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A62C5" w14:textId="77777777" w:rsidR="003C7DA5" w:rsidRPr="00297B5F" w:rsidRDefault="003C7DA5" w:rsidP="00956EAB">
      <w:pPr>
        <w:ind w:right="-1077"/>
        <w:jc w:val="both"/>
        <w:rPr>
          <w:rFonts w:ascii="Times New Roman" w:hAnsi="Times New Roman" w:cs="Times New Roman"/>
        </w:rPr>
      </w:pPr>
    </w:p>
    <w:p w14:paraId="072A8A43" w14:textId="479BA751" w:rsidR="00E3126D" w:rsidRPr="00E3126D" w:rsidRDefault="00E3126D" w:rsidP="00E3126D">
      <w:pPr>
        <w:ind w:left="-567" w:right="-360"/>
        <w:jc w:val="center"/>
        <w:rPr>
          <w:rFonts w:ascii="Times New Roman" w:hAnsi="Times New Roman" w:cs="Times New Roman"/>
          <w:b/>
          <w:color w:val="943634"/>
          <w:sz w:val="36"/>
          <w:szCs w:val="36"/>
        </w:rPr>
      </w:pPr>
      <w:r w:rsidRPr="00E3126D">
        <w:rPr>
          <w:rFonts w:ascii="Times New Roman" w:hAnsi="Times New Roman" w:cs="Times New Roman"/>
          <w:noProof/>
          <w:color w:val="943634"/>
        </w:rPr>
        <w:drawing>
          <wp:inline distT="0" distB="0" distL="0" distR="0" wp14:anchorId="381E8D96" wp14:editId="583D6D6C">
            <wp:extent cx="628650" cy="742950"/>
            <wp:effectExtent l="0" t="0" r="0" b="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p>
    <w:p w14:paraId="0606ECDB" w14:textId="77777777" w:rsidR="00E3126D" w:rsidRPr="00E3126D" w:rsidRDefault="00E3126D" w:rsidP="00E3126D">
      <w:pPr>
        <w:tabs>
          <w:tab w:val="left" w:pos="7425"/>
        </w:tabs>
        <w:ind w:left="-567" w:right="-360"/>
        <w:rPr>
          <w:rFonts w:ascii="Times New Roman" w:hAnsi="Times New Roman" w:cs="Times New Roman"/>
          <w:b/>
          <w:color w:val="943634"/>
          <w:sz w:val="30"/>
          <w:szCs w:val="30"/>
        </w:rPr>
      </w:pPr>
      <w:r w:rsidRPr="00E3126D">
        <w:rPr>
          <w:rFonts w:ascii="Times New Roman" w:hAnsi="Times New Roman" w:cs="Times New Roman"/>
          <w:b/>
          <w:color w:val="943634"/>
          <w:sz w:val="30"/>
          <w:szCs w:val="30"/>
        </w:rPr>
        <w:tab/>
      </w:r>
    </w:p>
    <w:p w14:paraId="52B95018" w14:textId="77777777" w:rsidR="00E3126D" w:rsidRPr="00E3126D" w:rsidRDefault="00E3126D" w:rsidP="00E3126D">
      <w:pPr>
        <w:ind w:left="-567" w:right="-360"/>
        <w:jc w:val="center"/>
        <w:rPr>
          <w:rFonts w:ascii="Times New Roman" w:hAnsi="Times New Roman" w:cs="Times New Roman"/>
          <w:color w:val="943634"/>
          <w:sz w:val="30"/>
          <w:szCs w:val="30"/>
        </w:rPr>
      </w:pPr>
      <w:r w:rsidRPr="00E3126D">
        <w:rPr>
          <w:rFonts w:ascii="Times New Roman" w:hAnsi="Times New Roman" w:cs="Times New Roman"/>
          <w:color w:val="943634"/>
          <w:sz w:val="30"/>
          <w:szCs w:val="30"/>
        </w:rPr>
        <w:t>АППАРАТ СОВЕТА ДЕПУТАТОВ</w:t>
      </w:r>
    </w:p>
    <w:p w14:paraId="2A428DF3" w14:textId="77777777" w:rsidR="00E3126D" w:rsidRPr="00E3126D" w:rsidRDefault="00E3126D" w:rsidP="00E3126D">
      <w:pPr>
        <w:jc w:val="center"/>
        <w:rPr>
          <w:rFonts w:ascii="Times New Roman" w:hAnsi="Times New Roman" w:cs="Times New Roman"/>
          <w:color w:val="943634"/>
          <w:sz w:val="30"/>
          <w:szCs w:val="30"/>
        </w:rPr>
      </w:pPr>
      <w:r w:rsidRPr="00E3126D">
        <w:rPr>
          <w:rFonts w:ascii="Times New Roman" w:hAnsi="Times New Roman" w:cs="Times New Roman"/>
          <w:color w:val="943634"/>
          <w:sz w:val="30"/>
          <w:szCs w:val="30"/>
        </w:rPr>
        <w:t xml:space="preserve">ВНУТРИГОРОДСКОГО МУНИЦИПАЛЬНОГО ОБРАЗОВАНИЯ - </w:t>
      </w:r>
    </w:p>
    <w:p w14:paraId="564C65F6" w14:textId="77777777" w:rsidR="00E3126D" w:rsidRPr="00E3126D" w:rsidRDefault="00E3126D" w:rsidP="00E3126D">
      <w:pPr>
        <w:ind w:left="-567" w:right="-360"/>
        <w:jc w:val="center"/>
        <w:rPr>
          <w:rFonts w:ascii="Times New Roman" w:hAnsi="Times New Roman" w:cs="Times New Roman"/>
          <w:color w:val="943634"/>
          <w:sz w:val="30"/>
          <w:szCs w:val="30"/>
        </w:rPr>
      </w:pPr>
      <w:r w:rsidRPr="00E3126D">
        <w:rPr>
          <w:rFonts w:ascii="Times New Roman" w:hAnsi="Times New Roman" w:cs="Times New Roman"/>
          <w:color w:val="943634"/>
          <w:sz w:val="30"/>
          <w:szCs w:val="30"/>
        </w:rPr>
        <w:t>МУНИЦИПАЛЬНОГО ОКРУГА МОЖАЙСКИЙ В ГОРОДЕ МОСКВЕ</w:t>
      </w:r>
    </w:p>
    <w:p w14:paraId="4BF08188" w14:textId="77777777" w:rsidR="00E3126D" w:rsidRPr="00E3126D" w:rsidRDefault="00E3126D" w:rsidP="00E3126D">
      <w:pPr>
        <w:ind w:left="-567" w:right="-360"/>
        <w:jc w:val="center"/>
        <w:rPr>
          <w:rFonts w:ascii="Times New Roman" w:hAnsi="Times New Roman" w:cs="Times New Roman"/>
          <w:color w:val="943634"/>
          <w:sz w:val="30"/>
          <w:szCs w:val="30"/>
        </w:rPr>
      </w:pPr>
    </w:p>
    <w:p w14:paraId="64A61F36" w14:textId="77777777" w:rsidR="00E3126D" w:rsidRPr="00E3126D" w:rsidRDefault="00E3126D" w:rsidP="00E3126D">
      <w:pPr>
        <w:ind w:left="-567" w:right="-360"/>
        <w:jc w:val="center"/>
        <w:rPr>
          <w:rFonts w:ascii="Times New Roman" w:hAnsi="Times New Roman" w:cs="Times New Roman"/>
          <w:color w:val="943634"/>
          <w:sz w:val="30"/>
          <w:szCs w:val="30"/>
        </w:rPr>
      </w:pPr>
      <w:r w:rsidRPr="00E3126D">
        <w:rPr>
          <w:rFonts w:ascii="Times New Roman" w:hAnsi="Times New Roman" w:cs="Times New Roman"/>
          <w:color w:val="943634"/>
          <w:sz w:val="30"/>
          <w:szCs w:val="30"/>
        </w:rPr>
        <w:t>ПОСТАНОВЛЕНИЕ</w:t>
      </w:r>
    </w:p>
    <w:p w14:paraId="54084E88" w14:textId="77777777" w:rsidR="00E3126D" w:rsidRPr="00E3126D" w:rsidRDefault="00E3126D" w:rsidP="00E3126D">
      <w:pPr>
        <w:ind w:left="-567" w:right="-360"/>
        <w:jc w:val="center"/>
        <w:rPr>
          <w:rFonts w:ascii="Times New Roman" w:hAnsi="Times New Roman" w:cs="Times New Roman"/>
          <w:color w:val="943634"/>
          <w:sz w:val="30"/>
          <w:szCs w:val="30"/>
        </w:rPr>
      </w:pPr>
    </w:p>
    <w:p w14:paraId="5DB9912B" w14:textId="53AB354E" w:rsidR="00E3126D" w:rsidRPr="00E3126D" w:rsidRDefault="00E3126D" w:rsidP="00E3126D">
      <w:pPr>
        <w:rPr>
          <w:rFonts w:ascii="Times New Roman" w:eastAsia="Calibri" w:hAnsi="Times New Roman"/>
          <w:b/>
          <w:sz w:val="28"/>
          <w:szCs w:val="28"/>
        </w:rPr>
      </w:pPr>
      <w:r w:rsidRPr="00E3126D">
        <w:rPr>
          <w:rFonts w:ascii="Times New Roman" w:eastAsia="Calibri" w:hAnsi="Times New Roman"/>
          <w:noProof/>
          <w:sz w:val="20"/>
          <w:szCs w:val="20"/>
        </w:rPr>
        <mc:AlternateContent>
          <mc:Choice Requires="wpg">
            <w:drawing>
              <wp:anchor distT="0" distB="0" distL="0" distR="0" simplePos="0" relativeHeight="251659264" behindDoc="0" locked="0" layoutInCell="1" allowOverlap="1" wp14:anchorId="591FE845" wp14:editId="1874290B">
                <wp:simplePos x="0" y="0"/>
                <wp:positionH relativeFrom="page">
                  <wp:posOffset>1403985</wp:posOffset>
                </wp:positionH>
                <wp:positionV relativeFrom="page">
                  <wp:posOffset>2811780</wp:posOffset>
                </wp:positionV>
                <wp:extent cx="2441575" cy="125095"/>
                <wp:effectExtent l="13335" t="1905" r="12065" b="635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1575" cy="125095"/>
                          <a:chOff x="0" y="0"/>
                          <a:chExt cx="24415" cy="1250"/>
                        </a:xfrm>
                      </wpg:grpSpPr>
                      <wps:wsp>
                        <wps:cNvPr id="8" name="Graphic 2"/>
                        <wps:cNvSpPr>
                          <a:spLocks/>
                        </wps:cNvSpPr>
                        <wps:spPr bwMode="auto">
                          <a:xfrm>
                            <a:off x="0" y="1204"/>
                            <a:ext cx="10991" cy="13"/>
                          </a:xfrm>
                          <a:custGeom>
                            <a:avLst/>
                            <a:gdLst>
                              <a:gd name="T0" fmla="*/ 0 w 1099185"/>
                              <a:gd name="T1" fmla="*/ 0 h 1270"/>
                              <a:gd name="T2" fmla="*/ 1099172 w 1099185"/>
                              <a:gd name="T3" fmla="*/ 0 h 1270"/>
                            </a:gdLst>
                            <a:ahLst/>
                            <a:cxnLst>
                              <a:cxn ang="0">
                                <a:pos x="T0" y="T1"/>
                              </a:cxn>
                              <a:cxn ang="0">
                                <a:pos x="T2" y="T3"/>
                              </a:cxn>
                            </a:cxnLst>
                            <a:rect l="0" t="0" r="r" b="b"/>
                            <a:pathLst>
                              <a:path w="1099185" h="1270">
                                <a:moveTo>
                                  <a:pt x="0" y="0"/>
                                </a:moveTo>
                                <a:lnTo>
                                  <a:pt x="1099172" y="0"/>
                                </a:lnTo>
                              </a:path>
                            </a:pathLst>
                          </a:custGeom>
                          <a:noFill/>
                          <a:ln w="9004">
                            <a:solidFill>
                              <a:srgbClr val="8231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Graphic 3"/>
                        <wps:cNvSpPr>
                          <a:spLocks/>
                        </wps:cNvSpPr>
                        <wps:spPr bwMode="auto">
                          <a:xfrm>
                            <a:off x="13123" y="1204"/>
                            <a:ext cx="11290" cy="13"/>
                          </a:xfrm>
                          <a:custGeom>
                            <a:avLst/>
                            <a:gdLst>
                              <a:gd name="T0" fmla="*/ 0 w 1129030"/>
                              <a:gd name="T1" fmla="*/ 0 h 1270"/>
                              <a:gd name="T2" fmla="*/ 1128788 w 1129030"/>
                              <a:gd name="T3" fmla="*/ 0 h 1270"/>
                            </a:gdLst>
                            <a:ahLst/>
                            <a:cxnLst>
                              <a:cxn ang="0">
                                <a:pos x="T0" y="T1"/>
                              </a:cxn>
                              <a:cxn ang="0">
                                <a:pos x="T2" y="T3"/>
                              </a:cxn>
                            </a:cxnLst>
                            <a:rect l="0" t="0" r="r" b="b"/>
                            <a:pathLst>
                              <a:path w="1129030" h="1270">
                                <a:moveTo>
                                  <a:pt x="0" y="0"/>
                                </a:moveTo>
                                <a:lnTo>
                                  <a:pt x="1128788" y="0"/>
                                </a:lnTo>
                              </a:path>
                            </a:pathLst>
                          </a:custGeom>
                          <a:noFill/>
                          <a:ln w="9004">
                            <a:solidFill>
                              <a:srgbClr val="8231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 name="Imag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394" y="0"/>
                            <a:ext cx="1332" cy="9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5533B0" id="Группа 7" o:spid="_x0000_s1026" style="position:absolute;margin-left:110.55pt;margin-top:221.4pt;width:192.25pt;height:9.85pt;z-index:251659264;mso-wrap-distance-left:0;mso-wrap-distance-right:0;mso-position-horizontal-relative:page;mso-position-vertical-relative:page" coordsize="24415,1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">
                <v:shape id="Graphic 2" o:spid="_x0000_s1027" style="position:absolute;top:1204;width:10991;height:13;visibility:visible;mso-wrap-style:square;v-text-anchor:top" coordsize="10991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GausEA&#10;AADaAAAADwAAAGRycy9kb3ducmV2LnhtbERPy2rCQBTdF/yH4QrdFDNphLZJHaVUCoKrahd1d8lc&#10;k9DMnTAzzcOvdxaCy8N5rzajaUVPzjeWFTwnKQji0uqGKwU/x6/FGwgfkDW2lknBRB4269nDCgtt&#10;B/6m/hAqEUPYF6igDqErpPRlTQZ9YjviyJ2tMxgidJXUDocYblqZpemLNNhwbKixo8+ayr/Dv1HQ&#10;ueW0P3Ge6dPva37Rbrv1TxelHufjxzuIQGO4i2/unVYQt8Yr8QbI9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hmrrBAAAA2gAAAA8AAAAAAAAAAAAAAAAAmAIAAGRycy9kb3du&#10;cmV2LnhtbFBLBQYAAAAABAAEAPUAAACGAwAAAAA=&#10;" path="m,l1099172,e" filled="f" strokecolor="#823133" strokeweight=".25011mm">
                  <v:path arrowok="t" o:connecttype="custom" o:connectlocs="0,0;10991,0" o:connectangles="0,0"/>
                </v:shape>
                <v:shape id="Graphic 3" o:spid="_x0000_s1028" style="position:absolute;left:13123;top:1204;width:11290;height:13;visibility:visible;mso-wrap-style:square;v-text-anchor:top" coordsize="11290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PGscIA&#10;AADaAAAADwAAAGRycy9kb3ducmV2LnhtbESPzWrDMBCE74G+g9hCb7HcGkLqWgklEGjJwdTJA2yt&#10;9Q+1VkZSE7tPHwUKOQ4z8w1TbCcziDM531tW8JykIIhrq3tuFZyO++UahA/IGgfLpGAmD9vNw6LA&#10;XNsLf9G5Cq2IEPY5KuhCGHMpfd2RQZ/YkTh6jXUGQ5SuldrhJcLNIF/SdCUN9hwXOhxp11H9U/0a&#10;BbYp5ywcZta1L7n5dNn3n82Uenqc3t9ABJrCPfzf/tAKXuF2Jd4Aub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s8axwgAAANoAAAAPAAAAAAAAAAAAAAAAAJgCAABkcnMvZG93&#10;bnJldi54bWxQSwUGAAAAAAQABAD1AAAAhwMAAAAA&#10;" path="m,l1128788,e" filled="f" strokecolor="#823133" strokeweight=".25011mm">
                  <v:path arrowok="t" o:connecttype="custom" o:connectlocs="0,0;11288,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1394;width:1332;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iR9zEAAAA2wAAAA8AAABkcnMvZG93bnJldi54bWxEj0FrAjEQhe+F/ocwBS+lJrVFZGsUKRQ8&#10;eKl68TZsxk3oZrJs0nXrr3cOBW8zvDfvfbNcj7FVA/U5JLbwOjWgiOvkAjcWjoevlwWoXJAdtonJ&#10;wh9lWK8eH5ZYuXThbxr2pVESwrlCC76UrtI6154i5mnqiEU7pz5ikbVvtOvxIuGx1TNj5jpiYGnw&#10;2NGnp/pn/xst7MxbOB/n4Wqeh/ey9ZvZaczR2snTuPkAVWgsd/P/9dYJvtDLLzKAXt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biR9zEAAAA2wAAAA8AAAAAAAAAAAAAAAAA&#10;nwIAAGRycy9kb3ducmV2LnhtbFBLBQYAAAAABAAEAPcAAACQAwAAAAA=&#10;">
                  <v:imagedata r:id="rId10" o:title=""/>
                </v:shape>
                <w10:wrap anchorx="page" anchory="page"/>
              </v:group>
            </w:pict>
          </mc:Fallback>
        </mc:AlternateContent>
      </w:r>
      <w:r w:rsidRPr="00E3126D">
        <w:rPr>
          <w:rFonts w:ascii="Times New Roman" w:hAnsi="Times New Roman" w:cs="Times New Roman"/>
          <w:b/>
          <w:sz w:val="28"/>
          <w:szCs w:val="28"/>
        </w:rPr>
        <w:t xml:space="preserve"> </w:t>
      </w:r>
    </w:p>
    <w:p w14:paraId="33030FB0" w14:textId="77777777" w:rsidR="00E3126D" w:rsidRPr="00E3126D" w:rsidRDefault="00E3126D" w:rsidP="00E3126D">
      <w:pPr>
        <w:tabs>
          <w:tab w:val="left" w:pos="4962"/>
        </w:tabs>
        <w:spacing w:line="252" w:lineRule="auto"/>
        <w:ind w:left="142" w:right="4677"/>
        <w:jc w:val="both"/>
        <w:rPr>
          <w:rFonts w:ascii="Times New Roman" w:hAnsi="Times New Roman" w:cs="Times New Roman"/>
          <w:b/>
          <w:sz w:val="28"/>
          <w:szCs w:val="28"/>
        </w:rPr>
      </w:pPr>
    </w:p>
    <w:p w14:paraId="1F771DAC" w14:textId="77777777" w:rsidR="005F5D5C" w:rsidRPr="00FF7AB4" w:rsidRDefault="00C11C99" w:rsidP="00C11C99">
      <w:pPr>
        <w:pStyle w:val="ae"/>
        <w:shd w:val="clear" w:color="auto" w:fill="FFFFFF"/>
        <w:spacing w:before="0" w:beforeAutospacing="0" w:after="0" w:afterAutospacing="0"/>
        <w:rPr>
          <w:rFonts w:ascii="Times New Roman" w:hAnsi="Times New Roman" w:cs="Times New Roman"/>
          <w:b/>
          <w:bCs/>
          <w:color w:val="000000"/>
          <w:sz w:val="28"/>
          <w:szCs w:val="28"/>
        </w:rPr>
      </w:pPr>
      <w:r w:rsidRPr="00FF7AB4">
        <w:rPr>
          <w:rFonts w:ascii="Times New Roman" w:hAnsi="Times New Roman" w:cs="Times New Roman"/>
          <w:b/>
          <w:bCs/>
          <w:color w:val="000000"/>
          <w:sz w:val="28"/>
          <w:szCs w:val="28"/>
        </w:rPr>
        <w:t>Об Учетной политике а</w:t>
      </w:r>
      <w:r w:rsidR="005F5D5C" w:rsidRPr="00FF7AB4">
        <w:rPr>
          <w:rFonts w:ascii="Times New Roman" w:hAnsi="Times New Roman" w:cs="Times New Roman"/>
          <w:b/>
          <w:bCs/>
          <w:color w:val="000000"/>
          <w:sz w:val="28"/>
          <w:szCs w:val="28"/>
        </w:rPr>
        <w:t>ппарата Совета</w:t>
      </w:r>
    </w:p>
    <w:p w14:paraId="786B6C8B" w14:textId="1DE76F78" w:rsidR="005F5D5C" w:rsidRPr="00FF7AB4" w:rsidRDefault="005F5D5C" w:rsidP="00C11C99">
      <w:pPr>
        <w:pStyle w:val="ae"/>
        <w:shd w:val="clear" w:color="auto" w:fill="FFFFFF"/>
        <w:spacing w:before="0" w:beforeAutospacing="0" w:after="0" w:afterAutospacing="0"/>
        <w:rPr>
          <w:rFonts w:ascii="Times New Roman" w:hAnsi="Times New Roman" w:cs="Times New Roman"/>
          <w:b/>
          <w:bCs/>
          <w:color w:val="000000"/>
          <w:sz w:val="28"/>
          <w:szCs w:val="28"/>
        </w:rPr>
      </w:pPr>
      <w:r w:rsidRPr="00FF7AB4">
        <w:rPr>
          <w:rFonts w:ascii="Times New Roman" w:hAnsi="Times New Roman" w:cs="Times New Roman"/>
          <w:b/>
          <w:bCs/>
          <w:color w:val="000000"/>
          <w:sz w:val="28"/>
          <w:szCs w:val="28"/>
        </w:rPr>
        <w:t xml:space="preserve">депутатов </w:t>
      </w:r>
      <w:r w:rsidR="00C11C99" w:rsidRPr="00FF7AB4">
        <w:rPr>
          <w:rFonts w:ascii="Times New Roman" w:hAnsi="Times New Roman" w:cs="Times New Roman"/>
          <w:b/>
          <w:bCs/>
          <w:color w:val="000000"/>
          <w:sz w:val="28"/>
          <w:szCs w:val="28"/>
        </w:rPr>
        <w:t xml:space="preserve">внутригородского </w:t>
      </w:r>
    </w:p>
    <w:p w14:paraId="2EFFF9DF" w14:textId="77777777" w:rsidR="005F5D5C" w:rsidRPr="00FF7AB4" w:rsidRDefault="00C11C99" w:rsidP="00C11C99">
      <w:pPr>
        <w:pStyle w:val="ae"/>
        <w:shd w:val="clear" w:color="auto" w:fill="FFFFFF"/>
        <w:spacing w:before="0" w:beforeAutospacing="0" w:after="0" w:afterAutospacing="0"/>
        <w:rPr>
          <w:rFonts w:ascii="Times New Roman" w:hAnsi="Times New Roman" w:cs="Times New Roman"/>
          <w:b/>
          <w:bCs/>
          <w:color w:val="000000"/>
          <w:sz w:val="28"/>
          <w:szCs w:val="28"/>
        </w:rPr>
      </w:pPr>
      <w:r w:rsidRPr="00FF7AB4">
        <w:rPr>
          <w:rFonts w:ascii="Times New Roman" w:hAnsi="Times New Roman" w:cs="Times New Roman"/>
          <w:b/>
          <w:bCs/>
          <w:color w:val="000000"/>
          <w:sz w:val="28"/>
          <w:szCs w:val="28"/>
        </w:rPr>
        <w:t xml:space="preserve">муниципального образования – муниципального </w:t>
      </w:r>
    </w:p>
    <w:p w14:paraId="38CAEF86" w14:textId="079DF26D" w:rsidR="00C11C99" w:rsidRPr="00FF7AB4" w:rsidRDefault="00C11C99" w:rsidP="00C11C99">
      <w:pPr>
        <w:pStyle w:val="ae"/>
        <w:shd w:val="clear" w:color="auto" w:fill="FFFFFF"/>
        <w:spacing w:before="0" w:beforeAutospacing="0" w:after="0" w:afterAutospacing="0"/>
        <w:rPr>
          <w:rFonts w:ascii="Times New Roman" w:hAnsi="Times New Roman" w:cs="Times New Roman"/>
          <w:b/>
          <w:bCs/>
          <w:color w:val="000000"/>
          <w:sz w:val="28"/>
          <w:szCs w:val="28"/>
        </w:rPr>
      </w:pPr>
      <w:r w:rsidRPr="00FF7AB4">
        <w:rPr>
          <w:rFonts w:ascii="Times New Roman" w:hAnsi="Times New Roman" w:cs="Times New Roman"/>
          <w:b/>
          <w:bCs/>
          <w:color w:val="000000"/>
          <w:sz w:val="28"/>
          <w:szCs w:val="28"/>
        </w:rPr>
        <w:t xml:space="preserve">округа </w:t>
      </w:r>
      <w:r w:rsidR="005F5D5C" w:rsidRPr="00FF7AB4">
        <w:rPr>
          <w:rFonts w:ascii="Times New Roman" w:hAnsi="Times New Roman" w:cs="Times New Roman"/>
          <w:b/>
          <w:bCs/>
          <w:color w:val="000000"/>
          <w:sz w:val="28"/>
          <w:szCs w:val="28"/>
        </w:rPr>
        <w:t xml:space="preserve">Можайский </w:t>
      </w:r>
      <w:r w:rsidRPr="00FF7AB4">
        <w:rPr>
          <w:rFonts w:ascii="Times New Roman" w:hAnsi="Times New Roman" w:cs="Times New Roman"/>
          <w:b/>
          <w:bCs/>
          <w:color w:val="000000"/>
          <w:sz w:val="28"/>
          <w:szCs w:val="28"/>
        </w:rPr>
        <w:t>в городе Москве</w:t>
      </w:r>
    </w:p>
    <w:p w14:paraId="5C53AA37" w14:textId="77777777" w:rsidR="00C11C99" w:rsidRPr="00FF7AB4" w:rsidRDefault="00C11C99" w:rsidP="00C11C99">
      <w:pPr>
        <w:pStyle w:val="ae"/>
        <w:shd w:val="clear" w:color="auto" w:fill="FFFFFF"/>
        <w:spacing w:before="0" w:beforeAutospacing="0" w:after="0" w:afterAutospacing="0"/>
        <w:ind w:firstLine="709"/>
        <w:jc w:val="both"/>
        <w:rPr>
          <w:rFonts w:ascii="Times New Roman" w:hAnsi="Times New Roman" w:cs="Times New Roman"/>
          <w:sz w:val="28"/>
          <w:szCs w:val="28"/>
        </w:rPr>
      </w:pPr>
    </w:p>
    <w:p w14:paraId="10B5E536" w14:textId="014B7484" w:rsidR="00C11C99" w:rsidRPr="00E3126D" w:rsidRDefault="00C11C99" w:rsidP="00691FF7">
      <w:pPr>
        <w:pStyle w:val="ae"/>
        <w:shd w:val="clear" w:color="auto" w:fill="FFFFFF"/>
        <w:spacing w:before="0" w:beforeAutospacing="0" w:after="0" w:afterAutospacing="0"/>
        <w:ind w:firstLine="709"/>
        <w:jc w:val="both"/>
        <w:rPr>
          <w:rFonts w:ascii="Times New Roman" w:hAnsi="Times New Roman" w:cs="Times New Roman"/>
          <w:b/>
          <w:bCs/>
          <w:color w:val="000000" w:themeColor="text1"/>
          <w:sz w:val="28"/>
          <w:szCs w:val="28"/>
        </w:rPr>
      </w:pPr>
      <w:r w:rsidRPr="00FF7AB4">
        <w:rPr>
          <w:rFonts w:ascii="Times New Roman" w:hAnsi="Times New Roman" w:cs="Times New Roman"/>
          <w:sz w:val="28"/>
          <w:szCs w:val="28"/>
        </w:rPr>
        <w:t xml:space="preserve">На основании Федерального закона от 06 декабря 2011 года № 402-ФЗ «О </w:t>
      </w:r>
      <w:r w:rsidRPr="00E3126D">
        <w:rPr>
          <w:rFonts w:ascii="Times New Roman" w:hAnsi="Times New Roman" w:cs="Times New Roman"/>
          <w:color w:val="000000" w:themeColor="text1"/>
          <w:sz w:val="28"/>
          <w:szCs w:val="28"/>
        </w:rPr>
        <w:t>бухгалтерском учете»</w:t>
      </w:r>
      <w:r w:rsidR="00AD5247" w:rsidRPr="00E3126D">
        <w:rPr>
          <w:rFonts w:ascii="Times New Roman" w:hAnsi="Times New Roman" w:cs="Times New Roman"/>
          <w:color w:val="000000" w:themeColor="text1"/>
          <w:sz w:val="28"/>
          <w:szCs w:val="28"/>
        </w:rPr>
        <w:t xml:space="preserve">, </w:t>
      </w:r>
    </w:p>
    <w:p w14:paraId="2D270B4E" w14:textId="156532CD" w:rsidR="00C11C99" w:rsidRPr="00E3126D" w:rsidRDefault="00C11C99" w:rsidP="00C11C99">
      <w:pPr>
        <w:pStyle w:val="ae"/>
        <w:shd w:val="clear" w:color="auto" w:fill="FFFFFF"/>
        <w:spacing w:before="0" w:beforeAutospacing="0" w:after="0" w:afterAutospacing="0"/>
        <w:ind w:firstLine="709"/>
        <w:jc w:val="both"/>
        <w:rPr>
          <w:rFonts w:ascii="Times New Roman" w:hAnsi="Times New Roman" w:cs="Times New Roman"/>
          <w:color w:val="000000" w:themeColor="text1"/>
          <w:sz w:val="28"/>
          <w:szCs w:val="28"/>
        </w:rPr>
      </w:pPr>
      <w:r w:rsidRPr="00E3126D">
        <w:rPr>
          <w:rFonts w:ascii="Times New Roman" w:hAnsi="Times New Roman" w:cs="Times New Roman"/>
          <w:color w:val="000000" w:themeColor="text1"/>
          <w:sz w:val="28"/>
          <w:szCs w:val="28"/>
        </w:rPr>
        <w:t xml:space="preserve">1. Утвердить Учетную политику </w:t>
      </w:r>
      <w:r w:rsidR="005F5D5C" w:rsidRPr="00E3126D">
        <w:rPr>
          <w:rFonts w:ascii="Times New Roman" w:hAnsi="Times New Roman" w:cs="Times New Roman"/>
          <w:color w:val="000000" w:themeColor="text1"/>
          <w:sz w:val="28"/>
          <w:szCs w:val="28"/>
        </w:rPr>
        <w:t>аппарата Совета депутатов внутригородского муниципального образования – муниципального округа Можайский в городе Москве</w:t>
      </w:r>
      <w:r w:rsidRPr="00E3126D">
        <w:rPr>
          <w:rFonts w:ascii="Times New Roman" w:hAnsi="Times New Roman" w:cs="Times New Roman"/>
          <w:color w:val="000000" w:themeColor="text1"/>
          <w:sz w:val="28"/>
          <w:szCs w:val="28"/>
        </w:rPr>
        <w:t xml:space="preserve"> (Приложение).</w:t>
      </w:r>
    </w:p>
    <w:p w14:paraId="20D2CCF6" w14:textId="726EED59" w:rsidR="005F5D5C" w:rsidRPr="00E3126D" w:rsidRDefault="00E3126D" w:rsidP="005F5D5C">
      <w:pPr>
        <w:ind w:firstLine="709"/>
        <w:jc w:val="both"/>
        <w:rPr>
          <w:rFonts w:ascii="Times New Roman" w:eastAsia="Calibri" w:hAnsi="Times New Roman" w:cs="Times New Roman"/>
          <w:color w:val="000000" w:themeColor="text1"/>
          <w:sz w:val="28"/>
          <w:szCs w:val="28"/>
        </w:rPr>
      </w:pPr>
      <w:r w:rsidRPr="00E3126D">
        <w:rPr>
          <w:rFonts w:ascii="Times New Roman" w:hAnsi="Times New Roman" w:cs="Times New Roman"/>
          <w:color w:val="000000" w:themeColor="text1"/>
          <w:sz w:val="28"/>
          <w:szCs w:val="28"/>
        </w:rPr>
        <w:t>2</w:t>
      </w:r>
      <w:r w:rsidR="005F5D5C" w:rsidRPr="00E3126D">
        <w:rPr>
          <w:rFonts w:ascii="Times New Roman" w:hAnsi="Times New Roman" w:cs="Times New Roman"/>
          <w:color w:val="000000" w:themeColor="text1"/>
          <w:sz w:val="28"/>
          <w:szCs w:val="28"/>
        </w:rPr>
        <w:t xml:space="preserve">. </w:t>
      </w:r>
      <w:r w:rsidR="005F5D5C" w:rsidRPr="00E3126D">
        <w:rPr>
          <w:rFonts w:ascii="Times New Roman" w:eastAsia="Calibri" w:hAnsi="Times New Roman" w:cs="Times New Roman"/>
          <w:color w:val="000000" w:themeColor="text1"/>
          <w:sz w:val="28"/>
          <w:szCs w:val="28"/>
        </w:rPr>
        <w:t>Контроль за исполнением настоящего пос</w:t>
      </w:r>
      <w:r w:rsidR="004C35AF">
        <w:rPr>
          <w:rFonts w:ascii="Times New Roman" w:eastAsia="Calibri" w:hAnsi="Times New Roman" w:cs="Times New Roman"/>
          <w:color w:val="000000" w:themeColor="text1"/>
          <w:sz w:val="28"/>
          <w:szCs w:val="28"/>
        </w:rPr>
        <w:t xml:space="preserve">тановления возложить на главу </w:t>
      </w:r>
      <w:r w:rsidR="005F5D5C" w:rsidRPr="00E3126D">
        <w:rPr>
          <w:rFonts w:ascii="Times New Roman" w:eastAsia="Calibri" w:hAnsi="Times New Roman" w:cs="Times New Roman"/>
          <w:color w:val="000000" w:themeColor="text1"/>
          <w:sz w:val="28"/>
          <w:szCs w:val="28"/>
        </w:rPr>
        <w:t xml:space="preserve">внутригородского муниципального образования </w:t>
      </w:r>
      <w:r w:rsidR="005F5D5C" w:rsidRPr="00E3126D">
        <w:rPr>
          <w:rFonts w:ascii="Times New Roman" w:hAnsi="Times New Roman" w:cs="Times New Roman"/>
          <w:color w:val="000000" w:themeColor="text1"/>
          <w:sz w:val="28"/>
          <w:szCs w:val="28"/>
        </w:rPr>
        <w:t>–</w:t>
      </w:r>
      <w:r w:rsidR="005F5D5C" w:rsidRPr="00E3126D">
        <w:rPr>
          <w:rFonts w:ascii="Times New Roman" w:eastAsia="Calibri" w:hAnsi="Times New Roman" w:cs="Times New Roman"/>
          <w:color w:val="000000" w:themeColor="text1"/>
          <w:sz w:val="28"/>
          <w:szCs w:val="28"/>
        </w:rPr>
        <w:t xml:space="preserve"> муниципального округа Можайский в городе Москве </w:t>
      </w:r>
      <w:r w:rsidR="005F5D5C" w:rsidRPr="00E3126D">
        <w:rPr>
          <w:rFonts w:ascii="Times New Roman" w:eastAsia="Calibri" w:hAnsi="Times New Roman" w:cs="Times New Roman"/>
          <w:b/>
          <w:color w:val="000000" w:themeColor="text1"/>
          <w:sz w:val="28"/>
          <w:szCs w:val="28"/>
        </w:rPr>
        <w:t xml:space="preserve">С.Н. </w:t>
      </w:r>
      <w:proofErr w:type="spellStart"/>
      <w:r w:rsidR="005F5D5C" w:rsidRPr="00E3126D">
        <w:rPr>
          <w:rFonts w:ascii="Times New Roman" w:eastAsia="Calibri" w:hAnsi="Times New Roman" w:cs="Times New Roman"/>
          <w:b/>
          <w:color w:val="000000" w:themeColor="text1"/>
          <w:sz w:val="28"/>
          <w:szCs w:val="28"/>
        </w:rPr>
        <w:t>Чамовских</w:t>
      </w:r>
      <w:proofErr w:type="spellEnd"/>
    </w:p>
    <w:p w14:paraId="694BB92D" w14:textId="190BF55A" w:rsidR="005F5D5C" w:rsidRPr="00E3126D" w:rsidRDefault="005F5D5C" w:rsidP="00C11C99">
      <w:pPr>
        <w:pStyle w:val="ae"/>
        <w:shd w:val="clear" w:color="auto" w:fill="FFFFFF"/>
        <w:spacing w:before="0" w:beforeAutospacing="0" w:after="0" w:afterAutospacing="0"/>
        <w:ind w:firstLine="709"/>
        <w:jc w:val="both"/>
        <w:rPr>
          <w:rFonts w:ascii="Times New Roman" w:hAnsi="Times New Roman" w:cs="Times New Roman"/>
          <w:color w:val="000000" w:themeColor="text1"/>
          <w:sz w:val="28"/>
          <w:szCs w:val="28"/>
        </w:rPr>
      </w:pPr>
    </w:p>
    <w:p w14:paraId="1969887B" w14:textId="77777777" w:rsidR="005F5D5C" w:rsidRPr="00FF7AB4" w:rsidRDefault="005F5D5C" w:rsidP="005F5D5C">
      <w:pPr>
        <w:ind w:left="-426" w:firstLine="1135"/>
        <w:rPr>
          <w:rFonts w:ascii="Times New Roman" w:eastAsia="Calibri" w:hAnsi="Times New Roman" w:cs="Times New Roman"/>
          <w:sz w:val="28"/>
          <w:szCs w:val="28"/>
        </w:rPr>
      </w:pPr>
    </w:p>
    <w:p w14:paraId="00A59028" w14:textId="77777777" w:rsidR="005F5D5C" w:rsidRPr="00FF7AB4" w:rsidRDefault="005F5D5C" w:rsidP="005F5D5C">
      <w:pPr>
        <w:ind w:left="-426" w:firstLine="1135"/>
        <w:rPr>
          <w:rFonts w:ascii="Times New Roman" w:eastAsia="Calibri" w:hAnsi="Times New Roman" w:cs="Times New Roman"/>
          <w:sz w:val="28"/>
          <w:szCs w:val="28"/>
        </w:rPr>
      </w:pPr>
    </w:p>
    <w:p w14:paraId="6A980E38" w14:textId="77777777" w:rsidR="005F5D5C" w:rsidRPr="00FF7AB4" w:rsidRDefault="005F5D5C" w:rsidP="005F5D5C">
      <w:pPr>
        <w:ind w:left="-426" w:firstLine="1135"/>
        <w:rPr>
          <w:rFonts w:ascii="Times New Roman" w:eastAsia="Calibri" w:hAnsi="Times New Roman" w:cs="Times New Roman"/>
          <w:sz w:val="28"/>
          <w:szCs w:val="28"/>
        </w:rPr>
      </w:pPr>
    </w:p>
    <w:p w14:paraId="66666351" w14:textId="77777777" w:rsidR="005F5D5C" w:rsidRPr="00FF7AB4" w:rsidRDefault="005F5D5C" w:rsidP="005F5D5C">
      <w:pPr>
        <w:ind w:left="-426" w:firstLine="1135"/>
        <w:rPr>
          <w:rFonts w:ascii="Times New Roman" w:eastAsia="Calibri" w:hAnsi="Times New Roman" w:cs="Times New Roman"/>
          <w:sz w:val="28"/>
          <w:szCs w:val="28"/>
        </w:rPr>
      </w:pPr>
    </w:p>
    <w:p w14:paraId="00FD1217" w14:textId="77777777" w:rsidR="005F5D5C" w:rsidRPr="00FF7AB4" w:rsidRDefault="005F5D5C" w:rsidP="005F5D5C">
      <w:pPr>
        <w:ind w:left="-426" w:firstLine="1135"/>
        <w:rPr>
          <w:rFonts w:ascii="Times New Roman" w:eastAsia="Calibri" w:hAnsi="Times New Roman" w:cs="Times New Roman"/>
          <w:sz w:val="28"/>
          <w:szCs w:val="28"/>
        </w:rPr>
      </w:pPr>
    </w:p>
    <w:p w14:paraId="07ABB2E8" w14:textId="77777777" w:rsidR="005F5D5C" w:rsidRPr="00FF7AB4" w:rsidRDefault="005F5D5C" w:rsidP="005F5D5C">
      <w:pPr>
        <w:ind w:left="-426"/>
        <w:rPr>
          <w:rFonts w:ascii="Times New Roman" w:eastAsia="Calibri" w:hAnsi="Times New Roman" w:cs="Times New Roman"/>
          <w:b/>
          <w:sz w:val="28"/>
          <w:szCs w:val="28"/>
        </w:rPr>
      </w:pPr>
      <w:r w:rsidRPr="00FF7AB4">
        <w:rPr>
          <w:rFonts w:ascii="Times New Roman" w:eastAsia="Calibri" w:hAnsi="Times New Roman" w:cs="Times New Roman"/>
          <w:b/>
          <w:sz w:val="28"/>
          <w:szCs w:val="28"/>
        </w:rPr>
        <w:t>Глава внутригородского муниципального</w:t>
      </w:r>
    </w:p>
    <w:p w14:paraId="60FB2ABF" w14:textId="2C5DE5C6" w:rsidR="005F5D5C" w:rsidRPr="00FF7AB4" w:rsidRDefault="005F5D5C" w:rsidP="005F5D5C">
      <w:pPr>
        <w:ind w:left="-426"/>
        <w:rPr>
          <w:rFonts w:ascii="Times New Roman" w:eastAsia="Calibri" w:hAnsi="Times New Roman" w:cs="Times New Roman"/>
          <w:b/>
          <w:sz w:val="28"/>
          <w:szCs w:val="28"/>
        </w:rPr>
      </w:pPr>
      <w:r w:rsidRPr="00FF7AB4">
        <w:rPr>
          <w:rFonts w:ascii="Times New Roman" w:eastAsia="Calibri" w:hAnsi="Times New Roman" w:cs="Times New Roman"/>
          <w:b/>
          <w:sz w:val="28"/>
          <w:szCs w:val="28"/>
        </w:rPr>
        <w:t xml:space="preserve">образования </w:t>
      </w:r>
      <w:r w:rsidRPr="00FF7AB4">
        <w:rPr>
          <w:rFonts w:ascii="Times New Roman" w:hAnsi="Times New Roman" w:cs="Times New Roman"/>
          <w:color w:val="000000"/>
          <w:sz w:val="28"/>
          <w:szCs w:val="28"/>
        </w:rPr>
        <w:t>–</w:t>
      </w:r>
      <w:r w:rsidRPr="00FF7AB4">
        <w:rPr>
          <w:rFonts w:ascii="Times New Roman" w:eastAsia="Calibri" w:hAnsi="Times New Roman" w:cs="Times New Roman"/>
          <w:b/>
          <w:sz w:val="28"/>
          <w:szCs w:val="28"/>
        </w:rPr>
        <w:t xml:space="preserve"> муниципального округа </w:t>
      </w:r>
    </w:p>
    <w:p w14:paraId="1EA3DD22" w14:textId="77777777" w:rsidR="005F5D5C" w:rsidRPr="00FF7AB4" w:rsidRDefault="005F5D5C" w:rsidP="005F5D5C">
      <w:pPr>
        <w:ind w:left="-426"/>
        <w:rPr>
          <w:rFonts w:ascii="Times New Roman" w:eastAsia="Calibri" w:hAnsi="Times New Roman" w:cs="Times New Roman"/>
          <w:b/>
          <w:sz w:val="28"/>
          <w:szCs w:val="28"/>
        </w:rPr>
      </w:pPr>
      <w:r w:rsidRPr="00FF7AB4">
        <w:rPr>
          <w:rFonts w:ascii="Times New Roman" w:eastAsia="Calibri" w:hAnsi="Times New Roman" w:cs="Times New Roman"/>
          <w:b/>
          <w:sz w:val="28"/>
          <w:szCs w:val="28"/>
        </w:rPr>
        <w:t>Можайский в городе Москве</w:t>
      </w:r>
      <w:r w:rsidRPr="00FF7AB4">
        <w:rPr>
          <w:rFonts w:ascii="Times New Roman" w:eastAsia="Calibri" w:hAnsi="Times New Roman" w:cs="Times New Roman"/>
          <w:b/>
          <w:sz w:val="28"/>
          <w:szCs w:val="28"/>
        </w:rPr>
        <w:tab/>
      </w:r>
      <w:r w:rsidRPr="00FF7AB4">
        <w:rPr>
          <w:rFonts w:ascii="Times New Roman" w:eastAsia="Calibri" w:hAnsi="Times New Roman" w:cs="Times New Roman"/>
          <w:b/>
          <w:sz w:val="28"/>
          <w:szCs w:val="28"/>
        </w:rPr>
        <w:tab/>
      </w:r>
      <w:r w:rsidRPr="00FF7AB4">
        <w:rPr>
          <w:rFonts w:ascii="Times New Roman" w:eastAsia="Calibri" w:hAnsi="Times New Roman" w:cs="Times New Roman"/>
          <w:b/>
          <w:sz w:val="28"/>
          <w:szCs w:val="28"/>
        </w:rPr>
        <w:tab/>
      </w:r>
      <w:r w:rsidRPr="00FF7AB4">
        <w:rPr>
          <w:rFonts w:ascii="Times New Roman" w:eastAsia="Calibri" w:hAnsi="Times New Roman" w:cs="Times New Roman"/>
          <w:b/>
          <w:sz w:val="28"/>
          <w:szCs w:val="28"/>
        </w:rPr>
        <w:tab/>
        <w:t xml:space="preserve">                    </w:t>
      </w:r>
      <w:r w:rsidRPr="00FF7AB4">
        <w:rPr>
          <w:rFonts w:ascii="Times New Roman" w:eastAsia="Calibri" w:hAnsi="Times New Roman" w:cs="Times New Roman"/>
          <w:b/>
          <w:sz w:val="28"/>
          <w:szCs w:val="28"/>
        </w:rPr>
        <w:tab/>
        <w:t xml:space="preserve">С.Н. </w:t>
      </w:r>
      <w:proofErr w:type="spellStart"/>
      <w:r w:rsidRPr="00FF7AB4">
        <w:rPr>
          <w:rFonts w:ascii="Times New Roman" w:eastAsia="Calibri" w:hAnsi="Times New Roman" w:cs="Times New Roman"/>
          <w:b/>
          <w:sz w:val="28"/>
          <w:szCs w:val="28"/>
        </w:rPr>
        <w:t>Чамовских</w:t>
      </w:r>
      <w:proofErr w:type="spellEnd"/>
    </w:p>
    <w:p w14:paraId="0F672730" w14:textId="461BCBF9" w:rsidR="003F1C98" w:rsidRDefault="003F1C98">
      <w:pPr>
        <w:spacing w:after="160" w:line="259" w:lineRule="auto"/>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651A558F" w14:textId="77777777" w:rsidR="005F5D5C" w:rsidRPr="00FF7AB4" w:rsidRDefault="005F5D5C" w:rsidP="00F11265">
      <w:pPr>
        <w:tabs>
          <w:tab w:val="left" w:pos="916"/>
          <w:tab w:val="left" w:pos="1832"/>
          <w:tab w:val="left" w:pos="2748"/>
          <w:tab w:val="left" w:pos="3664"/>
          <w:tab w:val="left" w:pos="4580"/>
          <w:tab w:val="left" w:pos="5496"/>
          <w:tab w:val="left" w:pos="6412"/>
          <w:tab w:val="left" w:pos="7328"/>
          <w:tab w:val="left" w:pos="9160"/>
          <w:tab w:val="left" w:pos="9214"/>
          <w:tab w:val="left" w:pos="10992"/>
          <w:tab w:val="left" w:pos="11908"/>
          <w:tab w:val="left" w:pos="12824"/>
          <w:tab w:val="left" w:pos="13740"/>
          <w:tab w:val="left" w:pos="14656"/>
        </w:tabs>
        <w:ind w:left="5529"/>
        <w:jc w:val="both"/>
        <w:rPr>
          <w:rFonts w:ascii="Times New Roman" w:hAnsi="Times New Roman" w:cs="Times New Roman"/>
          <w:b/>
        </w:rPr>
      </w:pPr>
      <w:r w:rsidRPr="00FF7AB4">
        <w:rPr>
          <w:rFonts w:ascii="Times New Roman" w:hAnsi="Times New Roman" w:cs="Times New Roman"/>
          <w:b/>
        </w:rPr>
        <w:t xml:space="preserve">Приложение </w:t>
      </w:r>
    </w:p>
    <w:p w14:paraId="3E5148B5" w14:textId="48504157" w:rsidR="005F5D5C" w:rsidRPr="00FF7AB4" w:rsidRDefault="005F5D5C" w:rsidP="00F11265">
      <w:pPr>
        <w:tabs>
          <w:tab w:val="left" w:pos="916"/>
          <w:tab w:val="left" w:pos="1832"/>
          <w:tab w:val="left" w:pos="2748"/>
          <w:tab w:val="left" w:pos="3664"/>
          <w:tab w:val="left" w:pos="4580"/>
          <w:tab w:val="left" w:pos="5496"/>
          <w:tab w:val="left" w:pos="6412"/>
          <w:tab w:val="left" w:pos="7328"/>
          <w:tab w:val="left" w:pos="9160"/>
          <w:tab w:val="left" w:pos="9214"/>
          <w:tab w:val="left" w:pos="10992"/>
          <w:tab w:val="left" w:pos="11908"/>
          <w:tab w:val="left" w:pos="12824"/>
          <w:tab w:val="left" w:pos="13740"/>
          <w:tab w:val="left" w:pos="14656"/>
        </w:tabs>
        <w:ind w:left="5529"/>
        <w:jc w:val="both"/>
        <w:rPr>
          <w:rFonts w:ascii="Times New Roman" w:hAnsi="Times New Roman" w:cs="Times New Roman"/>
          <w:b/>
        </w:rPr>
      </w:pPr>
      <w:r w:rsidRPr="00FF7AB4">
        <w:rPr>
          <w:rFonts w:ascii="Times New Roman" w:hAnsi="Times New Roman" w:cs="Times New Roman"/>
          <w:b/>
        </w:rPr>
        <w:t xml:space="preserve">к постановлению аппарата Совета депутатов внутригородского муниципального образования </w:t>
      </w:r>
      <w:r w:rsidRPr="00FF7AB4">
        <w:rPr>
          <w:rFonts w:ascii="Times New Roman" w:hAnsi="Times New Roman" w:cs="Times New Roman"/>
          <w:color w:val="000000"/>
          <w:sz w:val="28"/>
          <w:szCs w:val="28"/>
        </w:rPr>
        <w:t>–</w:t>
      </w:r>
      <w:r w:rsidRPr="00FF7AB4">
        <w:rPr>
          <w:rFonts w:ascii="Times New Roman" w:hAnsi="Times New Roman" w:cs="Times New Roman"/>
          <w:b/>
        </w:rPr>
        <w:t xml:space="preserve"> муниципального округа Можайский в городе Москве</w:t>
      </w:r>
    </w:p>
    <w:p w14:paraId="4F5F27F6" w14:textId="087BF3CD" w:rsidR="005F5D5C" w:rsidRPr="00FF7AB4" w:rsidRDefault="005F5D5C" w:rsidP="00F11265">
      <w:pPr>
        <w:tabs>
          <w:tab w:val="left" w:pos="916"/>
          <w:tab w:val="left" w:pos="1832"/>
          <w:tab w:val="left" w:pos="2748"/>
          <w:tab w:val="left" w:pos="3664"/>
          <w:tab w:val="left" w:pos="4580"/>
          <w:tab w:val="left" w:pos="5496"/>
          <w:tab w:val="left" w:pos="6412"/>
          <w:tab w:val="left" w:pos="7328"/>
          <w:tab w:val="left" w:pos="9160"/>
          <w:tab w:val="left" w:pos="9214"/>
          <w:tab w:val="left" w:pos="10992"/>
          <w:tab w:val="left" w:pos="11908"/>
          <w:tab w:val="left" w:pos="12824"/>
          <w:tab w:val="left" w:pos="13740"/>
          <w:tab w:val="left" w:pos="14656"/>
        </w:tabs>
        <w:ind w:left="5529"/>
        <w:jc w:val="both"/>
        <w:rPr>
          <w:rFonts w:ascii="Times New Roman" w:hAnsi="Times New Roman" w:cs="Times New Roman"/>
          <w:b/>
          <w:color w:val="FF0000"/>
        </w:rPr>
      </w:pPr>
      <w:r w:rsidRPr="00FF7AB4">
        <w:rPr>
          <w:rFonts w:ascii="Times New Roman" w:hAnsi="Times New Roman" w:cs="Times New Roman"/>
          <w:b/>
        </w:rPr>
        <w:t xml:space="preserve">от </w:t>
      </w:r>
      <w:r w:rsidR="00D46539" w:rsidRPr="00FF7AB4">
        <w:rPr>
          <w:rFonts w:ascii="Times New Roman" w:hAnsi="Times New Roman" w:cs="Times New Roman"/>
          <w:b/>
        </w:rPr>
        <w:t xml:space="preserve">                         </w:t>
      </w:r>
      <w:r w:rsidRPr="00FF7AB4">
        <w:rPr>
          <w:rFonts w:ascii="Times New Roman" w:hAnsi="Times New Roman" w:cs="Times New Roman"/>
          <w:b/>
          <w:color w:val="FF0000"/>
        </w:rPr>
        <w:t xml:space="preserve"> 202</w:t>
      </w:r>
      <w:r w:rsidR="00D46539" w:rsidRPr="00FF7AB4">
        <w:rPr>
          <w:rFonts w:ascii="Times New Roman" w:hAnsi="Times New Roman" w:cs="Times New Roman"/>
          <w:b/>
          <w:color w:val="FF0000"/>
        </w:rPr>
        <w:t>6</w:t>
      </w:r>
      <w:r w:rsidRPr="00FF7AB4">
        <w:rPr>
          <w:rFonts w:ascii="Times New Roman" w:hAnsi="Times New Roman" w:cs="Times New Roman"/>
          <w:b/>
          <w:color w:val="FF0000"/>
        </w:rPr>
        <w:t xml:space="preserve"> года № П-</w:t>
      </w:r>
      <w:r w:rsidR="00D46539" w:rsidRPr="00FF7AB4">
        <w:rPr>
          <w:rFonts w:ascii="Times New Roman" w:hAnsi="Times New Roman" w:cs="Times New Roman"/>
          <w:b/>
          <w:color w:val="FF0000"/>
        </w:rPr>
        <w:t xml:space="preserve">   </w:t>
      </w:r>
      <w:r w:rsidRPr="00FF7AB4">
        <w:rPr>
          <w:rFonts w:ascii="Times New Roman" w:hAnsi="Times New Roman" w:cs="Times New Roman"/>
          <w:b/>
          <w:color w:val="FF0000"/>
        </w:rPr>
        <w:t>/2</w:t>
      </w:r>
      <w:r w:rsidR="00D46539" w:rsidRPr="00FF7AB4">
        <w:rPr>
          <w:rFonts w:ascii="Times New Roman" w:hAnsi="Times New Roman" w:cs="Times New Roman"/>
          <w:b/>
          <w:color w:val="FF0000"/>
        </w:rPr>
        <w:t>6</w:t>
      </w:r>
      <w:r w:rsidRPr="00FF7AB4">
        <w:rPr>
          <w:rFonts w:ascii="Times New Roman" w:hAnsi="Times New Roman" w:cs="Times New Roman"/>
          <w:b/>
          <w:color w:val="FF0000"/>
        </w:rPr>
        <w:t xml:space="preserve">   </w:t>
      </w:r>
    </w:p>
    <w:p w14:paraId="0171A939" w14:textId="77777777" w:rsidR="00C11C99" w:rsidRPr="00FF7AB4" w:rsidRDefault="00C11C99" w:rsidP="0063740D">
      <w:pPr>
        <w:rPr>
          <w:rFonts w:ascii="Times New Roman" w:hAnsi="Times New Roman" w:cs="Times New Roman"/>
          <w:b/>
          <w:bCs/>
          <w:sz w:val="26"/>
          <w:szCs w:val="26"/>
        </w:rPr>
      </w:pPr>
    </w:p>
    <w:p w14:paraId="07450647" w14:textId="73B2DB9E" w:rsidR="00215D86" w:rsidRPr="00FF7AB4" w:rsidRDefault="003B0AD6" w:rsidP="00C11C99">
      <w:pPr>
        <w:jc w:val="center"/>
        <w:rPr>
          <w:rFonts w:ascii="Times New Roman" w:hAnsi="Times New Roman" w:cs="Times New Roman"/>
          <w:b/>
          <w:bCs/>
        </w:rPr>
      </w:pPr>
      <w:r w:rsidRPr="00FF7AB4">
        <w:rPr>
          <w:rFonts w:ascii="Times New Roman" w:hAnsi="Times New Roman" w:cs="Times New Roman"/>
          <w:b/>
          <w:bCs/>
        </w:rPr>
        <w:t>УЧЁТНАЯ ПОЛИТИКА</w:t>
      </w:r>
    </w:p>
    <w:p w14:paraId="54C11BDF" w14:textId="4A2F5B5B" w:rsidR="0063593F" w:rsidRPr="00FF7AB4" w:rsidRDefault="005F5D5C" w:rsidP="006F3DE5">
      <w:pPr>
        <w:jc w:val="center"/>
        <w:rPr>
          <w:rFonts w:ascii="Times New Roman" w:hAnsi="Times New Roman" w:cs="Times New Roman"/>
        </w:rPr>
      </w:pPr>
      <w:r w:rsidRPr="00FF7AB4">
        <w:rPr>
          <w:rFonts w:ascii="Times New Roman" w:hAnsi="Times New Roman" w:cs="Times New Roman"/>
          <w:b/>
          <w:bCs/>
          <w:color w:val="000000"/>
        </w:rPr>
        <w:t>аппарата Совета депутатов внутригородского муниципального образования – муниципального округа Можайский в городе Москве</w:t>
      </w:r>
    </w:p>
    <w:p w14:paraId="092EBFA5" w14:textId="77777777" w:rsidR="00E14167" w:rsidRPr="00FF7AB4" w:rsidRDefault="00E14167" w:rsidP="009B1780">
      <w:pPr>
        <w:ind w:firstLine="851"/>
        <w:jc w:val="both"/>
        <w:rPr>
          <w:rFonts w:ascii="Times New Roman" w:hAnsi="Times New Roman" w:cs="Times New Roman"/>
        </w:rPr>
      </w:pPr>
    </w:p>
    <w:p w14:paraId="7F991C62" w14:textId="77777777" w:rsidR="004B3E2B" w:rsidRPr="00FF7AB4" w:rsidRDefault="00F4322E" w:rsidP="00BE0530">
      <w:pPr>
        <w:tabs>
          <w:tab w:val="left" w:pos="-284"/>
        </w:tabs>
        <w:jc w:val="center"/>
        <w:rPr>
          <w:rFonts w:ascii="Times New Roman" w:hAnsi="Times New Roman" w:cs="Times New Roman"/>
          <w:b/>
          <w:bCs/>
        </w:rPr>
      </w:pPr>
      <w:r w:rsidRPr="00FF7AB4">
        <w:rPr>
          <w:rFonts w:ascii="Times New Roman" w:hAnsi="Times New Roman" w:cs="Times New Roman"/>
          <w:b/>
          <w:bCs/>
          <w:lang w:val="en-US"/>
        </w:rPr>
        <w:t>I</w:t>
      </w:r>
      <w:r w:rsidR="000412E4" w:rsidRPr="00FF7AB4">
        <w:rPr>
          <w:rFonts w:ascii="Times New Roman" w:hAnsi="Times New Roman" w:cs="Times New Roman"/>
          <w:b/>
          <w:bCs/>
        </w:rPr>
        <w:t xml:space="preserve">. </w:t>
      </w:r>
      <w:r w:rsidR="004B3E2B" w:rsidRPr="00FF7AB4">
        <w:rPr>
          <w:rFonts w:ascii="Times New Roman" w:hAnsi="Times New Roman" w:cs="Times New Roman"/>
          <w:b/>
          <w:bCs/>
        </w:rPr>
        <w:t>Общие положения</w:t>
      </w:r>
    </w:p>
    <w:p w14:paraId="2FE2CC85" w14:textId="77777777" w:rsidR="004B3E2B" w:rsidRPr="00FF7AB4" w:rsidRDefault="004B3E2B" w:rsidP="00097A22">
      <w:pPr>
        <w:ind w:firstLine="851"/>
        <w:jc w:val="both"/>
        <w:rPr>
          <w:rFonts w:ascii="Times New Roman" w:hAnsi="Times New Roman" w:cs="Times New Roman"/>
        </w:rPr>
      </w:pPr>
    </w:p>
    <w:p w14:paraId="2C0593ED" w14:textId="7D517FB0" w:rsidR="007C1335" w:rsidRPr="00FF7AB4" w:rsidRDefault="00D2262D" w:rsidP="006F3DE5">
      <w:pPr>
        <w:pStyle w:val="a7"/>
        <w:numPr>
          <w:ilvl w:val="0"/>
          <w:numId w:val="2"/>
        </w:numPr>
        <w:jc w:val="both"/>
        <w:rPr>
          <w:rFonts w:ascii="Times New Roman" w:hAnsi="Times New Roman" w:cs="Times New Roman"/>
        </w:rPr>
      </w:pPr>
      <w:r w:rsidRPr="00FF7AB4">
        <w:rPr>
          <w:rFonts w:ascii="Times New Roman" w:hAnsi="Times New Roman" w:cs="Times New Roman"/>
          <w:shd w:val="clear" w:color="auto" w:fill="FFFFFF"/>
        </w:rPr>
        <w:t xml:space="preserve">Учетная политика </w:t>
      </w:r>
      <w:r w:rsidR="005F5D5C" w:rsidRPr="00FF7AB4">
        <w:rPr>
          <w:rFonts w:ascii="Times New Roman" w:hAnsi="Times New Roman" w:cs="Times New Roman"/>
          <w:shd w:val="clear" w:color="auto" w:fill="FFFFFF"/>
        </w:rPr>
        <w:t>аппарата Совета депутатов внутригородского муниципального образования – муниципального округа Можайский в городе Москве</w:t>
      </w:r>
      <w:r w:rsidRPr="00FF7AB4">
        <w:rPr>
          <w:rFonts w:ascii="Times New Roman" w:hAnsi="Times New Roman" w:cs="Times New Roman"/>
          <w:shd w:val="clear" w:color="auto" w:fill="FFFFFF"/>
        </w:rPr>
        <w:t xml:space="preserve">  для целей бюджетного учета </w:t>
      </w:r>
      <w:r w:rsidRPr="00FF7AB4">
        <w:rPr>
          <w:rFonts w:ascii="Times New Roman" w:hAnsi="Times New Roman" w:cs="Times New Roman"/>
          <w:i/>
          <w:iCs/>
          <w:shd w:val="clear" w:color="auto" w:fill="FFFFFF"/>
        </w:rPr>
        <w:t>(далее – учетная политика)</w:t>
      </w:r>
      <w:r w:rsidRPr="00FF7AB4">
        <w:rPr>
          <w:rFonts w:ascii="Times New Roman" w:hAnsi="Times New Roman" w:cs="Times New Roman"/>
          <w:shd w:val="clear" w:color="auto" w:fill="FFFFFF"/>
        </w:rPr>
        <w:t xml:space="preserve"> сформирована в соответствии с требованиями законодательства Российской Федерации о бухгалтерском учете, федеральных стандартов бухгалтерского учета государственных финансов </w:t>
      </w:r>
      <w:r w:rsidRPr="00FF7AB4">
        <w:rPr>
          <w:rFonts w:ascii="Times New Roman" w:hAnsi="Times New Roman" w:cs="Times New Roman"/>
          <w:i/>
          <w:iCs/>
          <w:shd w:val="clear" w:color="auto" w:fill="FFFFFF"/>
        </w:rPr>
        <w:t>(далее – ФСБУ),</w:t>
      </w:r>
      <w:r w:rsidRPr="00FF7AB4">
        <w:rPr>
          <w:rFonts w:ascii="Times New Roman" w:hAnsi="Times New Roman" w:cs="Times New Roman"/>
          <w:shd w:val="clear" w:color="auto" w:fill="FFFFFF"/>
        </w:rPr>
        <w:t xml:space="preserve"> иными нормативными правовыми актами и разъяснениями уполномоченных органов государственной власти Российской Федерации, города Москвы, регулирующими порядок организации и ведения бюджетного учета </w:t>
      </w:r>
      <w:r w:rsidRPr="00FF7AB4">
        <w:rPr>
          <w:rFonts w:ascii="Times New Roman" w:hAnsi="Times New Roman" w:cs="Times New Roman"/>
          <w:i/>
          <w:iCs/>
          <w:shd w:val="clear" w:color="auto" w:fill="FFFFFF"/>
        </w:rPr>
        <w:t>(далее – учет),</w:t>
      </w:r>
      <w:r w:rsidRPr="00FF7AB4">
        <w:rPr>
          <w:rFonts w:ascii="Times New Roman" w:hAnsi="Times New Roman" w:cs="Times New Roman"/>
          <w:shd w:val="clear" w:color="auto" w:fill="FFFFFF"/>
        </w:rPr>
        <w:t xml:space="preserve"> составления бюджетной отчетности </w:t>
      </w:r>
      <w:r w:rsidRPr="00FF7AB4">
        <w:rPr>
          <w:rFonts w:ascii="Times New Roman" w:hAnsi="Times New Roman" w:cs="Times New Roman"/>
          <w:i/>
          <w:iCs/>
          <w:shd w:val="clear" w:color="auto" w:fill="FFFFFF"/>
        </w:rPr>
        <w:t>(далее – отчетность).</w:t>
      </w:r>
      <w:r w:rsidRPr="00FF7AB4">
        <w:rPr>
          <w:rFonts w:ascii="Times New Roman" w:hAnsi="Times New Roman" w:cs="Times New Roman"/>
          <w:shd w:val="clear" w:color="auto" w:fill="FFFFFF"/>
        </w:rPr>
        <w:t xml:space="preserve"> </w:t>
      </w:r>
    </w:p>
    <w:p w14:paraId="2ACCD9F8" w14:textId="64989FC9" w:rsidR="004B3E2B" w:rsidRPr="00FF7AB4" w:rsidRDefault="005F5D5C" w:rsidP="006F3DE5">
      <w:pPr>
        <w:pStyle w:val="a7"/>
        <w:numPr>
          <w:ilvl w:val="0"/>
          <w:numId w:val="2"/>
        </w:numPr>
        <w:jc w:val="both"/>
        <w:rPr>
          <w:rFonts w:ascii="Times New Roman" w:hAnsi="Times New Roman" w:cs="Times New Roman"/>
        </w:rPr>
      </w:pPr>
      <w:r w:rsidRPr="00FF7AB4">
        <w:rPr>
          <w:rFonts w:ascii="Times New Roman" w:hAnsi="Times New Roman" w:cs="Times New Roman"/>
          <w:shd w:val="clear" w:color="auto" w:fill="FFFFFF"/>
        </w:rPr>
        <w:t>Аппарат Совета депутатов внутригородского муниципального образования – муниципального округа Можайский в городе Москве</w:t>
      </w:r>
      <w:r w:rsidR="00132E5A" w:rsidRPr="00FF7AB4">
        <w:rPr>
          <w:rStyle w:val="js-extracted-address"/>
          <w:rFonts w:ascii="Times New Roman" w:hAnsi="Times New Roman"/>
          <w:shd w:val="clear" w:color="auto" w:fill="FFFFFF"/>
        </w:rPr>
        <w:t xml:space="preserve"> </w:t>
      </w:r>
      <w:r w:rsidR="0063593F" w:rsidRPr="00FF7AB4">
        <w:rPr>
          <w:rStyle w:val="js-extracted-address"/>
          <w:rFonts w:ascii="Times New Roman" w:hAnsi="Times New Roman"/>
          <w:shd w:val="clear" w:color="auto" w:fill="FFFFFF"/>
        </w:rPr>
        <w:t xml:space="preserve"> </w:t>
      </w:r>
      <w:r w:rsidR="0063593F" w:rsidRPr="00FF7AB4">
        <w:rPr>
          <w:rFonts w:ascii="Times New Roman" w:hAnsi="Times New Roman" w:cs="Times New Roman"/>
          <w:i/>
          <w:iCs/>
        </w:rPr>
        <w:t xml:space="preserve">(далее – </w:t>
      </w:r>
      <w:r w:rsidR="004E3BD2" w:rsidRPr="00FF7AB4">
        <w:rPr>
          <w:rFonts w:ascii="Times New Roman" w:hAnsi="Times New Roman" w:cs="Times New Roman"/>
          <w:i/>
          <w:iCs/>
        </w:rPr>
        <w:t>у</w:t>
      </w:r>
      <w:r w:rsidR="0063593F" w:rsidRPr="00FF7AB4">
        <w:rPr>
          <w:rFonts w:ascii="Times New Roman" w:hAnsi="Times New Roman" w:cs="Times New Roman"/>
          <w:i/>
          <w:iCs/>
        </w:rPr>
        <w:t>чреждение)</w:t>
      </w:r>
      <w:r w:rsidR="0063593F" w:rsidRPr="00FF7AB4">
        <w:rPr>
          <w:rFonts w:ascii="Times New Roman" w:hAnsi="Times New Roman" w:cs="Times New Roman"/>
        </w:rPr>
        <w:t xml:space="preserve"> является органом местного самоуправления, осуществляет исполнительно-распорядительные функции</w:t>
      </w:r>
      <w:r w:rsidR="00132E5A" w:rsidRPr="00FF7AB4">
        <w:rPr>
          <w:rFonts w:ascii="Times New Roman" w:hAnsi="Times New Roman" w:cs="Times New Roman"/>
        </w:rPr>
        <w:t xml:space="preserve">, </w:t>
      </w:r>
      <w:r w:rsidR="004B3E2B" w:rsidRPr="00FF7AB4">
        <w:rPr>
          <w:rFonts w:ascii="Times New Roman" w:hAnsi="Times New Roman" w:cs="Times New Roman"/>
        </w:rPr>
        <w:t xml:space="preserve">является </w:t>
      </w:r>
      <w:r w:rsidR="004B3E2B" w:rsidRPr="00FF7AB4">
        <w:rPr>
          <w:rFonts w:ascii="Times New Roman" w:hAnsi="Times New Roman" w:cs="Times New Roman"/>
          <w:shd w:val="clear" w:color="auto" w:fill="FFFFFF"/>
        </w:rPr>
        <w:t>финансовым органом</w:t>
      </w:r>
      <w:r w:rsidR="00097A22" w:rsidRPr="00FF7AB4">
        <w:rPr>
          <w:rFonts w:ascii="Times New Roman" w:hAnsi="Times New Roman" w:cs="Times New Roman"/>
          <w:shd w:val="clear" w:color="auto" w:fill="FFFFFF"/>
        </w:rPr>
        <w:t xml:space="preserve"> </w:t>
      </w:r>
      <w:r w:rsidR="00025612" w:rsidRPr="00FF7AB4">
        <w:rPr>
          <w:rFonts w:ascii="Times New Roman" w:hAnsi="Times New Roman" w:cs="Times New Roman"/>
          <w:shd w:val="clear" w:color="auto" w:fill="FFFFFF"/>
        </w:rPr>
        <w:t xml:space="preserve">внутригородского муниципального образования – муниципального округа </w:t>
      </w:r>
      <w:r w:rsidRPr="00FF7AB4">
        <w:rPr>
          <w:rFonts w:ascii="Times New Roman" w:hAnsi="Times New Roman" w:cs="Times New Roman"/>
          <w:shd w:val="clear" w:color="auto" w:fill="FFFFFF"/>
        </w:rPr>
        <w:t>Можайский</w:t>
      </w:r>
      <w:r w:rsidR="00025612" w:rsidRPr="00FF7AB4">
        <w:rPr>
          <w:rFonts w:ascii="Times New Roman" w:hAnsi="Times New Roman" w:cs="Times New Roman"/>
          <w:shd w:val="clear" w:color="auto" w:fill="FFFFFF"/>
        </w:rPr>
        <w:t xml:space="preserve"> в городе Москве</w:t>
      </w:r>
      <w:r w:rsidR="004B3E2B" w:rsidRPr="00FF7AB4">
        <w:rPr>
          <w:rFonts w:ascii="Times New Roman" w:hAnsi="Times New Roman" w:cs="Times New Roman"/>
          <w:shd w:val="clear" w:color="auto" w:fill="FFFFFF"/>
        </w:rPr>
        <w:t>, осуществляющим составление и организацию исполнения бюджета</w:t>
      </w:r>
      <w:r w:rsidR="00097A22" w:rsidRPr="00FF7AB4">
        <w:rPr>
          <w:rFonts w:ascii="Times New Roman" w:hAnsi="Times New Roman" w:cs="Times New Roman"/>
          <w:shd w:val="clear" w:color="auto" w:fill="FFFFFF"/>
        </w:rPr>
        <w:t xml:space="preserve"> </w:t>
      </w:r>
      <w:r w:rsidR="00025612" w:rsidRPr="00FF7AB4">
        <w:rPr>
          <w:rFonts w:ascii="Times New Roman" w:hAnsi="Times New Roman" w:cs="Times New Roman"/>
          <w:shd w:val="clear" w:color="auto" w:fill="FFFFFF"/>
        </w:rPr>
        <w:t xml:space="preserve">внутригородского муниципального образования – муниципального округа </w:t>
      </w:r>
      <w:r w:rsidRPr="00FF7AB4">
        <w:rPr>
          <w:rFonts w:ascii="Times New Roman" w:hAnsi="Times New Roman" w:cs="Times New Roman"/>
          <w:shd w:val="clear" w:color="auto" w:fill="FFFFFF"/>
        </w:rPr>
        <w:t>Можайский</w:t>
      </w:r>
      <w:r w:rsidR="00025612" w:rsidRPr="00FF7AB4">
        <w:rPr>
          <w:rFonts w:ascii="Times New Roman" w:hAnsi="Times New Roman" w:cs="Times New Roman"/>
          <w:shd w:val="clear" w:color="auto" w:fill="FFFFFF"/>
        </w:rPr>
        <w:t xml:space="preserve"> в городе Москве</w:t>
      </w:r>
      <w:r w:rsidR="00097A22" w:rsidRPr="00FF7AB4">
        <w:rPr>
          <w:rFonts w:ascii="Times New Roman" w:hAnsi="Times New Roman" w:cs="Times New Roman"/>
          <w:shd w:val="clear" w:color="auto" w:fill="FFFFFF"/>
        </w:rPr>
        <w:t xml:space="preserve"> </w:t>
      </w:r>
      <w:r w:rsidR="00FE1566" w:rsidRPr="00FF7AB4">
        <w:rPr>
          <w:rFonts w:ascii="Times New Roman" w:hAnsi="Times New Roman" w:cs="Times New Roman"/>
          <w:shd w:val="clear" w:color="auto" w:fill="FFFFFF"/>
        </w:rPr>
        <w:t xml:space="preserve"> </w:t>
      </w:r>
      <w:r w:rsidR="00FE1566" w:rsidRPr="00FF7AB4">
        <w:rPr>
          <w:rFonts w:ascii="Times New Roman" w:hAnsi="Times New Roman" w:cs="Times New Roman"/>
          <w:i/>
          <w:iCs/>
          <w:shd w:val="clear" w:color="auto" w:fill="FFFFFF"/>
        </w:rPr>
        <w:t xml:space="preserve">(далее - </w:t>
      </w:r>
      <w:r w:rsidR="00097A22" w:rsidRPr="00FF7AB4">
        <w:rPr>
          <w:rFonts w:ascii="Times New Roman" w:hAnsi="Times New Roman" w:cs="Times New Roman"/>
          <w:i/>
          <w:iCs/>
          <w:shd w:val="clear" w:color="auto" w:fill="FFFFFF"/>
        </w:rPr>
        <w:t xml:space="preserve"> муниципальный округ, </w:t>
      </w:r>
      <w:r w:rsidR="00FE1566" w:rsidRPr="00FF7AB4">
        <w:rPr>
          <w:rFonts w:ascii="Times New Roman" w:hAnsi="Times New Roman" w:cs="Times New Roman"/>
          <w:i/>
          <w:iCs/>
          <w:shd w:val="clear" w:color="auto" w:fill="FFFFFF"/>
        </w:rPr>
        <w:t>местный бюджет)</w:t>
      </w:r>
      <w:r w:rsidR="004B3E2B" w:rsidRPr="00FF7AB4">
        <w:rPr>
          <w:rFonts w:ascii="Times New Roman" w:hAnsi="Times New Roman" w:cs="Times New Roman"/>
          <w:i/>
          <w:iCs/>
          <w:shd w:val="clear" w:color="auto" w:fill="FFFFFF"/>
        </w:rPr>
        <w:t>,</w:t>
      </w:r>
      <w:r w:rsidR="004B3E2B" w:rsidRPr="00FF7AB4">
        <w:rPr>
          <w:rFonts w:ascii="Times New Roman" w:hAnsi="Times New Roman" w:cs="Times New Roman"/>
          <w:shd w:val="clear" w:color="auto" w:fill="FFFFFF"/>
        </w:rPr>
        <w:t xml:space="preserve"> </w:t>
      </w:r>
      <w:r w:rsidR="004B3E2B" w:rsidRPr="00FF7AB4">
        <w:rPr>
          <w:rFonts w:ascii="Times New Roman" w:hAnsi="Times New Roman" w:cs="Times New Roman"/>
        </w:rPr>
        <w:t xml:space="preserve">главным распорядителем </w:t>
      </w:r>
      <w:r w:rsidR="004B3E2B" w:rsidRPr="00FF7AB4">
        <w:rPr>
          <w:rFonts w:ascii="Times New Roman" w:hAnsi="Times New Roman" w:cs="Times New Roman"/>
          <w:shd w:val="clear" w:color="auto" w:fill="FFFFFF"/>
        </w:rPr>
        <w:t xml:space="preserve">бюджетных средств (главный распорядитель средств </w:t>
      </w:r>
      <w:r w:rsidR="00097A22" w:rsidRPr="00FF7AB4">
        <w:rPr>
          <w:rFonts w:ascii="Times New Roman" w:hAnsi="Times New Roman" w:cs="Times New Roman"/>
          <w:shd w:val="clear" w:color="auto" w:fill="FFFFFF"/>
        </w:rPr>
        <w:t>местного</w:t>
      </w:r>
      <w:r w:rsidR="004B3E2B" w:rsidRPr="00FF7AB4">
        <w:rPr>
          <w:rFonts w:ascii="Times New Roman" w:hAnsi="Times New Roman" w:cs="Times New Roman"/>
          <w:shd w:val="clear" w:color="auto" w:fill="FFFFFF"/>
        </w:rPr>
        <w:t xml:space="preserve"> бюджета)</w:t>
      </w:r>
      <w:r w:rsidR="004B3E2B" w:rsidRPr="00FF7AB4">
        <w:rPr>
          <w:rFonts w:ascii="Times New Roman" w:hAnsi="Times New Roman" w:cs="Times New Roman"/>
        </w:rPr>
        <w:t xml:space="preserve">, распорядителем </w:t>
      </w:r>
      <w:r w:rsidR="004B3E2B" w:rsidRPr="00FF7AB4">
        <w:rPr>
          <w:rFonts w:ascii="Times New Roman" w:hAnsi="Times New Roman" w:cs="Times New Roman"/>
          <w:shd w:val="clear" w:color="auto" w:fill="FFFFFF"/>
        </w:rPr>
        <w:t>бюджетных средств</w:t>
      </w:r>
      <w:r w:rsidR="004B3E2B" w:rsidRPr="00FF7AB4">
        <w:rPr>
          <w:rFonts w:ascii="Times New Roman" w:hAnsi="Times New Roman" w:cs="Times New Roman"/>
        </w:rPr>
        <w:t xml:space="preserve">, получателем бюджетных средств, главным администратором </w:t>
      </w:r>
      <w:r w:rsidR="004B3E2B" w:rsidRPr="00FF7AB4">
        <w:rPr>
          <w:rFonts w:ascii="Times New Roman" w:hAnsi="Times New Roman" w:cs="Times New Roman"/>
          <w:shd w:val="clear" w:color="auto" w:fill="FFFFFF"/>
        </w:rPr>
        <w:t>доходов бюджета</w:t>
      </w:r>
      <w:r w:rsidR="004B3E2B" w:rsidRPr="00FF7AB4">
        <w:rPr>
          <w:rFonts w:ascii="Times New Roman" w:hAnsi="Times New Roman" w:cs="Times New Roman"/>
        </w:rPr>
        <w:t>, администратором доходов бюджета, администратором источников финансирования дефицита бюджета.</w:t>
      </w:r>
    </w:p>
    <w:p w14:paraId="5595A3F4" w14:textId="28A02CC1" w:rsidR="00BD09FE" w:rsidRPr="00FF7AB4" w:rsidRDefault="004B3E2B" w:rsidP="00A24379">
      <w:pPr>
        <w:pStyle w:val="a7"/>
        <w:numPr>
          <w:ilvl w:val="0"/>
          <w:numId w:val="2"/>
        </w:numPr>
        <w:jc w:val="both"/>
        <w:rPr>
          <w:rFonts w:ascii="Times New Roman" w:hAnsi="Times New Roman" w:cs="Times New Roman"/>
        </w:rPr>
      </w:pPr>
      <w:r w:rsidRPr="00FF7AB4">
        <w:rPr>
          <w:rFonts w:ascii="Times New Roman" w:hAnsi="Times New Roman" w:cs="Times New Roman"/>
        </w:rPr>
        <w:t>Бюджетный учет ведется структурным подразделением –</w:t>
      </w:r>
      <w:r w:rsidR="0063593F" w:rsidRPr="00FF7AB4">
        <w:rPr>
          <w:rFonts w:ascii="Times New Roman" w:hAnsi="Times New Roman" w:cs="Times New Roman"/>
        </w:rPr>
        <w:t xml:space="preserve"> </w:t>
      </w:r>
      <w:r w:rsidR="005F5D5C" w:rsidRPr="00FF7AB4">
        <w:rPr>
          <w:rFonts w:ascii="Times New Roman" w:hAnsi="Times New Roman" w:cs="Times New Roman"/>
        </w:rPr>
        <w:t>сектором бухгалтерского учета и отчетности</w:t>
      </w:r>
      <w:r w:rsidRPr="00FF7AB4">
        <w:rPr>
          <w:rFonts w:ascii="Times New Roman" w:hAnsi="Times New Roman" w:cs="Times New Roman"/>
        </w:rPr>
        <w:t>, возглавляем</w:t>
      </w:r>
      <w:r w:rsidR="00025612" w:rsidRPr="00FF7AB4">
        <w:rPr>
          <w:rFonts w:ascii="Times New Roman" w:hAnsi="Times New Roman" w:cs="Times New Roman"/>
        </w:rPr>
        <w:t>ым</w:t>
      </w:r>
      <w:r w:rsidRPr="00FF7AB4">
        <w:rPr>
          <w:rFonts w:ascii="Times New Roman" w:hAnsi="Times New Roman" w:cs="Times New Roman"/>
        </w:rPr>
        <w:t xml:space="preserve"> главным бухгалтером. Ответственность за орга</w:t>
      </w:r>
      <w:r w:rsidR="00E5584A" w:rsidRPr="00FF7AB4">
        <w:rPr>
          <w:rFonts w:ascii="Times New Roman" w:hAnsi="Times New Roman" w:cs="Times New Roman"/>
        </w:rPr>
        <w:t>низацию бухгалтерского учета в у</w:t>
      </w:r>
      <w:r w:rsidRPr="00FF7AB4">
        <w:rPr>
          <w:rFonts w:ascii="Times New Roman" w:hAnsi="Times New Roman" w:cs="Times New Roman"/>
        </w:rPr>
        <w:t>чреждении несет</w:t>
      </w:r>
      <w:r w:rsidR="0034465E" w:rsidRPr="00FF7AB4">
        <w:rPr>
          <w:rFonts w:ascii="Times New Roman" w:hAnsi="Times New Roman" w:cs="Times New Roman"/>
        </w:rPr>
        <w:t xml:space="preserve"> глава </w:t>
      </w:r>
      <w:r w:rsidR="005F5D5C" w:rsidRPr="00FF7AB4">
        <w:rPr>
          <w:rFonts w:ascii="Times New Roman" w:hAnsi="Times New Roman" w:cs="Times New Roman"/>
          <w:shd w:val="clear" w:color="auto" w:fill="FFFFFF"/>
        </w:rPr>
        <w:t>аппарата Совета депутатов внутригородского муниципального образования – муниципального округа Можайский в городе Москве</w:t>
      </w:r>
      <w:r w:rsidR="00BD0729" w:rsidRPr="00FF7AB4">
        <w:rPr>
          <w:rFonts w:ascii="Times New Roman" w:hAnsi="Times New Roman" w:cs="Times New Roman"/>
        </w:rPr>
        <w:t xml:space="preserve"> </w:t>
      </w:r>
      <w:r w:rsidR="00BD0729" w:rsidRPr="00FF7AB4">
        <w:rPr>
          <w:rFonts w:ascii="Times New Roman" w:hAnsi="Times New Roman" w:cs="Times New Roman"/>
          <w:i/>
          <w:iCs/>
        </w:rPr>
        <w:t>(</w:t>
      </w:r>
      <w:r w:rsidR="0034465E" w:rsidRPr="00FF7AB4">
        <w:rPr>
          <w:rFonts w:ascii="Times New Roman" w:hAnsi="Times New Roman" w:cs="Times New Roman"/>
          <w:i/>
          <w:iCs/>
        </w:rPr>
        <w:t>далее -</w:t>
      </w:r>
      <w:r w:rsidR="0063740D" w:rsidRPr="00FF7AB4">
        <w:rPr>
          <w:rFonts w:ascii="Times New Roman" w:hAnsi="Times New Roman" w:cs="Times New Roman"/>
          <w:i/>
          <w:iCs/>
        </w:rPr>
        <w:t xml:space="preserve"> </w:t>
      </w:r>
      <w:r w:rsidR="0034465E" w:rsidRPr="00FF7AB4">
        <w:rPr>
          <w:rFonts w:ascii="Times New Roman" w:hAnsi="Times New Roman" w:cs="Times New Roman"/>
          <w:i/>
          <w:iCs/>
        </w:rPr>
        <w:t>руководитель)</w:t>
      </w:r>
      <w:r w:rsidRPr="00FF7AB4">
        <w:rPr>
          <w:rFonts w:ascii="Times New Roman" w:hAnsi="Times New Roman" w:cs="Times New Roman"/>
          <w:i/>
          <w:iCs/>
        </w:rPr>
        <w:t>.</w:t>
      </w:r>
      <w:r w:rsidRPr="00FF7AB4">
        <w:rPr>
          <w:rFonts w:ascii="Times New Roman" w:hAnsi="Times New Roman" w:cs="Times New Roman"/>
        </w:rPr>
        <w:t xml:space="preserve"> Организацию учетной работы и распределение ее объема осуществляет </w:t>
      </w:r>
      <w:r w:rsidRPr="00FF7AB4">
        <w:rPr>
          <w:rStyle w:val="af4"/>
          <w:rFonts w:ascii="Times New Roman" w:hAnsi="Times New Roman" w:cs="Times New Roman"/>
          <w:b w:val="0"/>
          <w:color w:val="auto"/>
        </w:rPr>
        <w:t>главный бухгалтер</w:t>
      </w:r>
      <w:r w:rsidRPr="00FF7AB4">
        <w:rPr>
          <w:rFonts w:ascii="Times New Roman" w:hAnsi="Times New Roman" w:cs="Times New Roman"/>
        </w:rPr>
        <w:t xml:space="preserve">. </w:t>
      </w:r>
      <w:r w:rsidR="00FA45AE" w:rsidRPr="00FF7AB4">
        <w:rPr>
          <w:rFonts w:ascii="Times New Roman" w:hAnsi="Times New Roman" w:cs="Times New Roman"/>
        </w:rPr>
        <w:t>Все денежные и расчетные документы, финансовые и кредитные обязательства без подписи руководителя недействительны и к исполнению не принимаются.</w:t>
      </w:r>
    </w:p>
    <w:p w14:paraId="6244768B" w14:textId="3935D4F9" w:rsidR="00A24379" w:rsidRPr="00FF7AB4" w:rsidRDefault="004B3E2B" w:rsidP="00A24379">
      <w:pPr>
        <w:pStyle w:val="a7"/>
        <w:numPr>
          <w:ilvl w:val="0"/>
          <w:numId w:val="2"/>
        </w:numPr>
        <w:jc w:val="both"/>
        <w:rPr>
          <w:rFonts w:ascii="Times New Roman" w:hAnsi="Times New Roman" w:cs="Times New Roman"/>
        </w:rPr>
      </w:pPr>
      <w:r w:rsidRPr="00FF7AB4">
        <w:rPr>
          <w:rFonts w:ascii="Times New Roman" w:hAnsi="Times New Roman" w:cs="Times New Roman"/>
        </w:rPr>
        <w:t xml:space="preserve">Учреждение публикует основные положения учетной политики на своем официальном сайте. </w:t>
      </w:r>
    </w:p>
    <w:p w14:paraId="251EAE70" w14:textId="5CC47D26" w:rsidR="004C299A" w:rsidRPr="00FF7AB4" w:rsidRDefault="004C299A" w:rsidP="00A24379">
      <w:pPr>
        <w:pStyle w:val="a7"/>
        <w:numPr>
          <w:ilvl w:val="0"/>
          <w:numId w:val="2"/>
        </w:numPr>
        <w:jc w:val="both"/>
        <w:rPr>
          <w:rFonts w:ascii="Times New Roman" w:hAnsi="Times New Roman" w:cs="Times New Roman"/>
        </w:rPr>
      </w:pPr>
      <w:r w:rsidRPr="00FF7AB4">
        <w:rPr>
          <w:rFonts w:ascii="Times New Roman" w:hAnsi="Times New Roman"/>
        </w:rPr>
        <w:t>Учетная политика применяется последовательно из года в год.</w:t>
      </w:r>
    </w:p>
    <w:p w14:paraId="0CF76CE3" w14:textId="5B2847F3" w:rsidR="000E27C9" w:rsidRPr="00FF7AB4" w:rsidRDefault="000E27C9" w:rsidP="00A24379">
      <w:pPr>
        <w:pStyle w:val="a7"/>
        <w:numPr>
          <w:ilvl w:val="0"/>
          <w:numId w:val="2"/>
        </w:numPr>
        <w:jc w:val="both"/>
        <w:rPr>
          <w:rFonts w:ascii="Times New Roman" w:hAnsi="Times New Roman" w:cs="Times New Roman"/>
          <w:shd w:val="clear" w:color="auto" w:fill="FFFFFF"/>
        </w:rPr>
      </w:pPr>
      <w:r w:rsidRPr="00FF7AB4">
        <w:rPr>
          <w:rFonts w:ascii="Times New Roman" w:hAnsi="Times New Roman" w:cs="Times New Roman"/>
        </w:rPr>
        <w:t xml:space="preserve">При изменении требований, установленных законодательством Российской Федерации о бухгалтерском учете, федеральными и (или) отраслевыми стандартами,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 существенном изменении условий деятельности учреждения в данной учетной политике могут быть внесены дополнения и изменения. </w:t>
      </w:r>
    </w:p>
    <w:p w14:paraId="75423D47" w14:textId="7AF69E67" w:rsidR="0047612A" w:rsidRPr="00FF7AB4" w:rsidRDefault="0047612A" w:rsidP="0054739D">
      <w:pPr>
        <w:pStyle w:val="a7"/>
        <w:numPr>
          <w:ilvl w:val="0"/>
          <w:numId w:val="2"/>
        </w:numPr>
        <w:jc w:val="both"/>
        <w:rPr>
          <w:rFonts w:ascii="Times New Roman" w:hAnsi="Times New Roman" w:cs="Times New Roman"/>
        </w:rPr>
      </w:pPr>
      <w:r w:rsidRPr="00FF7AB4">
        <w:rPr>
          <w:rFonts w:ascii="Times New Roman" w:hAnsi="Times New Roman" w:cs="Times New Roman"/>
          <w:shd w:val="clear" w:color="auto" w:fill="FFFFFF"/>
        </w:rPr>
        <w:t>Система счетов бюджетного учреждения состоит</w:t>
      </w:r>
      <w:r w:rsidR="000B3814" w:rsidRPr="00FF7AB4">
        <w:rPr>
          <w:rFonts w:ascii="Times New Roman" w:hAnsi="Times New Roman" w:cs="Times New Roman"/>
          <w:shd w:val="clear" w:color="auto" w:fill="FFFFFF"/>
        </w:rPr>
        <w:t xml:space="preserve"> </w:t>
      </w:r>
      <w:r w:rsidRPr="00FF7AB4">
        <w:rPr>
          <w:rFonts w:ascii="Times New Roman" w:hAnsi="Times New Roman" w:cs="Times New Roman"/>
          <w:shd w:val="clear" w:color="auto" w:fill="FFFFFF"/>
        </w:rPr>
        <w:t xml:space="preserve">из синтетических счетов, отражающих только в денежном выражении обобщенные данные об остатках и движении средств и их источников, используемых для составления баланса, и аналитических счетов или </w:t>
      </w:r>
      <w:proofErr w:type="spellStart"/>
      <w:r w:rsidRPr="00FF7AB4">
        <w:rPr>
          <w:rFonts w:ascii="Times New Roman" w:hAnsi="Times New Roman" w:cs="Times New Roman"/>
          <w:shd w:val="clear" w:color="auto" w:fill="FFFFFF"/>
        </w:rPr>
        <w:t>субсчетов</w:t>
      </w:r>
      <w:proofErr w:type="spellEnd"/>
      <w:r w:rsidRPr="00FF7AB4">
        <w:rPr>
          <w:rFonts w:ascii="Times New Roman" w:hAnsi="Times New Roman" w:cs="Times New Roman"/>
          <w:shd w:val="clear" w:color="auto" w:fill="FFFFFF"/>
        </w:rPr>
        <w:t>, представляющих собой составные части соответствующих синтетических счетов</w:t>
      </w:r>
      <w:r w:rsidR="00EA43A1" w:rsidRPr="00FF7AB4">
        <w:rPr>
          <w:rFonts w:ascii="Times New Roman" w:hAnsi="Times New Roman" w:cs="Times New Roman"/>
          <w:shd w:val="clear" w:color="auto" w:fill="FFFFFF"/>
        </w:rPr>
        <w:t xml:space="preserve"> </w:t>
      </w:r>
      <w:r w:rsidRPr="00FF7AB4">
        <w:rPr>
          <w:rFonts w:ascii="Times New Roman" w:hAnsi="Times New Roman" w:cs="Times New Roman"/>
          <w:shd w:val="clear" w:color="auto" w:fill="FFFFFF"/>
        </w:rPr>
        <w:t>и содержащих более детальную и конкретную информацию об имуществе и источниках его образования. </w:t>
      </w:r>
    </w:p>
    <w:p w14:paraId="0935B2ED" w14:textId="07AF6D27" w:rsidR="0047612A" w:rsidRPr="00FF7AB4" w:rsidRDefault="0047612A" w:rsidP="001E78C1">
      <w:pPr>
        <w:pStyle w:val="a7"/>
        <w:numPr>
          <w:ilvl w:val="0"/>
          <w:numId w:val="2"/>
        </w:numPr>
        <w:jc w:val="both"/>
        <w:rPr>
          <w:rFonts w:ascii="Times New Roman" w:hAnsi="Times New Roman" w:cs="Times New Roman"/>
        </w:rPr>
      </w:pPr>
      <w:r w:rsidRPr="00FF7AB4">
        <w:rPr>
          <w:rFonts w:ascii="Times New Roman" w:hAnsi="Times New Roman" w:cs="Times New Roman"/>
          <w:shd w:val="clear" w:color="auto" w:fill="FFFFFF"/>
        </w:rPr>
        <w:t>Аналитический учет основных средств, нематериальных активов, материальных запасов, денежных документов ведется в количественно-суммовом выражении, а учет денежных средств, расчетов, доходов и расходов</w:t>
      </w:r>
      <w:r w:rsidR="00B6728E" w:rsidRPr="00FF7AB4">
        <w:rPr>
          <w:rFonts w:ascii="Times New Roman" w:hAnsi="Times New Roman" w:cs="Times New Roman"/>
          <w:shd w:val="clear" w:color="auto" w:fill="FFFFFF"/>
        </w:rPr>
        <w:t xml:space="preserve"> - </w:t>
      </w:r>
      <w:r w:rsidRPr="00FF7AB4">
        <w:rPr>
          <w:rFonts w:ascii="Times New Roman" w:hAnsi="Times New Roman" w:cs="Times New Roman"/>
          <w:shd w:val="clear" w:color="auto" w:fill="FFFFFF"/>
        </w:rPr>
        <w:t>только в суммовом выражении.</w:t>
      </w:r>
    </w:p>
    <w:p w14:paraId="6C1DD163" w14:textId="499AF04A" w:rsidR="00243F17" w:rsidRPr="00FF7AB4" w:rsidRDefault="0047612A" w:rsidP="00A24379">
      <w:pPr>
        <w:pStyle w:val="a7"/>
        <w:numPr>
          <w:ilvl w:val="0"/>
          <w:numId w:val="2"/>
        </w:numPr>
        <w:jc w:val="both"/>
        <w:rPr>
          <w:rFonts w:ascii="Times New Roman" w:hAnsi="Times New Roman" w:cs="Times New Roman"/>
          <w:i/>
          <w:iCs/>
        </w:rPr>
      </w:pPr>
      <w:r w:rsidRPr="00FF7AB4">
        <w:rPr>
          <w:rFonts w:ascii="Times New Roman" w:hAnsi="Times New Roman" w:cs="Times New Roman"/>
          <w:shd w:val="clear" w:color="auto" w:fill="FFFFFF"/>
        </w:rPr>
        <w:t xml:space="preserve">Записи на счетах бюджетного учета </w:t>
      </w:r>
      <w:r w:rsidR="00727020" w:rsidRPr="00FF7AB4">
        <w:rPr>
          <w:rFonts w:ascii="Times New Roman" w:hAnsi="Times New Roman" w:cs="Times New Roman"/>
          <w:shd w:val="clear" w:color="auto" w:fill="FFFFFF"/>
        </w:rPr>
        <w:t>вед</w:t>
      </w:r>
      <w:r w:rsidR="008F06D0" w:rsidRPr="00FF7AB4">
        <w:rPr>
          <w:rFonts w:ascii="Times New Roman" w:hAnsi="Times New Roman" w:cs="Times New Roman"/>
          <w:shd w:val="clear" w:color="auto" w:fill="FFFFFF"/>
        </w:rPr>
        <w:t>у</w:t>
      </w:r>
      <w:r w:rsidR="00727020" w:rsidRPr="00FF7AB4">
        <w:rPr>
          <w:rFonts w:ascii="Times New Roman" w:hAnsi="Times New Roman" w:cs="Times New Roman"/>
          <w:shd w:val="clear" w:color="auto" w:fill="FFFFFF"/>
        </w:rPr>
        <w:t xml:space="preserve">тся </w:t>
      </w:r>
      <w:r w:rsidR="00FF44BC" w:rsidRPr="00FF7AB4">
        <w:rPr>
          <w:rFonts w:ascii="Times New Roman" w:hAnsi="Times New Roman" w:cs="Times New Roman"/>
          <w:shd w:val="clear" w:color="auto" w:fill="FFFFFF"/>
        </w:rPr>
        <w:t xml:space="preserve">в соответствии с Рабочим планом счетов бюджетного учета, содержащим синтетические и аналитические счета, разработанным на основе федерального стандарта бухгалтерского учета государственных финансов «Единый план счетов бухгалтерского учета государственных финансов», утвержденного приказом Минфина России от 30.08.2024 № 121н (вместе с Методическими рекомендациями по применению федерального стандарта бухгалтерского учета государственных финансов «Единый план счетов бухгалтерского учета государственных финансов», доведенными письмом Минфина России от 30.06.2025 № 02-07-08/63940) </w:t>
      </w:r>
      <w:r w:rsidR="00FF44BC" w:rsidRPr="00FF7AB4">
        <w:rPr>
          <w:rFonts w:ascii="Times New Roman" w:hAnsi="Times New Roman" w:cs="Times New Roman"/>
          <w:i/>
          <w:iCs/>
          <w:shd w:val="clear" w:color="auto" w:fill="FFFFFF"/>
        </w:rPr>
        <w:t>(далее – ФСБУ «ЕПСБУ»)</w:t>
      </w:r>
      <w:r w:rsidR="00FF44BC" w:rsidRPr="00FF7AB4">
        <w:rPr>
          <w:rFonts w:ascii="Times New Roman" w:hAnsi="Times New Roman" w:cs="Times New Roman"/>
          <w:shd w:val="clear" w:color="auto" w:fill="FFFFFF"/>
        </w:rPr>
        <w:t xml:space="preserve">, федерального стандарта бухгалтерского учета государственных финансов «План счетов бюджетного учета», утвержденного приказом Минфина России от 20.09.2025 № 132н </w:t>
      </w:r>
      <w:r w:rsidR="00FF44BC" w:rsidRPr="00FF7AB4">
        <w:rPr>
          <w:rFonts w:ascii="Times New Roman" w:hAnsi="Times New Roman" w:cs="Times New Roman"/>
          <w:i/>
          <w:iCs/>
          <w:shd w:val="clear" w:color="auto" w:fill="FFFFFF"/>
        </w:rPr>
        <w:t xml:space="preserve">(далее - ФСБУ «План счетов бюджетного учета»). </w:t>
      </w:r>
      <w:r w:rsidR="00FF44BC" w:rsidRPr="00FF7AB4">
        <w:rPr>
          <w:rFonts w:ascii="Times New Roman" w:hAnsi="Times New Roman" w:cs="Times New Roman"/>
          <w:shd w:val="clear" w:color="auto" w:fill="FFFFFF"/>
        </w:rPr>
        <w:t xml:space="preserve">Номер счета Рабочего плана счетов бюджетного учета формируется с учетом положений пунктов 9-15 ФСБУ «ЕПСБУ», пунктов 9-13 ФСБУ «План счетов бюджетного учета. Порядок организации аналитического учета на уровне счетов бюджетного учета, а также особенности формирования 1-17-го разрядов номера счета установлены Рабочим планом счетов бюджетного учета </w:t>
      </w:r>
      <w:r w:rsidR="00FF44BC" w:rsidRPr="00FF7AB4">
        <w:rPr>
          <w:rFonts w:ascii="Times New Roman" w:hAnsi="Times New Roman" w:cs="Times New Roman"/>
          <w:i/>
          <w:iCs/>
          <w:shd w:val="clear" w:color="auto" w:fill="FFFFFF"/>
        </w:rPr>
        <w:t xml:space="preserve">(приложение </w:t>
      </w:r>
      <w:r w:rsidR="005A473B" w:rsidRPr="00FF7AB4">
        <w:rPr>
          <w:rFonts w:ascii="Times New Roman" w:hAnsi="Times New Roman" w:cs="Times New Roman"/>
          <w:i/>
          <w:iCs/>
          <w:shd w:val="clear" w:color="auto" w:fill="FFFFFF"/>
        </w:rPr>
        <w:t>1</w:t>
      </w:r>
      <w:r w:rsidR="00FF44BC" w:rsidRPr="00FF7AB4">
        <w:rPr>
          <w:rFonts w:ascii="Times New Roman" w:hAnsi="Times New Roman" w:cs="Times New Roman"/>
          <w:i/>
          <w:iCs/>
          <w:shd w:val="clear" w:color="auto" w:fill="FFFFFF"/>
        </w:rPr>
        <w:t xml:space="preserve"> к настоящей учетной политике).</w:t>
      </w:r>
    </w:p>
    <w:p w14:paraId="4A1FB419" w14:textId="3342DF1B" w:rsidR="00E143A1" w:rsidRPr="00FF7AB4" w:rsidRDefault="005722F5" w:rsidP="00B45D73">
      <w:pPr>
        <w:pStyle w:val="a7"/>
        <w:numPr>
          <w:ilvl w:val="0"/>
          <w:numId w:val="2"/>
        </w:numPr>
        <w:jc w:val="both"/>
        <w:rPr>
          <w:b/>
        </w:rPr>
      </w:pPr>
      <w:r w:rsidRPr="00FF7AB4">
        <w:rPr>
          <w:rFonts w:ascii="Times New Roman" w:hAnsi="Times New Roman" w:cs="Times New Roman"/>
        </w:rPr>
        <w:t xml:space="preserve">Оценочные значения. Оценочные значения показателя, необходимого для ведения учета и/или отражаемого в отчетности, рассчитываются (оценочно определяются) основываясь, в том числе, на профессиональных суждениях ответственных должностных лиц учреждения, полномочных (компетентных) принимать решения в тех или иных вопросах, обладающих специальными знаниями, опытом, а при отсутствии таких лиц – на основании экспертных заключений специализированных организаций (физических лиц). </w:t>
      </w:r>
      <w:r w:rsidRPr="00FF7AB4">
        <w:rPr>
          <w:rFonts w:ascii="Times New Roman" w:hAnsi="Times New Roman" w:cs="Times New Roman"/>
          <w:bCs/>
        </w:rPr>
        <w:t>Профессиональное суждение</w:t>
      </w:r>
      <w:r w:rsidRPr="00FF7AB4">
        <w:rPr>
          <w:rFonts w:ascii="Times New Roman" w:hAnsi="Times New Roman" w:cs="Times New Roman"/>
        </w:rPr>
        <w:t xml:space="preserve"> выносится специалистом (должностным лицом) с учетом требований нормативных правовых актов, регулирующих вопросы предметной области, в отношении которой определяется оценочное значение, специфики деятельности учреждения, а также положений настоящей учетной политики. Вынесение профессионального суждения по вопросам отражения в учете отдельных фактов хозяйственной жизни в конкретной хозяйственной ситуации оформляется протоколом (решением) коллегиального органа (комиссии). </w:t>
      </w:r>
      <w:bookmarkStart w:id="0" w:name="Par3"/>
      <w:bookmarkEnd w:id="0"/>
      <w:r w:rsidRPr="00FF7AB4">
        <w:rPr>
          <w:rFonts w:ascii="Times New Roman" w:hAnsi="Times New Roman" w:cs="Times New Roman"/>
        </w:rPr>
        <w:t xml:space="preserve">Обоснования оценочных значений (оценки) подтверждаются расчетом, прогнозом, аргументированным профессиональным суждением (в частности, решением комиссии по поступлению и выбытию активов, экономической, юридической службами, заключением оценщика) и оформляются в случаях, установленных настоящей учетной политикой и </w:t>
      </w:r>
      <w:bookmarkStart w:id="1" w:name="_Hlk195086912"/>
      <w:r w:rsidRPr="00FF7AB4">
        <w:rPr>
          <w:rFonts w:ascii="Times New Roman" w:hAnsi="Times New Roman" w:cs="Times New Roman"/>
        </w:rPr>
        <w:t>Графиком документооборота</w:t>
      </w:r>
      <w:bookmarkEnd w:id="1"/>
      <w:r w:rsidRPr="00FF7AB4">
        <w:rPr>
          <w:rFonts w:ascii="Times New Roman" w:hAnsi="Times New Roman" w:cs="Times New Roman"/>
        </w:rPr>
        <w:t>, соответствующим протоколом (решением)</w:t>
      </w:r>
      <w:r w:rsidR="00B45D73" w:rsidRPr="00FF7AB4">
        <w:t xml:space="preserve"> </w:t>
      </w:r>
      <w:r w:rsidR="00B45D73" w:rsidRPr="00FF7AB4">
        <w:rPr>
          <w:rFonts w:ascii="Times New Roman" w:hAnsi="Times New Roman" w:cs="Times New Roman"/>
        </w:rPr>
        <w:t xml:space="preserve">единой комиссии по проведению </w:t>
      </w:r>
      <w:proofErr w:type="gramStart"/>
      <w:r w:rsidR="00B45D73" w:rsidRPr="00FF7AB4">
        <w:rPr>
          <w:rFonts w:ascii="Times New Roman" w:hAnsi="Times New Roman" w:cs="Times New Roman"/>
        </w:rPr>
        <w:t>инвентаризации,  поступлению</w:t>
      </w:r>
      <w:proofErr w:type="gramEnd"/>
      <w:r w:rsidR="00B45D73" w:rsidRPr="00FF7AB4">
        <w:rPr>
          <w:rFonts w:ascii="Times New Roman" w:hAnsi="Times New Roman" w:cs="Times New Roman"/>
        </w:rPr>
        <w:t xml:space="preserve"> и выбытию активов</w:t>
      </w:r>
      <w:bookmarkStart w:id="2" w:name="_Ref12335368"/>
      <w:r w:rsidR="00B45D73" w:rsidRPr="00FF7AB4">
        <w:rPr>
          <w:rFonts w:ascii="Times New Roman" w:hAnsi="Times New Roman" w:cs="Times New Roman"/>
        </w:rPr>
        <w:t>.</w:t>
      </w:r>
    </w:p>
    <w:p w14:paraId="5B168AA8" w14:textId="77777777" w:rsidR="00E51FE2" w:rsidRPr="00FF7AB4" w:rsidRDefault="00E51FE2" w:rsidP="00B45D73">
      <w:pPr>
        <w:pStyle w:val="aff3"/>
        <w:jc w:val="both"/>
        <w:rPr>
          <w:b/>
        </w:rPr>
      </w:pPr>
    </w:p>
    <w:p w14:paraId="0AD2456C" w14:textId="77777777" w:rsidR="00E51FE2" w:rsidRPr="00FF7AB4" w:rsidRDefault="00E51FE2" w:rsidP="00B45D73">
      <w:pPr>
        <w:pStyle w:val="aff3"/>
        <w:jc w:val="both"/>
        <w:rPr>
          <w:b/>
        </w:rPr>
      </w:pPr>
    </w:p>
    <w:p w14:paraId="416D3C5D" w14:textId="4C635768" w:rsidR="006F3346" w:rsidRPr="00FF7AB4" w:rsidRDefault="006F3346" w:rsidP="007D0A66">
      <w:pPr>
        <w:pStyle w:val="aff3"/>
        <w:jc w:val="center"/>
        <w:rPr>
          <w:b/>
        </w:rPr>
      </w:pPr>
    </w:p>
    <w:bookmarkEnd w:id="2"/>
    <w:p w14:paraId="00B88778" w14:textId="77777777" w:rsidR="00E51FE2" w:rsidRPr="00FF7AB4" w:rsidRDefault="00E51FE2" w:rsidP="0088017F">
      <w:pPr>
        <w:pStyle w:val="aff3"/>
        <w:jc w:val="center"/>
        <w:rPr>
          <w:b/>
        </w:rPr>
        <w:sectPr w:rsidR="00E51FE2" w:rsidRPr="00FF7AB4" w:rsidSect="003F1C98">
          <w:headerReference w:type="default" r:id="rId11"/>
          <w:pgSz w:w="11906" w:h="16838"/>
          <w:pgMar w:top="426" w:right="849" w:bottom="1134" w:left="1418" w:header="709" w:footer="567" w:gutter="0"/>
          <w:cols w:space="720"/>
          <w:titlePg/>
          <w:docGrid w:linePitch="326"/>
        </w:sectPr>
      </w:pPr>
    </w:p>
    <w:p w14:paraId="337D9F4D" w14:textId="7BB8EF12" w:rsidR="00E143A1" w:rsidRPr="00FF7AB4" w:rsidRDefault="00E143A1" w:rsidP="0088017F">
      <w:pPr>
        <w:pStyle w:val="aff3"/>
        <w:jc w:val="center"/>
        <w:rPr>
          <w:b/>
        </w:rPr>
      </w:pPr>
      <w:r w:rsidRPr="00FF7AB4">
        <w:rPr>
          <w:b/>
        </w:rPr>
        <w:t>«Виды оценочных значений и порядок их признания»</w:t>
      </w:r>
    </w:p>
    <w:p w14:paraId="52C88F6A" w14:textId="5563F023" w:rsidR="00243F17" w:rsidRPr="00FF7AB4" w:rsidRDefault="00690CEB" w:rsidP="00690CEB">
      <w:pPr>
        <w:pStyle w:val="aff3"/>
        <w:jc w:val="right"/>
        <w:rPr>
          <w:bCs/>
          <w:sz w:val="20"/>
          <w:szCs w:val="20"/>
        </w:rPr>
      </w:pPr>
      <w:r w:rsidRPr="00FF7AB4">
        <w:rPr>
          <w:bCs/>
          <w:sz w:val="20"/>
          <w:szCs w:val="20"/>
        </w:rPr>
        <w:t>Таблица 1</w:t>
      </w:r>
    </w:p>
    <w:tbl>
      <w:tblPr>
        <w:tblW w:w="1488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4393"/>
        <w:gridCol w:w="5670"/>
        <w:gridCol w:w="1843"/>
      </w:tblGrid>
      <w:tr w:rsidR="00FF7AB4" w:rsidRPr="00FF7AB4" w14:paraId="440F25B9" w14:textId="77777777" w:rsidTr="00E51FE2">
        <w:trPr>
          <w:tblHeader/>
        </w:trPr>
        <w:tc>
          <w:tcPr>
            <w:tcW w:w="2977" w:type="dxa"/>
            <w:vAlign w:val="center"/>
          </w:tcPr>
          <w:p w14:paraId="7332B8C9" w14:textId="77777777" w:rsidR="005722F5" w:rsidRPr="00FF7AB4" w:rsidRDefault="005722F5" w:rsidP="00D06B55">
            <w:pPr>
              <w:pStyle w:val="aff3"/>
              <w:jc w:val="center"/>
              <w:rPr>
                <w:b/>
                <w:sz w:val="20"/>
                <w:szCs w:val="20"/>
              </w:rPr>
            </w:pPr>
            <w:r w:rsidRPr="00FF7AB4">
              <w:rPr>
                <w:b/>
                <w:sz w:val="20"/>
                <w:szCs w:val="20"/>
              </w:rPr>
              <w:t>Виды оценочных значений</w:t>
            </w:r>
          </w:p>
        </w:tc>
        <w:tc>
          <w:tcPr>
            <w:tcW w:w="4393" w:type="dxa"/>
            <w:vAlign w:val="center"/>
          </w:tcPr>
          <w:p w14:paraId="7BE7EAB5" w14:textId="77777777" w:rsidR="005722F5" w:rsidRPr="00FF7AB4" w:rsidRDefault="005722F5" w:rsidP="00D06B55">
            <w:pPr>
              <w:pStyle w:val="aff3"/>
              <w:jc w:val="center"/>
              <w:rPr>
                <w:b/>
                <w:sz w:val="20"/>
                <w:szCs w:val="20"/>
              </w:rPr>
            </w:pPr>
            <w:r w:rsidRPr="00FF7AB4">
              <w:rPr>
                <w:b/>
                <w:sz w:val="20"/>
                <w:szCs w:val="20"/>
              </w:rPr>
              <w:t>Периодичность</w:t>
            </w:r>
          </w:p>
        </w:tc>
        <w:tc>
          <w:tcPr>
            <w:tcW w:w="5670" w:type="dxa"/>
            <w:vAlign w:val="center"/>
          </w:tcPr>
          <w:p w14:paraId="0B240CFB" w14:textId="77777777" w:rsidR="005722F5" w:rsidRPr="00FF7AB4" w:rsidRDefault="005722F5" w:rsidP="00D06B55">
            <w:pPr>
              <w:pStyle w:val="aff3"/>
              <w:jc w:val="center"/>
              <w:rPr>
                <w:b/>
                <w:sz w:val="20"/>
                <w:szCs w:val="20"/>
              </w:rPr>
            </w:pPr>
            <w:r w:rsidRPr="00FF7AB4">
              <w:rPr>
                <w:b/>
                <w:sz w:val="20"/>
                <w:szCs w:val="20"/>
              </w:rPr>
              <w:t>Первичный документ-основание</w:t>
            </w:r>
          </w:p>
        </w:tc>
        <w:tc>
          <w:tcPr>
            <w:tcW w:w="1843" w:type="dxa"/>
            <w:vAlign w:val="center"/>
          </w:tcPr>
          <w:p w14:paraId="0112A9F7" w14:textId="77777777" w:rsidR="005722F5" w:rsidRPr="00FF7AB4" w:rsidRDefault="005722F5" w:rsidP="00D06B55">
            <w:pPr>
              <w:pStyle w:val="aff3"/>
              <w:jc w:val="center"/>
              <w:rPr>
                <w:b/>
                <w:sz w:val="20"/>
                <w:szCs w:val="20"/>
              </w:rPr>
            </w:pPr>
            <w:r w:rsidRPr="00FF7AB4">
              <w:rPr>
                <w:b/>
                <w:sz w:val="20"/>
                <w:szCs w:val="20"/>
              </w:rPr>
              <w:t>Ответственные за оценку</w:t>
            </w:r>
          </w:p>
        </w:tc>
      </w:tr>
      <w:tr w:rsidR="00FF7AB4" w:rsidRPr="00FF7AB4" w14:paraId="21F4D190" w14:textId="77777777" w:rsidTr="00E51FE2">
        <w:tc>
          <w:tcPr>
            <w:tcW w:w="2977" w:type="dxa"/>
          </w:tcPr>
          <w:p w14:paraId="1426FE81" w14:textId="77777777" w:rsidR="005722F5" w:rsidRPr="00FF7AB4" w:rsidRDefault="005722F5" w:rsidP="00D06B55">
            <w:pPr>
              <w:pStyle w:val="aff3"/>
              <w:rPr>
                <w:sz w:val="20"/>
                <w:szCs w:val="20"/>
              </w:rPr>
            </w:pPr>
            <w:r w:rsidRPr="00FF7AB4">
              <w:rPr>
                <w:sz w:val="20"/>
                <w:szCs w:val="20"/>
              </w:rPr>
              <w:t>Срок полезного использования объектов основных средств</w:t>
            </w:r>
          </w:p>
        </w:tc>
        <w:tc>
          <w:tcPr>
            <w:tcW w:w="4393" w:type="dxa"/>
          </w:tcPr>
          <w:p w14:paraId="36FE6711" w14:textId="77777777" w:rsidR="005722F5" w:rsidRPr="00FF7AB4" w:rsidRDefault="005722F5" w:rsidP="000E6951">
            <w:pPr>
              <w:pStyle w:val="aff3"/>
              <w:numPr>
                <w:ilvl w:val="0"/>
                <w:numId w:val="42"/>
              </w:numPr>
              <w:rPr>
                <w:sz w:val="20"/>
                <w:szCs w:val="20"/>
              </w:rPr>
            </w:pPr>
            <w:r w:rsidRPr="00FF7AB4">
              <w:rPr>
                <w:sz w:val="20"/>
                <w:szCs w:val="20"/>
              </w:rPr>
              <w:t>при поступлении объекта основных средств на дату принятия объекта к учету;</w:t>
            </w:r>
          </w:p>
          <w:p w14:paraId="58C4C699" w14:textId="77777777" w:rsidR="005722F5" w:rsidRPr="00FF7AB4" w:rsidRDefault="005722F5" w:rsidP="000E6951">
            <w:pPr>
              <w:pStyle w:val="aff3"/>
              <w:numPr>
                <w:ilvl w:val="0"/>
                <w:numId w:val="42"/>
              </w:numPr>
              <w:rPr>
                <w:sz w:val="20"/>
                <w:szCs w:val="20"/>
              </w:rPr>
            </w:pPr>
            <w:r w:rsidRPr="00FF7AB4">
              <w:rPr>
                <w:sz w:val="20"/>
                <w:szCs w:val="20"/>
              </w:rPr>
              <w:t>в случае модернизации, реконструкции объекта основных средств на дату отнесения затрат на увеличение первоначальной стоимости объекта</w:t>
            </w:r>
          </w:p>
        </w:tc>
        <w:tc>
          <w:tcPr>
            <w:tcW w:w="5670" w:type="dxa"/>
          </w:tcPr>
          <w:p w14:paraId="7C6D1E35" w14:textId="77777777" w:rsidR="00726770" w:rsidRPr="00FF7AB4" w:rsidRDefault="00726770" w:rsidP="000E6951">
            <w:pPr>
              <w:pStyle w:val="a7"/>
              <w:widowControl w:val="0"/>
              <w:numPr>
                <w:ilvl w:val="0"/>
                <w:numId w:val="39"/>
              </w:numPr>
              <w:tabs>
                <w:tab w:val="num" w:pos="720"/>
              </w:tabs>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Акт о приеме-передаче объектов нефинансовых активов (ф. 0510448);</w:t>
            </w:r>
          </w:p>
          <w:p w14:paraId="012CE47F" w14:textId="77777777" w:rsidR="00726770" w:rsidRPr="00FF7AB4" w:rsidRDefault="00726770" w:rsidP="000E6951">
            <w:pPr>
              <w:pStyle w:val="a7"/>
              <w:widowControl w:val="0"/>
              <w:numPr>
                <w:ilvl w:val="0"/>
                <w:numId w:val="39"/>
              </w:numPr>
              <w:tabs>
                <w:tab w:val="num" w:pos="720"/>
              </w:tabs>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Акт о приеме-сдаче отремонтированных, реконструированных и модернизированных объектов основных средств (ф. 0504103);</w:t>
            </w:r>
          </w:p>
          <w:p w14:paraId="32469EC0" w14:textId="77777777" w:rsidR="005722F5" w:rsidRPr="00FF7AB4" w:rsidRDefault="00726770" w:rsidP="000E6951">
            <w:pPr>
              <w:pStyle w:val="a7"/>
              <w:widowControl w:val="0"/>
              <w:numPr>
                <w:ilvl w:val="0"/>
                <w:numId w:val="39"/>
              </w:numPr>
              <w:tabs>
                <w:tab w:val="num" w:pos="720"/>
              </w:tabs>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Решение о признании объектов нефинансовых активов (ф. 0510441)</w:t>
            </w:r>
          </w:p>
        </w:tc>
        <w:tc>
          <w:tcPr>
            <w:tcW w:w="1843" w:type="dxa"/>
          </w:tcPr>
          <w:p w14:paraId="5A44F195" w14:textId="2D60610B" w:rsidR="005722F5" w:rsidRPr="00FF7AB4" w:rsidRDefault="00E12464" w:rsidP="00D06B55">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2594A693" w14:textId="77777777" w:rsidTr="00E51FE2">
        <w:tc>
          <w:tcPr>
            <w:tcW w:w="2977" w:type="dxa"/>
          </w:tcPr>
          <w:p w14:paraId="481836D0" w14:textId="77777777" w:rsidR="005722F5" w:rsidRPr="00FF7AB4" w:rsidRDefault="005722F5" w:rsidP="00D06B55">
            <w:pPr>
              <w:pStyle w:val="aff3"/>
              <w:rPr>
                <w:sz w:val="20"/>
                <w:szCs w:val="20"/>
              </w:rPr>
            </w:pPr>
            <w:r w:rsidRPr="00FF7AB4">
              <w:rPr>
                <w:sz w:val="20"/>
                <w:szCs w:val="20"/>
              </w:rPr>
              <w:t>Срок полезного использования объектов нематериальных активов</w:t>
            </w:r>
          </w:p>
        </w:tc>
        <w:tc>
          <w:tcPr>
            <w:tcW w:w="4393" w:type="dxa"/>
          </w:tcPr>
          <w:p w14:paraId="63FB9790" w14:textId="77777777" w:rsidR="005722F5" w:rsidRPr="00FF7AB4" w:rsidRDefault="005722F5" w:rsidP="000E6951">
            <w:pPr>
              <w:pStyle w:val="aff3"/>
              <w:numPr>
                <w:ilvl w:val="0"/>
                <w:numId w:val="43"/>
              </w:numPr>
              <w:rPr>
                <w:sz w:val="20"/>
                <w:szCs w:val="20"/>
              </w:rPr>
            </w:pPr>
            <w:r w:rsidRPr="00FF7AB4">
              <w:rPr>
                <w:sz w:val="20"/>
                <w:szCs w:val="20"/>
              </w:rPr>
              <w:t>при поступлении объекта нематериальных активов на дату принятия к учету;</w:t>
            </w:r>
          </w:p>
          <w:p w14:paraId="45F24C86" w14:textId="77777777" w:rsidR="005722F5" w:rsidRPr="00FF7AB4" w:rsidRDefault="005722F5" w:rsidP="000E6951">
            <w:pPr>
              <w:pStyle w:val="aff3"/>
              <w:numPr>
                <w:ilvl w:val="0"/>
                <w:numId w:val="43"/>
              </w:numPr>
              <w:rPr>
                <w:sz w:val="20"/>
                <w:szCs w:val="20"/>
              </w:rPr>
            </w:pPr>
            <w:proofErr w:type="spellStart"/>
            <w:r w:rsidRPr="00FF7AB4">
              <w:rPr>
                <w:sz w:val="20"/>
                <w:szCs w:val="20"/>
              </w:rPr>
              <w:t>реклассификация</w:t>
            </w:r>
            <w:proofErr w:type="spellEnd"/>
            <w:r w:rsidRPr="00FF7AB4">
              <w:rPr>
                <w:sz w:val="20"/>
                <w:szCs w:val="20"/>
              </w:rPr>
              <w:t xml:space="preserve"> объектов нематериальных активов;</w:t>
            </w:r>
          </w:p>
          <w:p w14:paraId="7B6E8904" w14:textId="77777777" w:rsidR="005722F5" w:rsidRPr="00FF7AB4" w:rsidRDefault="005722F5" w:rsidP="000E6951">
            <w:pPr>
              <w:pStyle w:val="aff3"/>
              <w:numPr>
                <w:ilvl w:val="0"/>
                <w:numId w:val="43"/>
              </w:numPr>
              <w:rPr>
                <w:sz w:val="20"/>
                <w:szCs w:val="20"/>
              </w:rPr>
            </w:pPr>
            <w:r w:rsidRPr="00FF7AB4">
              <w:rPr>
                <w:sz w:val="20"/>
                <w:szCs w:val="20"/>
              </w:rPr>
              <w:t>изменение факторов определения срока полезного использования и/или условий их использования;</w:t>
            </w:r>
          </w:p>
          <w:p w14:paraId="5A8B6493" w14:textId="77777777" w:rsidR="005722F5" w:rsidRPr="00FF7AB4" w:rsidRDefault="005722F5" w:rsidP="000E6951">
            <w:pPr>
              <w:pStyle w:val="aff3"/>
              <w:numPr>
                <w:ilvl w:val="0"/>
                <w:numId w:val="43"/>
              </w:numPr>
              <w:rPr>
                <w:sz w:val="20"/>
                <w:szCs w:val="20"/>
              </w:rPr>
            </w:pPr>
            <w:r w:rsidRPr="00FF7AB4">
              <w:rPr>
                <w:sz w:val="20"/>
                <w:szCs w:val="20"/>
              </w:rPr>
              <w:t>в случае модернизации объекта нематериальных активов на дату отнесения затрат на увеличение первоначальной стоимости объекта</w:t>
            </w:r>
          </w:p>
        </w:tc>
        <w:tc>
          <w:tcPr>
            <w:tcW w:w="5670" w:type="dxa"/>
          </w:tcPr>
          <w:p w14:paraId="413C53E2" w14:textId="77777777" w:rsidR="00726770" w:rsidRPr="00FF7AB4" w:rsidRDefault="00726770" w:rsidP="000E6951">
            <w:pPr>
              <w:pStyle w:val="aff3"/>
              <w:numPr>
                <w:ilvl w:val="0"/>
                <w:numId w:val="40"/>
              </w:numPr>
              <w:rPr>
                <w:sz w:val="20"/>
                <w:szCs w:val="20"/>
              </w:rPr>
            </w:pPr>
            <w:r w:rsidRPr="00FF7AB4">
              <w:rPr>
                <w:sz w:val="20"/>
                <w:szCs w:val="20"/>
              </w:rPr>
              <w:t>Акт о приеме-передаче объектов нефинансовых активов (ф. 0510448);</w:t>
            </w:r>
          </w:p>
          <w:p w14:paraId="426AE8AE" w14:textId="77777777" w:rsidR="00726770" w:rsidRPr="00FF7AB4" w:rsidRDefault="00726770" w:rsidP="000E6951">
            <w:pPr>
              <w:pStyle w:val="aff3"/>
              <w:numPr>
                <w:ilvl w:val="0"/>
                <w:numId w:val="40"/>
              </w:numPr>
              <w:rPr>
                <w:sz w:val="20"/>
                <w:szCs w:val="20"/>
              </w:rPr>
            </w:pPr>
            <w:r w:rsidRPr="00FF7AB4">
              <w:rPr>
                <w:sz w:val="20"/>
                <w:szCs w:val="20"/>
              </w:rPr>
              <w:t>Акт о приеме-сдаче отремонтированных, реконструированных и модернизированных объектов основных средств (ф. 0504103);</w:t>
            </w:r>
          </w:p>
          <w:p w14:paraId="1A6D446A" w14:textId="77777777" w:rsidR="005722F5" w:rsidRPr="00FF7AB4" w:rsidRDefault="005722F5" w:rsidP="000E6951">
            <w:pPr>
              <w:pStyle w:val="a7"/>
              <w:widowControl w:val="0"/>
              <w:numPr>
                <w:ilvl w:val="0"/>
                <w:numId w:val="40"/>
              </w:numPr>
              <w:tabs>
                <w:tab w:val="num" w:pos="720"/>
              </w:tabs>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 xml:space="preserve">Протокол (решение) комиссии по поступлению и выбытию активов о </w:t>
            </w:r>
            <w:proofErr w:type="spellStart"/>
            <w:r w:rsidRPr="00FF7AB4">
              <w:rPr>
                <w:rFonts w:ascii="Times New Roman" w:eastAsia="Calibri" w:hAnsi="Times New Roman" w:cs="Times New Roman"/>
                <w:sz w:val="20"/>
                <w:szCs w:val="20"/>
                <w:lang w:eastAsia="en-US"/>
              </w:rPr>
              <w:t>реклассификации</w:t>
            </w:r>
            <w:proofErr w:type="spellEnd"/>
            <w:r w:rsidRPr="00FF7AB4">
              <w:rPr>
                <w:rFonts w:ascii="Times New Roman" w:eastAsia="Calibri" w:hAnsi="Times New Roman" w:cs="Times New Roman"/>
                <w:sz w:val="20"/>
                <w:szCs w:val="20"/>
                <w:lang w:eastAsia="en-US"/>
              </w:rPr>
              <w:t xml:space="preserve"> актива (неунифицированная форма);</w:t>
            </w:r>
          </w:p>
          <w:p w14:paraId="6CE64AE1" w14:textId="77777777" w:rsidR="005722F5" w:rsidRPr="00FF7AB4" w:rsidRDefault="005722F5" w:rsidP="000E6951">
            <w:pPr>
              <w:pStyle w:val="a7"/>
              <w:widowControl w:val="0"/>
              <w:numPr>
                <w:ilvl w:val="0"/>
                <w:numId w:val="40"/>
              </w:numPr>
              <w:tabs>
                <w:tab w:val="num" w:pos="720"/>
              </w:tabs>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Решение о признании объектов нефинансовых активов (ф. 0510441)</w:t>
            </w:r>
          </w:p>
        </w:tc>
        <w:tc>
          <w:tcPr>
            <w:tcW w:w="1843" w:type="dxa"/>
          </w:tcPr>
          <w:p w14:paraId="59D398AA" w14:textId="39F6990F" w:rsidR="005722F5" w:rsidRPr="00FF7AB4" w:rsidRDefault="00E12464" w:rsidP="00D06B55">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4931A40B" w14:textId="77777777" w:rsidTr="00E51FE2">
        <w:tc>
          <w:tcPr>
            <w:tcW w:w="2977" w:type="dxa"/>
          </w:tcPr>
          <w:p w14:paraId="52C70FB2" w14:textId="77777777" w:rsidR="005722F5" w:rsidRPr="00FF7AB4" w:rsidRDefault="005722F5" w:rsidP="00D06B55">
            <w:pPr>
              <w:pStyle w:val="aff3"/>
              <w:rPr>
                <w:sz w:val="20"/>
                <w:szCs w:val="20"/>
              </w:rPr>
            </w:pPr>
            <w:r w:rsidRPr="00FF7AB4">
              <w:rPr>
                <w:sz w:val="20"/>
                <w:szCs w:val="20"/>
              </w:rPr>
              <w:t>Срок полезного использования прав пользования нефинансовыми активами по договорам с неопределенным сроком пользования, бессрочным договорам</w:t>
            </w:r>
          </w:p>
        </w:tc>
        <w:tc>
          <w:tcPr>
            <w:tcW w:w="4393" w:type="dxa"/>
          </w:tcPr>
          <w:p w14:paraId="39B205A4" w14:textId="77777777" w:rsidR="005722F5" w:rsidRPr="00FF7AB4" w:rsidRDefault="005722F5" w:rsidP="00D06B55">
            <w:pPr>
              <w:pStyle w:val="aff3"/>
              <w:rPr>
                <w:sz w:val="20"/>
                <w:szCs w:val="20"/>
              </w:rPr>
            </w:pPr>
            <w:r w:rsidRPr="00FF7AB4">
              <w:rPr>
                <w:sz w:val="20"/>
                <w:szCs w:val="20"/>
              </w:rPr>
              <w:t>по дате подписания договора аренды (безвозмездного пользования)</w:t>
            </w:r>
          </w:p>
        </w:tc>
        <w:tc>
          <w:tcPr>
            <w:tcW w:w="5670" w:type="dxa"/>
          </w:tcPr>
          <w:p w14:paraId="7D8F4695" w14:textId="2106FC6E" w:rsidR="005722F5" w:rsidRPr="00FF7AB4" w:rsidRDefault="00FF44BC" w:rsidP="000E6951">
            <w:pPr>
              <w:pStyle w:val="aff3"/>
              <w:numPr>
                <w:ilvl w:val="0"/>
                <w:numId w:val="41"/>
              </w:numPr>
              <w:rPr>
                <w:sz w:val="20"/>
                <w:szCs w:val="20"/>
              </w:rPr>
            </w:pPr>
            <w:r w:rsidRPr="00FF7AB4">
              <w:rPr>
                <w:sz w:val="20"/>
                <w:szCs w:val="20"/>
              </w:rPr>
              <w:t>Сведения о признании объектов права пользования нефинансовыми активами (ф. 0510478)</w:t>
            </w:r>
          </w:p>
        </w:tc>
        <w:tc>
          <w:tcPr>
            <w:tcW w:w="1843" w:type="dxa"/>
          </w:tcPr>
          <w:p w14:paraId="7C93B271" w14:textId="63703A7D" w:rsidR="005722F5" w:rsidRPr="00FF7AB4" w:rsidRDefault="00E12464" w:rsidP="00D06B55">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78270C13" w14:textId="77777777" w:rsidTr="00E51FE2">
        <w:tc>
          <w:tcPr>
            <w:tcW w:w="2977" w:type="dxa"/>
          </w:tcPr>
          <w:p w14:paraId="106F11BE" w14:textId="77777777" w:rsidR="00FF44BC" w:rsidRPr="00FF7AB4" w:rsidRDefault="00FF44BC" w:rsidP="00FF44BC">
            <w:pPr>
              <w:pStyle w:val="aff3"/>
              <w:rPr>
                <w:sz w:val="20"/>
                <w:szCs w:val="20"/>
              </w:rPr>
            </w:pPr>
            <w:r w:rsidRPr="00FF7AB4">
              <w:rPr>
                <w:sz w:val="20"/>
                <w:szCs w:val="20"/>
              </w:rPr>
              <w:t>Величина стоимости прав пользования нефинансовыми активами по договорам безвозмездного пользования</w:t>
            </w:r>
          </w:p>
        </w:tc>
        <w:tc>
          <w:tcPr>
            <w:tcW w:w="4393" w:type="dxa"/>
          </w:tcPr>
          <w:p w14:paraId="10084E0A" w14:textId="77777777" w:rsidR="00FF44BC" w:rsidRPr="00FF7AB4" w:rsidRDefault="00FF44BC" w:rsidP="00FF44BC">
            <w:pPr>
              <w:pStyle w:val="aff3"/>
              <w:rPr>
                <w:sz w:val="20"/>
                <w:szCs w:val="20"/>
              </w:rPr>
            </w:pPr>
            <w:r w:rsidRPr="00FF7AB4">
              <w:rPr>
                <w:sz w:val="20"/>
                <w:szCs w:val="20"/>
              </w:rPr>
              <w:t>по дате подписания договора аренды (безвозмездного пользования) или дате принятия обязательств в отношении основных условий пользования и содержания имущества (на более раннюю из дат)</w:t>
            </w:r>
          </w:p>
        </w:tc>
        <w:tc>
          <w:tcPr>
            <w:tcW w:w="5670" w:type="dxa"/>
          </w:tcPr>
          <w:p w14:paraId="29A688F6" w14:textId="7DCB3B37" w:rsidR="00FF44BC" w:rsidRPr="00FF7AB4" w:rsidRDefault="00FF44BC" w:rsidP="000E6951">
            <w:pPr>
              <w:pStyle w:val="aff3"/>
              <w:numPr>
                <w:ilvl w:val="0"/>
                <w:numId w:val="41"/>
              </w:numPr>
              <w:rPr>
                <w:sz w:val="20"/>
                <w:szCs w:val="20"/>
              </w:rPr>
            </w:pPr>
            <w:r w:rsidRPr="00FF7AB4">
              <w:rPr>
                <w:sz w:val="20"/>
                <w:szCs w:val="20"/>
              </w:rPr>
              <w:t>Сведения о признании объектов права пользования нефинансовыми активами (ф. 0510478)</w:t>
            </w:r>
          </w:p>
        </w:tc>
        <w:tc>
          <w:tcPr>
            <w:tcW w:w="1843" w:type="dxa"/>
          </w:tcPr>
          <w:p w14:paraId="74E10919" w14:textId="5AB6C73F" w:rsidR="00FF44BC" w:rsidRPr="00FF7AB4" w:rsidRDefault="00E12464" w:rsidP="00FF44BC">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507FEDB6" w14:textId="77777777" w:rsidTr="00E51FE2">
        <w:tc>
          <w:tcPr>
            <w:tcW w:w="2977" w:type="dxa"/>
          </w:tcPr>
          <w:p w14:paraId="0D0728D2" w14:textId="77777777" w:rsidR="005722F5" w:rsidRPr="00FF7AB4" w:rsidRDefault="005722F5" w:rsidP="00D06B55">
            <w:pPr>
              <w:pStyle w:val="aff3"/>
              <w:rPr>
                <w:sz w:val="20"/>
                <w:szCs w:val="20"/>
              </w:rPr>
            </w:pPr>
            <w:r w:rsidRPr="00FF7AB4">
              <w:rPr>
                <w:sz w:val="20"/>
                <w:szCs w:val="20"/>
              </w:rPr>
              <w:t>Срок полезного использования прав пользования результатами интеллектуальной деятельности по лицензионным (</w:t>
            </w:r>
            <w:proofErr w:type="spellStart"/>
            <w:r w:rsidRPr="00FF7AB4">
              <w:rPr>
                <w:sz w:val="20"/>
                <w:szCs w:val="20"/>
              </w:rPr>
              <w:t>сублицензионным</w:t>
            </w:r>
            <w:proofErr w:type="spellEnd"/>
            <w:r w:rsidRPr="00FF7AB4">
              <w:rPr>
                <w:sz w:val="20"/>
                <w:szCs w:val="20"/>
              </w:rPr>
              <w:t>) договорам с неопределенным сроком пользования</w:t>
            </w:r>
          </w:p>
        </w:tc>
        <w:tc>
          <w:tcPr>
            <w:tcW w:w="4393" w:type="dxa"/>
          </w:tcPr>
          <w:p w14:paraId="66B5B3C3" w14:textId="77777777" w:rsidR="005722F5" w:rsidRPr="00FF7AB4" w:rsidRDefault="005722F5" w:rsidP="000E6951">
            <w:pPr>
              <w:pStyle w:val="aff3"/>
              <w:numPr>
                <w:ilvl w:val="0"/>
                <w:numId w:val="41"/>
              </w:numPr>
              <w:rPr>
                <w:sz w:val="20"/>
                <w:szCs w:val="20"/>
              </w:rPr>
            </w:pPr>
            <w:r w:rsidRPr="00FF7AB4">
              <w:rPr>
                <w:sz w:val="20"/>
                <w:szCs w:val="20"/>
              </w:rPr>
              <w:t>по дате перехода неисключительных прав пользования в соответствии с лицензионным (</w:t>
            </w:r>
            <w:proofErr w:type="spellStart"/>
            <w:r w:rsidRPr="00FF7AB4">
              <w:rPr>
                <w:sz w:val="20"/>
                <w:szCs w:val="20"/>
              </w:rPr>
              <w:t>сублицензионным</w:t>
            </w:r>
            <w:proofErr w:type="spellEnd"/>
            <w:r w:rsidRPr="00FF7AB4">
              <w:rPr>
                <w:sz w:val="20"/>
                <w:szCs w:val="20"/>
              </w:rPr>
              <w:t>) договором, иными документами;</w:t>
            </w:r>
          </w:p>
          <w:p w14:paraId="63BE37E0" w14:textId="77777777" w:rsidR="005722F5" w:rsidRPr="00FF7AB4" w:rsidRDefault="005722F5" w:rsidP="000E6951">
            <w:pPr>
              <w:pStyle w:val="aff3"/>
              <w:numPr>
                <w:ilvl w:val="0"/>
                <w:numId w:val="41"/>
              </w:numPr>
              <w:rPr>
                <w:sz w:val="20"/>
                <w:szCs w:val="20"/>
              </w:rPr>
            </w:pPr>
            <w:r w:rsidRPr="00FF7AB4">
              <w:rPr>
                <w:sz w:val="20"/>
                <w:szCs w:val="20"/>
              </w:rPr>
              <w:t xml:space="preserve">при </w:t>
            </w:r>
            <w:proofErr w:type="spellStart"/>
            <w:r w:rsidRPr="00FF7AB4">
              <w:rPr>
                <w:sz w:val="20"/>
                <w:szCs w:val="20"/>
              </w:rPr>
              <w:t>реклассификации</w:t>
            </w:r>
            <w:proofErr w:type="spellEnd"/>
            <w:r w:rsidRPr="00FF7AB4">
              <w:rPr>
                <w:sz w:val="20"/>
                <w:szCs w:val="20"/>
              </w:rPr>
              <w:t xml:space="preserve"> объектов прав пользования нематериальными активами</w:t>
            </w:r>
          </w:p>
        </w:tc>
        <w:tc>
          <w:tcPr>
            <w:tcW w:w="5670" w:type="dxa"/>
          </w:tcPr>
          <w:p w14:paraId="137265C4" w14:textId="77777777" w:rsidR="005722F5" w:rsidRPr="00FF7AB4" w:rsidRDefault="005722F5" w:rsidP="000E6951">
            <w:pPr>
              <w:pStyle w:val="aff3"/>
              <w:numPr>
                <w:ilvl w:val="0"/>
                <w:numId w:val="41"/>
              </w:numPr>
              <w:rPr>
                <w:sz w:val="20"/>
                <w:szCs w:val="20"/>
              </w:rPr>
            </w:pPr>
            <w:r w:rsidRPr="00FF7AB4">
              <w:rPr>
                <w:sz w:val="20"/>
                <w:szCs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1843" w:type="dxa"/>
          </w:tcPr>
          <w:p w14:paraId="26B6DE6E" w14:textId="675133B8" w:rsidR="005722F5" w:rsidRPr="00FF7AB4" w:rsidRDefault="00E12464" w:rsidP="00D06B55">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7542D665" w14:textId="77777777" w:rsidTr="00E51FE2">
        <w:tc>
          <w:tcPr>
            <w:tcW w:w="2977" w:type="dxa"/>
          </w:tcPr>
          <w:p w14:paraId="56CF5175" w14:textId="77777777" w:rsidR="005722F5" w:rsidRPr="00FF7AB4" w:rsidRDefault="007D0A66" w:rsidP="00E12464">
            <w:pPr>
              <w:pStyle w:val="aff3"/>
              <w:rPr>
                <w:sz w:val="20"/>
                <w:szCs w:val="20"/>
              </w:rPr>
            </w:pPr>
            <w:r w:rsidRPr="00FF7AB4">
              <w:rPr>
                <w:sz w:val="20"/>
                <w:szCs w:val="20"/>
              </w:rPr>
              <w:t>Величина стоимости нефинансовых активов</w:t>
            </w:r>
            <w:r w:rsidR="005722F5" w:rsidRPr="00FF7AB4">
              <w:rPr>
                <w:sz w:val="20"/>
                <w:szCs w:val="20"/>
              </w:rPr>
              <w:t>, созданных в рамках проведения ремонтных работ, соответствующих критериям признания объектами основных средств, если по данным сметных, первичных документов на проведение ремонтных работ не представляется возможным определить стоимость таких активов</w:t>
            </w:r>
          </w:p>
        </w:tc>
        <w:tc>
          <w:tcPr>
            <w:tcW w:w="4393" w:type="dxa"/>
          </w:tcPr>
          <w:p w14:paraId="6A74D662" w14:textId="77777777" w:rsidR="005722F5" w:rsidRPr="00FF7AB4" w:rsidRDefault="005722F5" w:rsidP="00E12464">
            <w:pPr>
              <w:pStyle w:val="aff3"/>
              <w:rPr>
                <w:sz w:val="20"/>
                <w:szCs w:val="20"/>
              </w:rPr>
            </w:pPr>
            <w:r w:rsidRPr="00FF7AB4">
              <w:rPr>
                <w:sz w:val="20"/>
                <w:szCs w:val="20"/>
              </w:rPr>
              <w:t>по факту приемки работ / выявления актива</w:t>
            </w:r>
          </w:p>
        </w:tc>
        <w:tc>
          <w:tcPr>
            <w:tcW w:w="5670" w:type="dxa"/>
          </w:tcPr>
          <w:p w14:paraId="112232B1" w14:textId="77777777" w:rsidR="00BD7AF9" w:rsidRPr="00FF7AB4" w:rsidRDefault="00BD7AF9" w:rsidP="00E12464">
            <w:pPr>
              <w:pStyle w:val="aff3"/>
              <w:numPr>
                <w:ilvl w:val="0"/>
                <w:numId w:val="44"/>
              </w:numPr>
              <w:rPr>
                <w:sz w:val="20"/>
                <w:szCs w:val="20"/>
              </w:rPr>
            </w:pPr>
            <w:r w:rsidRPr="00FF7AB4">
              <w:rPr>
                <w:sz w:val="20"/>
                <w:szCs w:val="20"/>
              </w:rPr>
              <w:t>Акт о приеме-передаче объектов нефинансовых активов (ф. 0510448);</w:t>
            </w:r>
          </w:p>
          <w:p w14:paraId="67FF7B60" w14:textId="77777777" w:rsidR="00BD7AF9" w:rsidRPr="00FF7AB4" w:rsidRDefault="00BD7AF9" w:rsidP="00E12464">
            <w:pPr>
              <w:pStyle w:val="aff3"/>
              <w:numPr>
                <w:ilvl w:val="0"/>
                <w:numId w:val="44"/>
              </w:numPr>
              <w:rPr>
                <w:sz w:val="20"/>
                <w:szCs w:val="20"/>
              </w:rPr>
            </w:pPr>
            <w:r w:rsidRPr="00FF7AB4">
              <w:rPr>
                <w:sz w:val="20"/>
                <w:szCs w:val="20"/>
              </w:rPr>
              <w:t>Решение об оценке стоимости имущества, отчуждаемого не в пользу организаций бюджетной сферы (ф. 0510442) с приложением расчетов</w:t>
            </w:r>
          </w:p>
          <w:p w14:paraId="0F211AAF" w14:textId="77777777" w:rsidR="005722F5" w:rsidRPr="00FF7AB4" w:rsidRDefault="005722F5" w:rsidP="00E12464">
            <w:pPr>
              <w:pStyle w:val="a7"/>
              <w:widowControl w:val="0"/>
              <w:numPr>
                <w:ilvl w:val="0"/>
                <w:numId w:val="44"/>
              </w:numPr>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Решение о признании объектов нефинансовых активов (ф. 0510441)</w:t>
            </w:r>
          </w:p>
        </w:tc>
        <w:tc>
          <w:tcPr>
            <w:tcW w:w="1843" w:type="dxa"/>
          </w:tcPr>
          <w:p w14:paraId="0409565D" w14:textId="41280542" w:rsidR="005722F5" w:rsidRPr="00FF7AB4" w:rsidRDefault="00E12464" w:rsidP="00E12464">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36EC8F08" w14:textId="77777777" w:rsidTr="00E51FE2">
        <w:tc>
          <w:tcPr>
            <w:tcW w:w="2977" w:type="dxa"/>
          </w:tcPr>
          <w:p w14:paraId="2027CBC4" w14:textId="77777777" w:rsidR="005722F5" w:rsidRPr="00FF7AB4" w:rsidRDefault="007D0A66" w:rsidP="00D06B55">
            <w:pPr>
              <w:pStyle w:val="aff3"/>
              <w:rPr>
                <w:sz w:val="20"/>
                <w:szCs w:val="20"/>
              </w:rPr>
            </w:pPr>
            <w:r w:rsidRPr="00FF7AB4">
              <w:rPr>
                <w:sz w:val="20"/>
                <w:szCs w:val="20"/>
              </w:rPr>
              <w:t xml:space="preserve">Величина стоимости нефинансовых активов в случае </w:t>
            </w:r>
            <w:r w:rsidR="005722F5" w:rsidRPr="00FF7AB4">
              <w:rPr>
                <w:sz w:val="20"/>
                <w:szCs w:val="20"/>
              </w:rPr>
              <w:t>принятия к учету остающихся материальных запасов в результате разборки, ликвидации (утилизации) основных средств или иного имущества, подлежащих дальнейшему использованию и/или реализации</w:t>
            </w:r>
          </w:p>
        </w:tc>
        <w:tc>
          <w:tcPr>
            <w:tcW w:w="4393" w:type="dxa"/>
          </w:tcPr>
          <w:p w14:paraId="31C0E769" w14:textId="77777777" w:rsidR="005722F5" w:rsidRPr="00FF7AB4" w:rsidRDefault="005722F5" w:rsidP="00D06B55">
            <w:pPr>
              <w:pStyle w:val="aff3"/>
              <w:rPr>
                <w:sz w:val="20"/>
                <w:szCs w:val="20"/>
              </w:rPr>
            </w:pPr>
            <w:r w:rsidRPr="00FF7AB4">
              <w:rPr>
                <w:sz w:val="20"/>
                <w:szCs w:val="20"/>
              </w:rPr>
              <w:t>на дату принятия к учету /реализации</w:t>
            </w:r>
          </w:p>
        </w:tc>
        <w:tc>
          <w:tcPr>
            <w:tcW w:w="5670" w:type="dxa"/>
          </w:tcPr>
          <w:p w14:paraId="039C98CA" w14:textId="77777777" w:rsidR="00BD7AF9" w:rsidRPr="00FF7AB4" w:rsidRDefault="00BD7AF9" w:rsidP="000E6951">
            <w:pPr>
              <w:pStyle w:val="aff3"/>
              <w:numPr>
                <w:ilvl w:val="0"/>
                <w:numId w:val="45"/>
              </w:numPr>
              <w:rPr>
                <w:sz w:val="20"/>
                <w:szCs w:val="20"/>
              </w:rPr>
            </w:pPr>
            <w:r w:rsidRPr="00FF7AB4">
              <w:rPr>
                <w:sz w:val="20"/>
                <w:szCs w:val="20"/>
              </w:rPr>
              <w:t>Акт о приеме-передаче объектов нефинансовых активов (ф. 0510448);</w:t>
            </w:r>
          </w:p>
          <w:p w14:paraId="321078C3" w14:textId="4072D7B0" w:rsidR="005722F5" w:rsidRPr="00FF7AB4" w:rsidRDefault="00BD7AF9" w:rsidP="000E6951">
            <w:pPr>
              <w:pStyle w:val="aff3"/>
              <w:numPr>
                <w:ilvl w:val="0"/>
                <w:numId w:val="45"/>
              </w:numPr>
              <w:rPr>
                <w:sz w:val="20"/>
                <w:szCs w:val="20"/>
              </w:rPr>
            </w:pPr>
            <w:r w:rsidRPr="00FF7AB4">
              <w:rPr>
                <w:sz w:val="20"/>
                <w:szCs w:val="20"/>
              </w:rPr>
              <w:t>Решение об оценке стоимости имущества, отчуждаемого не в пользу организаций бюджетной сферы (ф. 0510442) с приложением расчето</w:t>
            </w:r>
            <w:r w:rsidR="00A53751" w:rsidRPr="00FF7AB4">
              <w:rPr>
                <w:sz w:val="20"/>
                <w:szCs w:val="20"/>
              </w:rPr>
              <w:t>в</w:t>
            </w:r>
          </w:p>
        </w:tc>
        <w:tc>
          <w:tcPr>
            <w:tcW w:w="1843" w:type="dxa"/>
          </w:tcPr>
          <w:p w14:paraId="3CF5A5F5" w14:textId="531AD81E" w:rsidR="005722F5" w:rsidRPr="00FF7AB4" w:rsidRDefault="00E12464" w:rsidP="00E12464">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124CA9B0" w14:textId="77777777" w:rsidTr="00E51FE2">
        <w:tc>
          <w:tcPr>
            <w:tcW w:w="2977" w:type="dxa"/>
          </w:tcPr>
          <w:p w14:paraId="2C37F661" w14:textId="77777777" w:rsidR="005722F5" w:rsidRPr="00FF7AB4" w:rsidRDefault="007D0A66" w:rsidP="00D06B55">
            <w:pPr>
              <w:pStyle w:val="aff3"/>
              <w:rPr>
                <w:sz w:val="20"/>
                <w:szCs w:val="20"/>
              </w:rPr>
            </w:pPr>
            <w:r w:rsidRPr="00FF7AB4">
              <w:rPr>
                <w:sz w:val="20"/>
                <w:szCs w:val="20"/>
              </w:rPr>
              <w:t xml:space="preserve">Величина стоимости нефинансовых активов в случае </w:t>
            </w:r>
            <w:r w:rsidR="005722F5" w:rsidRPr="00FF7AB4">
              <w:rPr>
                <w:sz w:val="20"/>
                <w:szCs w:val="20"/>
              </w:rPr>
              <w:t>поступления нефинансового актива в качестве возмещения виновными лицами ущерба, причиненного в результате хищений, недостач, порчи</w:t>
            </w:r>
          </w:p>
        </w:tc>
        <w:tc>
          <w:tcPr>
            <w:tcW w:w="4393" w:type="dxa"/>
          </w:tcPr>
          <w:p w14:paraId="79F3C439" w14:textId="77777777" w:rsidR="005722F5" w:rsidRPr="00FF7AB4" w:rsidRDefault="005722F5" w:rsidP="00D06B55">
            <w:pPr>
              <w:pStyle w:val="aff3"/>
              <w:rPr>
                <w:sz w:val="20"/>
                <w:szCs w:val="20"/>
              </w:rPr>
            </w:pPr>
            <w:r w:rsidRPr="00FF7AB4">
              <w:rPr>
                <w:sz w:val="20"/>
                <w:szCs w:val="20"/>
              </w:rPr>
              <w:t xml:space="preserve">при поступлении актива </w:t>
            </w:r>
          </w:p>
        </w:tc>
        <w:tc>
          <w:tcPr>
            <w:tcW w:w="5670" w:type="dxa"/>
          </w:tcPr>
          <w:p w14:paraId="44C8C982" w14:textId="77777777" w:rsidR="005F3B74" w:rsidRPr="00FF7AB4" w:rsidRDefault="005F3B74" w:rsidP="000E6951">
            <w:pPr>
              <w:pStyle w:val="aff3"/>
              <w:numPr>
                <w:ilvl w:val="0"/>
                <w:numId w:val="46"/>
              </w:numPr>
              <w:rPr>
                <w:sz w:val="20"/>
                <w:szCs w:val="20"/>
              </w:rPr>
            </w:pPr>
            <w:r w:rsidRPr="00FF7AB4">
              <w:rPr>
                <w:sz w:val="20"/>
                <w:szCs w:val="20"/>
              </w:rPr>
              <w:t>Акт о приеме-передаче объектов нефинансовых активов (ф. 0510448);</w:t>
            </w:r>
          </w:p>
          <w:p w14:paraId="65E75186" w14:textId="77777777" w:rsidR="005F3B74" w:rsidRPr="00FF7AB4" w:rsidRDefault="005F3B74" w:rsidP="000E6951">
            <w:pPr>
              <w:pStyle w:val="aff3"/>
              <w:numPr>
                <w:ilvl w:val="0"/>
                <w:numId w:val="46"/>
              </w:numPr>
              <w:rPr>
                <w:sz w:val="20"/>
                <w:szCs w:val="20"/>
              </w:rPr>
            </w:pPr>
            <w:r w:rsidRPr="00FF7AB4">
              <w:rPr>
                <w:sz w:val="20"/>
                <w:szCs w:val="20"/>
              </w:rPr>
              <w:t>Решение об оценке стоимости имущества, отчуждаемого не в пользу организаций бюджетной сферы (ф. 0510442) с приложением расчетов</w:t>
            </w:r>
          </w:p>
        </w:tc>
        <w:tc>
          <w:tcPr>
            <w:tcW w:w="1843" w:type="dxa"/>
          </w:tcPr>
          <w:p w14:paraId="762F5E96" w14:textId="1AEF6817" w:rsidR="005722F5" w:rsidRPr="00FF7AB4" w:rsidRDefault="00E12464" w:rsidP="00E12464">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0A4A49AB" w14:textId="77777777" w:rsidTr="00E51FE2">
        <w:tc>
          <w:tcPr>
            <w:tcW w:w="2977" w:type="dxa"/>
          </w:tcPr>
          <w:p w14:paraId="22168EE5" w14:textId="282DE5F3" w:rsidR="005722F5" w:rsidRPr="00FF7AB4" w:rsidRDefault="005B2447" w:rsidP="00D06B55">
            <w:pPr>
              <w:pStyle w:val="aff3"/>
              <w:rPr>
                <w:sz w:val="20"/>
                <w:szCs w:val="20"/>
              </w:rPr>
            </w:pPr>
            <w:r w:rsidRPr="00FF7AB4">
              <w:rPr>
                <w:sz w:val="20"/>
                <w:szCs w:val="20"/>
              </w:rPr>
              <w:t>Поступления нефинансового актива по результатам инвентаризации излишков нефинансовых активов</w:t>
            </w:r>
          </w:p>
        </w:tc>
        <w:tc>
          <w:tcPr>
            <w:tcW w:w="4393" w:type="dxa"/>
          </w:tcPr>
          <w:p w14:paraId="5674A561" w14:textId="77777777" w:rsidR="005722F5" w:rsidRPr="00FF7AB4" w:rsidRDefault="005722F5" w:rsidP="00D06B55">
            <w:pPr>
              <w:pStyle w:val="aff3"/>
              <w:rPr>
                <w:sz w:val="20"/>
                <w:szCs w:val="20"/>
              </w:rPr>
            </w:pPr>
            <w:r w:rsidRPr="00FF7AB4">
              <w:rPr>
                <w:sz w:val="20"/>
                <w:szCs w:val="20"/>
              </w:rPr>
              <w:t>по результатам инвентаризации</w:t>
            </w:r>
          </w:p>
        </w:tc>
        <w:tc>
          <w:tcPr>
            <w:tcW w:w="5670" w:type="dxa"/>
          </w:tcPr>
          <w:p w14:paraId="053E1917" w14:textId="77777777" w:rsidR="005F3B74" w:rsidRPr="00FF7AB4" w:rsidRDefault="005F3B74" w:rsidP="000E6951">
            <w:pPr>
              <w:pStyle w:val="a7"/>
              <w:widowControl w:val="0"/>
              <w:numPr>
                <w:ilvl w:val="0"/>
                <w:numId w:val="47"/>
              </w:numPr>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 xml:space="preserve">Акт о результатах инвентаризации </w:t>
            </w:r>
          </w:p>
          <w:p w14:paraId="3A5528C6" w14:textId="77777777" w:rsidR="005F3B74" w:rsidRPr="00FF7AB4" w:rsidRDefault="005F3B74" w:rsidP="000E6951">
            <w:pPr>
              <w:pStyle w:val="a7"/>
              <w:widowControl w:val="0"/>
              <w:numPr>
                <w:ilvl w:val="0"/>
                <w:numId w:val="47"/>
              </w:numPr>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(ф. 0510463);</w:t>
            </w:r>
          </w:p>
          <w:p w14:paraId="700A0E37" w14:textId="77777777" w:rsidR="005F3B74" w:rsidRPr="00FF7AB4" w:rsidRDefault="005F3B74" w:rsidP="000E6951">
            <w:pPr>
              <w:pStyle w:val="a7"/>
              <w:widowControl w:val="0"/>
              <w:numPr>
                <w:ilvl w:val="0"/>
                <w:numId w:val="47"/>
              </w:numPr>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Решение об оценке стоимости имущества, отчуждаемого не в пользу организаций бюджетной сферы (ф. 0510442) с приложением расчетов;</w:t>
            </w:r>
          </w:p>
          <w:p w14:paraId="4CD04F76" w14:textId="77777777" w:rsidR="005F3B74" w:rsidRPr="00FF7AB4" w:rsidRDefault="005F3B74" w:rsidP="000E6951">
            <w:pPr>
              <w:pStyle w:val="a7"/>
              <w:widowControl w:val="0"/>
              <w:numPr>
                <w:ilvl w:val="0"/>
                <w:numId w:val="47"/>
              </w:numPr>
              <w:rPr>
                <w:rFonts w:ascii="Times New Roman" w:eastAsia="Calibri" w:hAnsi="Times New Roman" w:cs="Times New Roman"/>
                <w:sz w:val="20"/>
                <w:szCs w:val="20"/>
                <w:lang w:eastAsia="en-US"/>
              </w:rPr>
            </w:pPr>
            <w:r w:rsidRPr="00FF7AB4">
              <w:rPr>
                <w:rFonts w:ascii="Times New Roman" w:eastAsia="Calibri" w:hAnsi="Times New Roman" w:cs="Times New Roman"/>
                <w:sz w:val="20"/>
                <w:szCs w:val="20"/>
                <w:lang w:eastAsia="en-US"/>
              </w:rPr>
              <w:t>Акт о приеме-передаче объектов нефинансовых активов (ф. 0510448)</w:t>
            </w:r>
          </w:p>
        </w:tc>
        <w:tc>
          <w:tcPr>
            <w:tcW w:w="1843" w:type="dxa"/>
          </w:tcPr>
          <w:p w14:paraId="6E8548E4" w14:textId="4CAA7FEB" w:rsidR="005722F5" w:rsidRPr="00FF7AB4" w:rsidRDefault="00E12464" w:rsidP="00E12464">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2362E193" w14:textId="77777777" w:rsidTr="00E51FE2">
        <w:tc>
          <w:tcPr>
            <w:tcW w:w="2977" w:type="dxa"/>
          </w:tcPr>
          <w:p w14:paraId="5EF8DBE4" w14:textId="77777777" w:rsidR="005722F5" w:rsidRPr="00FF7AB4" w:rsidRDefault="005722F5" w:rsidP="00D06B55">
            <w:pPr>
              <w:pStyle w:val="aff3"/>
              <w:rPr>
                <w:sz w:val="20"/>
                <w:szCs w:val="20"/>
              </w:rPr>
            </w:pPr>
            <w:r w:rsidRPr="00FF7AB4">
              <w:rPr>
                <w:sz w:val="20"/>
                <w:szCs w:val="20"/>
              </w:rPr>
              <w:t>поступления по договорам дарения (пожертвования)</w:t>
            </w:r>
          </w:p>
        </w:tc>
        <w:tc>
          <w:tcPr>
            <w:tcW w:w="4393" w:type="dxa"/>
          </w:tcPr>
          <w:p w14:paraId="0C18B191" w14:textId="77777777" w:rsidR="005722F5" w:rsidRPr="00FF7AB4" w:rsidRDefault="005722F5" w:rsidP="00D06B55">
            <w:pPr>
              <w:pStyle w:val="aff3"/>
              <w:rPr>
                <w:sz w:val="20"/>
                <w:szCs w:val="20"/>
              </w:rPr>
            </w:pPr>
            <w:r w:rsidRPr="00FF7AB4">
              <w:rPr>
                <w:sz w:val="20"/>
                <w:szCs w:val="20"/>
              </w:rPr>
              <w:t>при поступлении актива</w:t>
            </w:r>
          </w:p>
        </w:tc>
        <w:tc>
          <w:tcPr>
            <w:tcW w:w="5670" w:type="dxa"/>
          </w:tcPr>
          <w:p w14:paraId="23E7B6D9" w14:textId="77777777" w:rsidR="00BC0409" w:rsidRPr="00FF7AB4" w:rsidRDefault="00BC0409" w:rsidP="000E6951">
            <w:pPr>
              <w:pStyle w:val="aff3"/>
              <w:numPr>
                <w:ilvl w:val="0"/>
                <w:numId w:val="48"/>
              </w:numPr>
              <w:rPr>
                <w:sz w:val="20"/>
                <w:szCs w:val="20"/>
              </w:rPr>
            </w:pPr>
            <w:r w:rsidRPr="00FF7AB4">
              <w:rPr>
                <w:sz w:val="20"/>
                <w:szCs w:val="20"/>
              </w:rPr>
              <w:t>Акт о приеме-передаче объектов нефинансовых активов (ф. 0510448);</w:t>
            </w:r>
          </w:p>
          <w:p w14:paraId="0B5E5689" w14:textId="77777777" w:rsidR="00BC0409" w:rsidRPr="00FF7AB4" w:rsidRDefault="00BC0409" w:rsidP="000E6951">
            <w:pPr>
              <w:pStyle w:val="aff3"/>
              <w:numPr>
                <w:ilvl w:val="0"/>
                <w:numId w:val="48"/>
              </w:numPr>
              <w:rPr>
                <w:sz w:val="20"/>
                <w:szCs w:val="20"/>
              </w:rPr>
            </w:pPr>
            <w:r w:rsidRPr="00FF7AB4">
              <w:rPr>
                <w:sz w:val="20"/>
                <w:szCs w:val="20"/>
              </w:rPr>
              <w:t>Решение об оценке стоимости имущества, отчуждаемого не в пользу организаций бюджетной сферы (ф. 0510442) с приложением расчетов</w:t>
            </w:r>
          </w:p>
        </w:tc>
        <w:tc>
          <w:tcPr>
            <w:tcW w:w="1843" w:type="dxa"/>
          </w:tcPr>
          <w:p w14:paraId="3D2A85FC" w14:textId="0D9221ED" w:rsidR="005722F5" w:rsidRPr="00FF7AB4" w:rsidRDefault="00E12464" w:rsidP="00E12464">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52A6EDB8" w14:textId="77777777" w:rsidTr="00E51FE2">
        <w:trPr>
          <w:trHeight w:val="747"/>
        </w:trPr>
        <w:tc>
          <w:tcPr>
            <w:tcW w:w="2977" w:type="dxa"/>
          </w:tcPr>
          <w:p w14:paraId="237493C1" w14:textId="77777777" w:rsidR="005722F5" w:rsidRPr="00FF7AB4" w:rsidRDefault="005722F5" w:rsidP="00D06B55">
            <w:pPr>
              <w:pStyle w:val="aff3"/>
              <w:rPr>
                <w:sz w:val="20"/>
                <w:szCs w:val="20"/>
              </w:rPr>
            </w:pPr>
            <w:r w:rsidRPr="00FF7AB4">
              <w:rPr>
                <w:sz w:val="20"/>
                <w:szCs w:val="20"/>
              </w:rPr>
              <w:t>Величина ущерба, нанесенного виновными лицами, в виде недостач, хищений, порчи нефинансовых активов</w:t>
            </w:r>
          </w:p>
        </w:tc>
        <w:tc>
          <w:tcPr>
            <w:tcW w:w="4393" w:type="dxa"/>
          </w:tcPr>
          <w:p w14:paraId="4A55144D" w14:textId="77777777" w:rsidR="005722F5" w:rsidRPr="00FF7AB4" w:rsidRDefault="005722F5" w:rsidP="00D06B55">
            <w:pPr>
              <w:pStyle w:val="aff3"/>
              <w:rPr>
                <w:sz w:val="20"/>
                <w:szCs w:val="20"/>
              </w:rPr>
            </w:pPr>
            <w:r w:rsidRPr="00FF7AB4">
              <w:rPr>
                <w:sz w:val="20"/>
                <w:szCs w:val="20"/>
              </w:rPr>
              <w:t>по дате выявления ущерба</w:t>
            </w:r>
          </w:p>
        </w:tc>
        <w:tc>
          <w:tcPr>
            <w:tcW w:w="5670" w:type="dxa"/>
          </w:tcPr>
          <w:p w14:paraId="08BF6581" w14:textId="77777777" w:rsidR="002960F0" w:rsidRPr="00FF7AB4" w:rsidRDefault="002960F0" w:rsidP="000E6951">
            <w:pPr>
              <w:pStyle w:val="aff3"/>
              <w:numPr>
                <w:ilvl w:val="0"/>
                <w:numId w:val="49"/>
              </w:numPr>
              <w:rPr>
                <w:sz w:val="20"/>
                <w:szCs w:val="20"/>
              </w:rPr>
            </w:pPr>
            <w:r w:rsidRPr="00FF7AB4">
              <w:rPr>
                <w:sz w:val="20"/>
                <w:szCs w:val="20"/>
              </w:rPr>
              <w:t xml:space="preserve">Акт о результатах инвентаризации (ф. 0510463); </w:t>
            </w:r>
          </w:p>
          <w:p w14:paraId="31A5C6AD" w14:textId="77777777" w:rsidR="002960F0" w:rsidRPr="00FF7AB4" w:rsidRDefault="002960F0" w:rsidP="000E6951">
            <w:pPr>
              <w:pStyle w:val="aff3"/>
              <w:numPr>
                <w:ilvl w:val="0"/>
                <w:numId w:val="49"/>
              </w:numPr>
              <w:rPr>
                <w:sz w:val="20"/>
                <w:szCs w:val="20"/>
              </w:rPr>
            </w:pPr>
            <w:r w:rsidRPr="00FF7AB4">
              <w:rPr>
                <w:sz w:val="20"/>
                <w:szCs w:val="20"/>
              </w:rPr>
              <w:t xml:space="preserve"> Расчет суммы возмещения (неунифицированная форма)</w:t>
            </w:r>
          </w:p>
        </w:tc>
        <w:tc>
          <w:tcPr>
            <w:tcW w:w="1843" w:type="dxa"/>
          </w:tcPr>
          <w:p w14:paraId="3FC3B942" w14:textId="40F30119" w:rsidR="005722F5" w:rsidRPr="00FF7AB4" w:rsidRDefault="00E12464" w:rsidP="00E12464">
            <w:pPr>
              <w:pStyle w:val="aff3"/>
              <w:rPr>
                <w:sz w:val="20"/>
                <w:szCs w:val="20"/>
              </w:rPr>
            </w:pPr>
            <w:r w:rsidRPr="00FF7AB4">
              <w:rPr>
                <w:sz w:val="20"/>
                <w:szCs w:val="20"/>
              </w:rPr>
              <w:t xml:space="preserve">Единая комиссия по проведению </w:t>
            </w:r>
            <w:proofErr w:type="gramStart"/>
            <w:r w:rsidRPr="00FF7AB4">
              <w:rPr>
                <w:sz w:val="20"/>
                <w:szCs w:val="20"/>
              </w:rPr>
              <w:t>инвентаризации,  поступлению</w:t>
            </w:r>
            <w:proofErr w:type="gramEnd"/>
            <w:r w:rsidRPr="00FF7AB4">
              <w:rPr>
                <w:sz w:val="20"/>
                <w:szCs w:val="20"/>
              </w:rPr>
              <w:t xml:space="preserve"> и выбытию активов</w:t>
            </w:r>
          </w:p>
        </w:tc>
      </w:tr>
      <w:tr w:rsidR="00FF7AB4" w:rsidRPr="00FF7AB4" w14:paraId="062D12AD" w14:textId="77777777" w:rsidTr="00E51FE2">
        <w:tc>
          <w:tcPr>
            <w:tcW w:w="2977" w:type="dxa"/>
          </w:tcPr>
          <w:p w14:paraId="68FA9664" w14:textId="77777777" w:rsidR="005722F5" w:rsidRPr="00FF7AB4" w:rsidRDefault="005722F5" w:rsidP="00D06B55">
            <w:pPr>
              <w:pStyle w:val="aff3"/>
              <w:rPr>
                <w:sz w:val="20"/>
                <w:szCs w:val="20"/>
              </w:rPr>
            </w:pPr>
            <w:r w:rsidRPr="00FF7AB4">
              <w:rPr>
                <w:sz w:val="20"/>
                <w:szCs w:val="20"/>
              </w:rPr>
              <w:t>Резерв предстоящих расходов по выплатам персоналу</w:t>
            </w:r>
          </w:p>
        </w:tc>
        <w:tc>
          <w:tcPr>
            <w:tcW w:w="4393" w:type="dxa"/>
          </w:tcPr>
          <w:p w14:paraId="70685F67" w14:textId="77777777" w:rsidR="005722F5" w:rsidRPr="00FF7AB4" w:rsidRDefault="005722F5" w:rsidP="00D06B55">
            <w:pPr>
              <w:pStyle w:val="aff3"/>
              <w:rPr>
                <w:sz w:val="20"/>
                <w:szCs w:val="20"/>
              </w:rPr>
            </w:pPr>
            <w:r w:rsidRPr="00FF7AB4">
              <w:rPr>
                <w:sz w:val="20"/>
                <w:szCs w:val="20"/>
              </w:rPr>
              <w:t>ежегодно</w:t>
            </w:r>
          </w:p>
        </w:tc>
        <w:tc>
          <w:tcPr>
            <w:tcW w:w="5670" w:type="dxa"/>
          </w:tcPr>
          <w:p w14:paraId="6F20F3E4" w14:textId="77777777" w:rsidR="005722F5" w:rsidRPr="00FF7AB4" w:rsidRDefault="005722F5" w:rsidP="000E6951">
            <w:pPr>
              <w:pStyle w:val="aff3"/>
              <w:numPr>
                <w:ilvl w:val="0"/>
                <w:numId w:val="50"/>
              </w:numPr>
              <w:rPr>
                <w:sz w:val="20"/>
                <w:szCs w:val="20"/>
              </w:rPr>
            </w:pPr>
            <w:r w:rsidRPr="00FF7AB4">
              <w:rPr>
                <w:sz w:val="20"/>
                <w:szCs w:val="20"/>
              </w:rPr>
              <w:t xml:space="preserve">Расчет резерва предстоящих расходов по выплатам персоналу (персонифицировано по каждому работнику) </w:t>
            </w:r>
          </w:p>
          <w:p w14:paraId="5E396D3C" w14:textId="77777777" w:rsidR="005722F5" w:rsidRPr="00FF7AB4" w:rsidRDefault="005722F5" w:rsidP="000E6951">
            <w:pPr>
              <w:pStyle w:val="aff3"/>
              <w:numPr>
                <w:ilvl w:val="0"/>
                <w:numId w:val="50"/>
              </w:numPr>
              <w:rPr>
                <w:sz w:val="20"/>
                <w:szCs w:val="20"/>
              </w:rPr>
            </w:pPr>
            <w:r w:rsidRPr="00FF7AB4">
              <w:rPr>
                <w:sz w:val="20"/>
                <w:szCs w:val="20"/>
              </w:rPr>
              <w:t>Бухгалтерская справка (ф. 0504833)</w:t>
            </w:r>
          </w:p>
          <w:p w14:paraId="5C2076EE" w14:textId="77777777" w:rsidR="005722F5" w:rsidRPr="00FF7AB4" w:rsidRDefault="005722F5" w:rsidP="00D06B55">
            <w:pPr>
              <w:pStyle w:val="aff3"/>
              <w:rPr>
                <w:sz w:val="20"/>
                <w:szCs w:val="20"/>
              </w:rPr>
            </w:pPr>
          </w:p>
        </w:tc>
        <w:tc>
          <w:tcPr>
            <w:tcW w:w="1843" w:type="dxa"/>
          </w:tcPr>
          <w:p w14:paraId="647F6405" w14:textId="77777777" w:rsidR="005722F5" w:rsidRPr="00FF7AB4" w:rsidRDefault="005722F5" w:rsidP="00D06B55">
            <w:pPr>
              <w:pStyle w:val="aff3"/>
              <w:rPr>
                <w:sz w:val="20"/>
                <w:szCs w:val="20"/>
              </w:rPr>
            </w:pPr>
          </w:p>
        </w:tc>
      </w:tr>
      <w:tr w:rsidR="00FF7AB4" w:rsidRPr="00FF7AB4" w14:paraId="3EC883C5" w14:textId="77777777" w:rsidTr="00E51FE2">
        <w:trPr>
          <w:gridAfter w:val="3"/>
          <w:wAfter w:w="11906" w:type="dxa"/>
        </w:trPr>
        <w:tc>
          <w:tcPr>
            <w:tcW w:w="2977" w:type="dxa"/>
          </w:tcPr>
          <w:p w14:paraId="0A3217D2" w14:textId="77777777" w:rsidR="005722F5" w:rsidRPr="00FF7AB4" w:rsidRDefault="005722F5" w:rsidP="00D06B55">
            <w:pPr>
              <w:pStyle w:val="aff3"/>
              <w:jc w:val="both"/>
              <w:rPr>
                <w:sz w:val="20"/>
                <w:szCs w:val="20"/>
              </w:rPr>
            </w:pPr>
            <w:r w:rsidRPr="00FF7AB4">
              <w:rPr>
                <w:sz w:val="20"/>
                <w:szCs w:val="20"/>
              </w:rPr>
              <w:t>Резерв по претензиям, искам:</w:t>
            </w:r>
          </w:p>
        </w:tc>
      </w:tr>
      <w:tr w:rsidR="00FF7AB4" w:rsidRPr="00FF7AB4" w14:paraId="5BCD1C73" w14:textId="77777777" w:rsidTr="00E51FE2">
        <w:tc>
          <w:tcPr>
            <w:tcW w:w="2977" w:type="dxa"/>
          </w:tcPr>
          <w:p w14:paraId="2D73E40D" w14:textId="77777777" w:rsidR="005722F5" w:rsidRPr="00FF7AB4" w:rsidRDefault="005722F5" w:rsidP="00D06B55">
            <w:pPr>
              <w:pStyle w:val="aff3"/>
              <w:rPr>
                <w:sz w:val="20"/>
                <w:szCs w:val="20"/>
              </w:rPr>
            </w:pPr>
            <w:r w:rsidRPr="00FF7AB4">
              <w:rPr>
                <w:sz w:val="20"/>
                <w:szCs w:val="20"/>
              </w:rPr>
              <w:t>по оспоримым претензионным требованиям, по которым предполагается досудебное урегулирование</w:t>
            </w:r>
          </w:p>
        </w:tc>
        <w:tc>
          <w:tcPr>
            <w:tcW w:w="4393" w:type="dxa"/>
          </w:tcPr>
          <w:p w14:paraId="52008523" w14:textId="77777777" w:rsidR="005722F5" w:rsidRPr="00FF7AB4" w:rsidRDefault="005722F5" w:rsidP="00D06B55">
            <w:pPr>
              <w:pStyle w:val="aff3"/>
              <w:rPr>
                <w:sz w:val="20"/>
                <w:szCs w:val="20"/>
              </w:rPr>
            </w:pPr>
            <w:r w:rsidRPr="00FF7AB4">
              <w:rPr>
                <w:sz w:val="20"/>
                <w:szCs w:val="20"/>
              </w:rPr>
              <w:t>на дату получения претензионного требования</w:t>
            </w:r>
          </w:p>
        </w:tc>
        <w:tc>
          <w:tcPr>
            <w:tcW w:w="5670" w:type="dxa"/>
            <w:vMerge w:val="restart"/>
          </w:tcPr>
          <w:p w14:paraId="79007550" w14:textId="77777777" w:rsidR="005722F5" w:rsidRPr="00FF7AB4" w:rsidRDefault="005722F5" w:rsidP="000E6951">
            <w:pPr>
              <w:pStyle w:val="aff3"/>
              <w:numPr>
                <w:ilvl w:val="0"/>
                <w:numId w:val="51"/>
              </w:numPr>
              <w:rPr>
                <w:sz w:val="20"/>
                <w:szCs w:val="20"/>
              </w:rPr>
            </w:pPr>
            <w:r w:rsidRPr="00FF7AB4">
              <w:rPr>
                <w:sz w:val="20"/>
                <w:szCs w:val="20"/>
              </w:rPr>
              <w:t>Бухгалтерская справка (ф. 0504833);</w:t>
            </w:r>
          </w:p>
          <w:p w14:paraId="4D363446" w14:textId="77777777" w:rsidR="00BD302E" w:rsidRPr="00FF7AB4" w:rsidRDefault="00BD302E" w:rsidP="000E6951">
            <w:pPr>
              <w:pStyle w:val="aff3"/>
              <w:numPr>
                <w:ilvl w:val="0"/>
                <w:numId w:val="51"/>
              </w:numPr>
              <w:rPr>
                <w:sz w:val="20"/>
                <w:szCs w:val="20"/>
              </w:rPr>
            </w:pPr>
            <w:r w:rsidRPr="00FF7AB4">
              <w:rPr>
                <w:sz w:val="20"/>
                <w:szCs w:val="20"/>
              </w:rPr>
              <w:t>Решение о размере отчислений в резерв (неунифицированная форма)</w:t>
            </w:r>
          </w:p>
        </w:tc>
        <w:tc>
          <w:tcPr>
            <w:tcW w:w="1843" w:type="dxa"/>
            <w:vMerge w:val="restart"/>
          </w:tcPr>
          <w:p w14:paraId="33804B14" w14:textId="3436A397" w:rsidR="005722F5" w:rsidRPr="00FF7AB4" w:rsidRDefault="0050215E" w:rsidP="002A0D6F">
            <w:pPr>
              <w:pStyle w:val="aff3"/>
              <w:rPr>
                <w:sz w:val="20"/>
                <w:szCs w:val="20"/>
              </w:rPr>
            </w:pPr>
            <w:r w:rsidRPr="00FF7AB4">
              <w:rPr>
                <w:sz w:val="20"/>
                <w:szCs w:val="20"/>
              </w:rPr>
              <w:t xml:space="preserve">Бухгалтерская </w:t>
            </w:r>
            <w:r w:rsidR="005722F5" w:rsidRPr="00FF7AB4">
              <w:rPr>
                <w:sz w:val="20"/>
                <w:szCs w:val="20"/>
              </w:rPr>
              <w:t xml:space="preserve">и юридическая службы и </w:t>
            </w:r>
            <w:r w:rsidR="002A0D6F" w:rsidRPr="00FF7AB4">
              <w:rPr>
                <w:sz w:val="20"/>
                <w:szCs w:val="20"/>
              </w:rPr>
              <w:t xml:space="preserve">единая комиссия по проведению </w:t>
            </w:r>
            <w:proofErr w:type="gramStart"/>
            <w:r w:rsidR="002A0D6F" w:rsidRPr="00FF7AB4">
              <w:rPr>
                <w:sz w:val="20"/>
                <w:szCs w:val="20"/>
              </w:rPr>
              <w:t>инвентаризации,  поступлению</w:t>
            </w:r>
            <w:proofErr w:type="gramEnd"/>
            <w:r w:rsidR="002A0D6F" w:rsidRPr="00FF7AB4">
              <w:rPr>
                <w:sz w:val="20"/>
                <w:szCs w:val="20"/>
              </w:rPr>
              <w:t xml:space="preserve"> и выбытию активов</w:t>
            </w:r>
          </w:p>
        </w:tc>
      </w:tr>
      <w:tr w:rsidR="00FF7AB4" w:rsidRPr="00FF7AB4" w14:paraId="332ADBD8" w14:textId="77777777" w:rsidTr="00E51FE2">
        <w:tc>
          <w:tcPr>
            <w:tcW w:w="2977" w:type="dxa"/>
          </w:tcPr>
          <w:p w14:paraId="66C94DFA" w14:textId="77777777" w:rsidR="005722F5" w:rsidRPr="00FF7AB4" w:rsidRDefault="005722F5" w:rsidP="00D06B55">
            <w:pPr>
              <w:pStyle w:val="aff3"/>
              <w:rPr>
                <w:sz w:val="20"/>
                <w:szCs w:val="20"/>
              </w:rPr>
            </w:pPr>
            <w:r w:rsidRPr="00FF7AB4">
              <w:rPr>
                <w:sz w:val="20"/>
                <w:szCs w:val="20"/>
              </w:rPr>
              <w:t>по оспоримым претензионным требованиям, по которым не предполагается досудебное урегулирование</w:t>
            </w:r>
          </w:p>
          <w:p w14:paraId="53C166BB" w14:textId="77777777" w:rsidR="00561FA5" w:rsidRPr="00FF7AB4" w:rsidRDefault="00561FA5" w:rsidP="00D06B55">
            <w:pPr>
              <w:pStyle w:val="aff3"/>
              <w:rPr>
                <w:sz w:val="20"/>
                <w:szCs w:val="20"/>
              </w:rPr>
            </w:pPr>
          </w:p>
        </w:tc>
        <w:tc>
          <w:tcPr>
            <w:tcW w:w="4393" w:type="dxa"/>
          </w:tcPr>
          <w:p w14:paraId="3D8EF7E3" w14:textId="77777777" w:rsidR="005722F5" w:rsidRPr="00FF7AB4" w:rsidRDefault="005722F5" w:rsidP="00D06B55">
            <w:pPr>
              <w:pStyle w:val="aff3"/>
              <w:rPr>
                <w:sz w:val="20"/>
                <w:szCs w:val="20"/>
              </w:rPr>
            </w:pPr>
            <w:r w:rsidRPr="00FF7AB4">
              <w:rPr>
                <w:sz w:val="20"/>
                <w:szCs w:val="20"/>
              </w:rPr>
              <w:t>на дату уведомления учреждения о принятии иска к судебному производству</w:t>
            </w:r>
          </w:p>
        </w:tc>
        <w:tc>
          <w:tcPr>
            <w:tcW w:w="5670" w:type="dxa"/>
            <w:vMerge/>
          </w:tcPr>
          <w:p w14:paraId="30C8A525" w14:textId="77777777" w:rsidR="005722F5" w:rsidRPr="00FF7AB4" w:rsidRDefault="005722F5" w:rsidP="00D06B55">
            <w:pPr>
              <w:pStyle w:val="aff3"/>
              <w:rPr>
                <w:sz w:val="20"/>
                <w:szCs w:val="20"/>
              </w:rPr>
            </w:pPr>
          </w:p>
        </w:tc>
        <w:tc>
          <w:tcPr>
            <w:tcW w:w="1843" w:type="dxa"/>
            <w:vMerge/>
          </w:tcPr>
          <w:p w14:paraId="1C744294" w14:textId="77777777" w:rsidR="005722F5" w:rsidRPr="00FF7AB4" w:rsidRDefault="005722F5" w:rsidP="00D06B55">
            <w:pPr>
              <w:pStyle w:val="aff3"/>
              <w:rPr>
                <w:sz w:val="20"/>
                <w:szCs w:val="20"/>
              </w:rPr>
            </w:pPr>
          </w:p>
        </w:tc>
      </w:tr>
      <w:tr w:rsidR="00FF7AB4" w:rsidRPr="00FF7AB4" w14:paraId="427024CD" w14:textId="77777777" w:rsidTr="00E51FE2">
        <w:tc>
          <w:tcPr>
            <w:tcW w:w="2977" w:type="dxa"/>
          </w:tcPr>
          <w:p w14:paraId="0E40AA2A" w14:textId="32D3CAA8" w:rsidR="005722F5" w:rsidRPr="00FF7AB4" w:rsidRDefault="00973283" w:rsidP="00D06B55">
            <w:pPr>
              <w:pStyle w:val="aff3"/>
              <w:rPr>
                <w:sz w:val="20"/>
                <w:szCs w:val="20"/>
              </w:rPr>
            </w:pPr>
            <w:r w:rsidRPr="00FF7AB4">
              <w:rPr>
                <w:sz w:val="20"/>
                <w:szCs w:val="20"/>
              </w:rPr>
              <w:t xml:space="preserve">- </w:t>
            </w:r>
            <w:r w:rsidR="005722F5" w:rsidRPr="00FF7AB4">
              <w:rPr>
                <w:sz w:val="20"/>
                <w:szCs w:val="20"/>
              </w:rPr>
              <w:t>в случае, если не поступили первичные учетные документы</w:t>
            </w:r>
          </w:p>
        </w:tc>
        <w:tc>
          <w:tcPr>
            <w:tcW w:w="4393" w:type="dxa"/>
            <w:vMerge w:val="restart"/>
          </w:tcPr>
          <w:p w14:paraId="61CCC5AD" w14:textId="77777777" w:rsidR="005722F5" w:rsidRPr="00FF7AB4" w:rsidRDefault="005722F5" w:rsidP="00D06B55">
            <w:pPr>
              <w:pStyle w:val="aff3"/>
              <w:rPr>
                <w:sz w:val="20"/>
                <w:szCs w:val="20"/>
              </w:rPr>
            </w:pPr>
            <w:r w:rsidRPr="00FF7AB4">
              <w:rPr>
                <w:sz w:val="20"/>
                <w:szCs w:val="20"/>
              </w:rPr>
              <w:t>на дату фактического поступления товаров, выполнения работ, оказания услуг</w:t>
            </w:r>
            <w:r w:rsidRPr="00FF7AB4" w:rsidDel="00943CD2">
              <w:rPr>
                <w:sz w:val="20"/>
                <w:szCs w:val="20"/>
              </w:rPr>
              <w:t xml:space="preserve"> </w:t>
            </w:r>
            <w:r w:rsidRPr="00FF7AB4">
              <w:rPr>
                <w:sz w:val="20"/>
                <w:szCs w:val="20"/>
              </w:rPr>
              <w:t>на дату поступления документов учреждению производится корректировка расчетной суммы в соответствии с полученными документами (при необходимости)</w:t>
            </w:r>
          </w:p>
        </w:tc>
        <w:tc>
          <w:tcPr>
            <w:tcW w:w="5670" w:type="dxa"/>
          </w:tcPr>
          <w:p w14:paraId="07C87570" w14:textId="77777777" w:rsidR="005722F5" w:rsidRPr="00FF7AB4" w:rsidRDefault="005722F5" w:rsidP="000E6951">
            <w:pPr>
              <w:pStyle w:val="aff3"/>
              <w:numPr>
                <w:ilvl w:val="0"/>
                <w:numId w:val="52"/>
              </w:numPr>
              <w:rPr>
                <w:sz w:val="20"/>
                <w:szCs w:val="20"/>
              </w:rPr>
            </w:pPr>
            <w:r w:rsidRPr="00FF7AB4">
              <w:rPr>
                <w:sz w:val="20"/>
                <w:szCs w:val="20"/>
              </w:rPr>
              <w:t>Расчет резерва предстоящих расходов по оплате обязательств, по которым не поступили первичные учетные документы (неунифицированная форма);</w:t>
            </w:r>
          </w:p>
          <w:p w14:paraId="304DF945" w14:textId="77777777" w:rsidR="005722F5" w:rsidRPr="00FF7AB4" w:rsidRDefault="005722F5" w:rsidP="000E6951">
            <w:pPr>
              <w:pStyle w:val="aff3"/>
              <w:numPr>
                <w:ilvl w:val="0"/>
                <w:numId w:val="52"/>
              </w:numPr>
              <w:rPr>
                <w:sz w:val="20"/>
                <w:szCs w:val="20"/>
              </w:rPr>
            </w:pPr>
            <w:r w:rsidRPr="00FF7AB4">
              <w:rPr>
                <w:sz w:val="20"/>
                <w:szCs w:val="20"/>
              </w:rPr>
              <w:t>Бухгалтерская справка (ф. 0504833);</w:t>
            </w:r>
          </w:p>
          <w:p w14:paraId="3A608CA8" w14:textId="77777777" w:rsidR="005722F5" w:rsidRPr="00FF7AB4" w:rsidRDefault="005722F5" w:rsidP="000E6951">
            <w:pPr>
              <w:pStyle w:val="aff3"/>
              <w:numPr>
                <w:ilvl w:val="0"/>
                <w:numId w:val="52"/>
              </w:numPr>
              <w:rPr>
                <w:sz w:val="20"/>
                <w:szCs w:val="20"/>
              </w:rPr>
            </w:pPr>
            <w:r w:rsidRPr="00FF7AB4">
              <w:rPr>
                <w:sz w:val="20"/>
                <w:szCs w:val="20"/>
              </w:rPr>
              <w:t>другие документы</w:t>
            </w:r>
          </w:p>
        </w:tc>
        <w:tc>
          <w:tcPr>
            <w:tcW w:w="1843" w:type="dxa"/>
          </w:tcPr>
          <w:p w14:paraId="2B99B2E1" w14:textId="67EAD27E" w:rsidR="005722F5" w:rsidRPr="00FF7AB4" w:rsidRDefault="0050215E" w:rsidP="00B6728E">
            <w:pPr>
              <w:pStyle w:val="aff3"/>
              <w:rPr>
                <w:sz w:val="20"/>
                <w:szCs w:val="20"/>
              </w:rPr>
            </w:pPr>
            <w:r w:rsidRPr="00FF7AB4">
              <w:rPr>
                <w:sz w:val="20"/>
                <w:szCs w:val="20"/>
              </w:rPr>
              <w:t>Бухгалтерская</w:t>
            </w:r>
            <w:r w:rsidR="005722F5" w:rsidRPr="00FF7AB4">
              <w:rPr>
                <w:sz w:val="20"/>
                <w:szCs w:val="20"/>
              </w:rPr>
              <w:t xml:space="preserve"> служб</w:t>
            </w:r>
            <w:r w:rsidR="00B6728E" w:rsidRPr="00FF7AB4">
              <w:rPr>
                <w:sz w:val="20"/>
                <w:szCs w:val="20"/>
              </w:rPr>
              <w:t>а</w:t>
            </w:r>
          </w:p>
        </w:tc>
      </w:tr>
      <w:tr w:rsidR="00FF7AB4" w:rsidRPr="00FF7AB4" w14:paraId="664552C9" w14:textId="77777777" w:rsidTr="00E51FE2">
        <w:tc>
          <w:tcPr>
            <w:tcW w:w="2977" w:type="dxa"/>
          </w:tcPr>
          <w:p w14:paraId="634095C0" w14:textId="77777777" w:rsidR="00CE09E6" w:rsidRPr="00FF7AB4" w:rsidRDefault="00CE09E6" w:rsidP="00CE09E6">
            <w:pPr>
              <w:pStyle w:val="aff3"/>
              <w:rPr>
                <w:sz w:val="20"/>
                <w:szCs w:val="20"/>
              </w:rPr>
            </w:pPr>
            <w:r w:rsidRPr="00FF7AB4">
              <w:rPr>
                <w:sz w:val="20"/>
                <w:szCs w:val="20"/>
              </w:rPr>
              <w:t>- в случае, если приемка произведена не в момент передачи (поступления) товара, результатов работ, оказания услуг</w:t>
            </w:r>
          </w:p>
        </w:tc>
        <w:tc>
          <w:tcPr>
            <w:tcW w:w="4393" w:type="dxa"/>
            <w:vMerge/>
          </w:tcPr>
          <w:p w14:paraId="3FBDD951" w14:textId="77777777" w:rsidR="00CE09E6" w:rsidRPr="00FF7AB4" w:rsidRDefault="00CE09E6" w:rsidP="00CE09E6">
            <w:pPr>
              <w:pStyle w:val="aff3"/>
              <w:rPr>
                <w:sz w:val="20"/>
                <w:szCs w:val="20"/>
              </w:rPr>
            </w:pPr>
          </w:p>
        </w:tc>
        <w:tc>
          <w:tcPr>
            <w:tcW w:w="5670" w:type="dxa"/>
          </w:tcPr>
          <w:p w14:paraId="7146C7D9" w14:textId="77777777" w:rsidR="00CE09E6" w:rsidRPr="00FF7AB4" w:rsidRDefault="00CE09E6" w:rsidP="000E6951">
            <w:pPr>
              <w:pStyle w:val="aff3"/>
              <w:numPr>
                <w:ilvl w:val="0"/>
                <w:numId w:val="53"/>
              </w:numPr>
              <w:rPr>
                <w:sz w:val="20"/>
                <w:szCs w:val="20"/>
              </w:rPr>
            </w:pPr>
            <w:r w:rsidRPr="00FF7AB4">
              <w:rPr>
                <w:sz w:val="20"/>
                <w:szCs w:val="20"/>
              </w:rPr>
              <w:t>Товарная накладная (ТОРГ-12);</w:t>
            </w:r>
          </w:p>
          <w:p w14:paraId="436DBE5A" w14:textId="77777777" w:rsidR="00CE09E6" w:rsidRPr="00FF7AB4" w:rsidRDefault="00CE09E6" w:rsidP="000E6951">
            <w:pPr>
              <w:pStyle w:val="aff3"/>
              <w:numPr>
                <w:ilvl w:val="0"/>
                <w:numId w:val="53"/>
              </w:numPr>
              <w:rPr>
                <w:sz w:val="20"/>
                <w:szCs w:val="20"/>
              </w:rPr>
            </w:pPr>
            <w:r w:rsidRPr="00FF7AB4">
              <w:rPr>
                <w:sz w:val="20"/>
                <w:szCs w:val="20"/>
              </w:rPr>
              <w:t>Акт выполненных работ (оказания услуг);</w:t>
            </w:r>
          </w:p>
          <w:p w14:paraId="642C5989" w14:textId="77777777" w:rsidR="00CE09E6" w:rsidRPr="00FF7AB4" w:rsidRDefault="00CE09E6" w:rsidP="000E6951">
            <w:pPr>
              <w:pStyle w:val="aff3"/>
              <w:numPr>
                <w:ilvl w:val="0"/>
                <w:numId w:val="53"/>
              </w:numPr>
              <w:rPr>
                <w:sz w:val="20"/>
                <w:szCs w:val="20"/>
              </w:rPr>
            </w:pPr>
            <w:r w:rsidRPr="00FF7AB4">
              <w:rPr>
                <w:sz w:val="20"/>
                <w:szCs w:val="20"/>
              </w:rPr>
              <w:t>Бухгалтерская справка (ф. 0504833);</w:t>
            </w:r>
          </w:p>
          <w:p w14:paraId="1473CA9E" w14:textId="77777777" w:rsidR="00CE09E6" w:rsidRPr="00FF7AB4" w:rsidRDefault="00CE09E6" w:rsidP="000E6951">
            <w:pPr>
              <w:pStyle w:val="aff3"/>
              <w:numPr>
                <w:ilvl w:val="0"/>
                <w:numId w:val="53"/>
              </w:numPr>
              <w:rPr>
                <w:sz w:val="20"/>
                <w:szCs w:val="20"/>
              </w:rPr>
            </w:pPr>
            <w:r w:rsidRPr="00FF7AB4">
              <w:rPr>
                <w:sz w:val="20"/>
                <w:szCs w:val="20"/>
              </w:rPr>
              <w:t>иные сопроводительные документы</w:t>
            </w:r>
          </w:p>
        </w:tc>
        <w:tc>
          <w:tcPr>
            <w:tcW w:w="1843" w:type="dxa"/>
          </w:tcPr>
          <w:p w14:paraId="20548A2B" w14:textId="11DCDC55" w:rsidR="00CE09E6" w:rsidRPr="00FF7AB4" w:rsidRDefault="00CE09E6" w:rsidP="00CE09E6">
            <w:pPr>
              <w:pStyle w:val="aff3"/>
              <w:rPr>
                <w:sz w:val="20"/>
                <w:szCs w:val="20"/>
              </w:rPr>
            </w:pPr>
            <w:r w:rsidRPr="00FF7AB4">
              <w:rPr>
                <w:sz w:val="20"/>
                <w:szCs w:val="20"/>
              </w:rPr>
              <w:t>Бухгалтерская служба</w:t>
            </w:r>
          </w:p>
        </w:tc>
      </w:tr>
    </w:tbl>
    <w:p w14:paraId="088E1849" w14:textId="77777777" w:rsidR="00E51FE2" w:rsidRPr="00FF7AB4" w:rsidRDefault="00E51FE2" w:rsidP="004E02F0">
      <w:pPr>
        <w:pStyle w:val="aff3"/>
        <w:ind w:left="360"/>
        <w:jc w:val="both"/>
        <w:sectPr w:rsidR="00E51FE2" w:rsidRPr="00FF7AB4" w:rsidSect="003F1C98">
          <w:pgSz w:w="16838" w:h="11906" w:orient="landscape"/>
          <w:pgMar w:top="992" w:right="1134" w:bottom="1418" w:left="425" w:header="709" w:footer="567" w:gutter="0"/>
          <w:cols w:space="720"/>
          <w:docGrid w:linePitch="326"/>
        </w:sectPr>
      </w:pPr>
      <w:bookmarkStart w:id="3" w:name="_Ref11999036"/>
    </w:p>
    <w:p w14:paraId="6A08F3FC" w14:textId="4E4BB2B6" w:rsidR="004E02F0" w:rsidRDefault="003F1C98" w:rsidP="003F1C98">
      <w:pPr>
        <w:pStyle w:val="aff3"/>
        <w:ind w:left="360"/>
        <w:jc w:val="center"/>
        <w:rPr>
          <w:color w:val="A6A6A6" w:themeColor="background1" w:themeShade="A6"/>
        </w:rPr>
      </w:pPr>
      <w:r w:rsidRPr="003F1C98">
        <w:rPr>
          <w:color w:val="A6A6A6" w:themeColor="background1" w:themeShade="A6"/>
        </w:rPr>
        <w:t>7</w:t>
      </w:r>
    </w:p>
    <w:p w14:paraId="4913C59C" w14:textId="77777777" w:rsidR="003F1C98" w:rsidRPr="003F1C98" w:rsidRDefault="003F1C98" w:rsidP="003F1C98">
      <w:pPr>
        <w:pStyle w:val="aff3"/>
        <w:ind w:left="360"/>
        <w:jc w:val="center"/>
        <w:rPr>
          <w:color w:val="A6A6A6" w:themeColor="background1" w:themeShade="A6"/>
        </w:rPr>
      </w:pPr>
    </w:p>
    <w:p w14:paraId="0C85C795" w14:textId="65B4F431" w:rsidR="005722F5" w:rsidRPr="00FF7AB4" w:rsidRDefault="005722F5" w:rsidP="00E85B7B">
      <w:pPr>
        <w:pStyle w:val="aff3"/>
        <w:numPr>
          <w:ilvl w:val="0"/>
          <w:numId w:val="2"/>
        </w:numPr>
        <w:jc w:val="both"/>
      </w:pPr>
      <w:r w:rsidRPr="00FF7AB4">
        <w:t>Порядок исправления ошибок в учете и отчетности.</w:t>
      </w:r>
      <w:bookmarkEnd w:id="3"/>
    </w:p>
    <w:p w14:paraId="03465B73" w14:textId="77777777" w:rsidR="005722F5" w:rsidRPr="00FF7AB4" w:rsidRDefault="005722F5" w:rsidP="0088017F">
      <w:pPr>
        <w:pStyle w:val="aff3"/>
        <w:ind w:firstLine="709"/>
        <w:jc w:val="both"/>
      </w:pPr>
      <w:r w:rsidRPr="00FF7AB4">
        <w:rPr>
          <w:b/>
        </w:rPr>
        <w:t>Ошибка, выявленная в текущем периоде</w:t>
      </w:r>
      <w:r w:rsidRPr="00FF7AB4">
        <w:t xml:space="preserve">, исправляется на дату обнаружения дополнительной бухгалтерской записью либо бухгалтерской записью способом «Красное </w:t>
      </w:r>
      <w:proofErr w:type="spellStart"/>
      <w:r w:rsidRPr="00FF7AB4">
        <w:t>сторно</w:t>
      </w:r>
      <w:proofErr w:type="spellEnd"/>
      <w:r w:rsidRPr="00FF7AB4">
        <w:t xml:space="preserve">» и дополнительной бухгалтерской записью. </w:t>
      </w:r>
    </w:p>
    <w:p w14:paraId="3D2F06B8" w14:textId="067A6B77" w:rsidR="005722F5" w:rsidRPr="00FF7AB4" w:rsidRDefault="005722F5" w:rsidP="0088017F">
      <w:pPr>
        <w:pStyle w:val="aff3"/>
        <w:ind w:firstLine="709"/>
        <w:jc w:val="both"/>
        <w:rPr>
          <w:strike/>
        </w:rPr>
      </w:pPr>
      <w:r w:rsidRPr="00FF7AB4">
        <w:rPr>
          <w:b/>
        </w:rPr>
        <w:t>Ошибка, выявленная после утверждения квартальной отчетности</w:t>
      </w:r>
      <w:r w:rsidRPr="00FF7AB4">
        <w:t>, исправляется записями на дату обнаружения и/или путем раскрытия информации о существенных ошибках, выявленных в отчетном периоде, в Пояснительной записке</w:t>
      </w:r>
      <w:r w:rsidR="00A77D31" w:rsidRPr="00FF7AB4">
        <w:t>.</w:t>
      </w:r>
    </w:p>
    <w:p w14:paraId="5021A6AC" w14:textId="77777777" w:rsidR="005722F5" w:rsidRPr="00FF7AB4" w:rsidRDefault="005722F5" w:rsidP="0088017F">
      <w:pPr>
        <w:pStyle w:val="aff3"/>
        <w:ind w:firstLine="709"/>
        <w:jc w:val="both"/>
      </w:pPr>
      <w:r w:rsidRPr="00FF7AB4">
        <w:rPr>
          <w:b/>
        </w:rPr>
        <w:t>Ошибка прошлых отчетных периодов, выявленная после утверждения годовой отчетности</w:t>
      </w:r>
      <w:r w:rsidRPr="00FF7AB4">
        <w:t>:</w:t>
      </w:r>
    </w:p>
    <w:p w14:paraId="3603FF8F" w14:textId="77777777" w:rsidR="005722F5" w:rsidRPr="00FF7AB4" w:rsidRDefault="005722F5" w:rsidP="000E6951">
      <w:pPr>
        <w:pStyle w:val="aff3"/>
        <w:numPr>
          <w:ilvl w:val="0"/>
          <w:numId w:val="56"/>
        </w:numPr>
        <w:jc w:val="both"/>
      </w:pPr>
      <w:r w:rsidRPr="00FF7AB4">
        <w:t xml:space="preserve">исправляется дополнительной бухгалтерской записью либо бухгалтерской записью способом «Красное </w:t>
      </w:r>
      <w:proofErr w:type="spellStart"/>
      <w:r w:rsidRPr="00FF7AB4">
        <w:t>сторно</w:t>
      </w:r>
      <w:proofErr w:type="spellEnd"/>
      <w:r w:rsidRPr="00FF7AB4">
        <w:t>» и дополнительной бухгалтерской записью на дату обнаружения ошибки;</w:t>
      </w:r>
    </w:p>
    <w:p w14:paraId="526FDA14" w14:textId="77777777" w:rsidR="005722F5" w:rsidRPr="00FF7AB4" w:rsidRDefault="005722F5" w:rsidP="000E6951">
      <w:pPr>
        <w:pStyle w:val="aff3"/>
        <w:numPr>
          <w:ilvl w:val="0"/>
          <w:numId w:val="56"/>
        </w:numPr>
        <w:jc w:val="both"/>
      </w:pPr>
      <w:r w:rsidRPr="00FF7AB4">
        <w:t>исправление ошибки периодов, предшествующих отчетному году (ретроспективный пересчет показателей отчетности), производится путем корректировки сравнительных показателей отчетности за предшествующие годы с применением счетов 0.401.16.000 «Доходы финансового года, предшествующего отчетному, выявленные по контрольным мероприятиям», 0.401.17.000 «Доходы прошлых финансовых лет, выявленные по контрольным мероприятиям», 0.401.18.000 «Доходы финансового года, предшествующего отчетному, выявленные в отчетном году», 0.401.19.000 «Доходы прошлых финансовых лет, выявленные в отчетном году», 0.401.26.000 «Расходы финансового года, предшествующего отчетному, выявленные по контрольным мероприятиям», 0.401.27.000 «Расходы прошлых финансовых лет, выявленные по контрольным мероприятиям», 0.401.28.000 «Расходы финансового года, предшествующего отчетному, выявленные в отчетном году», 0.401.29.000 «Расходы прошлых финансовых лет, выявленные в отчетном году», 0.304.66.000 «Иные расчеты года, предшествующего отчетному, выявленные по контрольным мероприятиям», 0.304.76.000 «Иные расчеты прошлых лет, выявленные по контрольным мероприятиям», 0.304.86.000 «Иные расчеты года, предшествующего отчетному, выявленные в отчетном году», 0.304.96.000 «Иные расчеты прошлых лет, выявленные в отчетном году» таким образом, чтобы вступительные остатки по счетам учета активов, обязательств, финансового результата по состоянию на 1 января года обнаружения ошибки были отражены так, как если бы ошибка не была допущена;</w:t>
      </w:r>
    </w:p>
    <w:p w14:paraId="280E15E5" w14:textId="77777777" w:rsidR="005722F5" w:rsidRPr="00FF7AB4" w:rsidRDefault="005722F5" w:rsidP="000E6951">
      <w:pPr>
        <w:pStyle w:val="aff3"/>
        <w:numPr>
          <w:ilvl w:val="0"/>
          <w:numId w:val="56"/>
        </w:numPr>
        <w:jc w:val="both"/>
      </w:pPr>
      <w:r w:rsidRPr="00FF7AB4">
        <w:t>для отражения ошибок прошлых периодов, по результатам закрытия в конце года показателей специальных счетов на счет 0.401.30.000 «Финансовый результат прошлых отчетных периодов», формируется отдельный регистр бухгалтерского учета «Журнал операций по исправлению ошибок прошлых лет» (ф. 0504071).</w:t>
      </w:r>
    </w:p>
    <w:p w14:paraId="5D9743C9" w14:textId="77777777" w:rsidR="00EB1398" w:rsidRPr="00FF7AB4" w:rsidRDefault="005722F5" w:rsidP="0088017F">
      <w:pPr>
        <w:pStyle w:val="aff3"/>
        <w:ind w:firstLine="709"/>
        <w:jc w:val="both"/>
      </w:pPr>
      <w:r w:rsidRPr="00FF7AB4">
        <w:t xml:space="preserve">Аналитический учет операций по исправлению ошибок прошлых лет ведется в </w:t>
      </w:r>
    </w:p>
    <w:p w14:paraId="3F6AC9DC" w14:textId="0F10673D" w:rsidR="005722F5" w:rsidRPr="00FF7AB4" w:rsidRDefault="005722F5" w:rsidP="0088017F">
      <w:pPr>
        <w:pStyle w:val="aff3"/>
        <w:ind w:firstLine="709"/>
        <w:jc w:val="both"/>
      </w:pPr>
      <w:r w:rsidRPr="00FF7AB4">
        <w:t>разрезе кодов причин образования ошибок прошлых лет.</w:t>
      </w:r>
    </w:p>
    <w:p w14:paraId="7ECEC453" w14:textId="0B83B3F5" w:rsidR="005722F5" w:rsidRPr="00FF7AB4" w:rsidRDefault="005722F5" w:rsidP="00385061">
      <w:pPr>
        <w:pStyle w:val="aff3"/>
        <w:numPr>
          <w:ilvl w:val="0"/>
          <w:numId w:val="2"/>
        </w:numPr>
        <w:jc w:val="both"/>
      </w:pPr>
      <w:r w:rsidRPr="00FF7AB4">
        <w:t xml:space="preserve">Критерии существенности учетной и отчетной информации. </w:t>
      </w:r>
    </w:p>
    <w:p w14:paraId="5D4EA853" w14:textId="77777777" w:rsidR="005722F5" w:rsidRPr="00FF7AB4" w:rsidRDefault="005722F5" w:rsidP="000E6951">
      <w:pPr>
        <w:pStyle w:val="aff3"/>
        <w:numPr>
          <w:ilvl w:val="0"/>
          <w:numId w:val="57"/>
        </w:numPr>
        <w:jc w:val="both"/>
      </w:pPr>
      <w:r w:rsidRPr="00FF7AB4">
        <w:rPr>
          <w:b/>
          <w:bCs/>
        </w:rPr>
        <w:t>Критерии существенности информации для целей анализа последствий внесения изменений в учетную политику.</w:t>
      </w:r>
      <w:r w:rsidRPr="00FF7AB4">
        <w:t xml:space="preserve"> Последствия изменения учетной политики признаются существенными и подлежат отражению в учете и/или отчетности путем ретроспективного применения измененной учетной политики в случае, если какой-либо показатель отчетности меняется в связи с изменениями учетной политики более чем </w:t>
      </w:r>
      <w:r w:rsidRPr="00FF7AB4">
        <w:rPr>
          <w:i/>
        </w:rPr>
        <w:t xml:space="preserve">на 10 (десять) </w:t>
      </w:r>
      <w:r w:rsidRPr="00FF7AB4">
        <w:t>процентов от значения данного показателя до внесенных изменений (например, изменение метода начисления амортизации основных средств приведет к изменению показателя баланса по стр. 030 «Основные средства (остаточная стоимость)» и стр. 570 «Финансовый результат экономического</w:t>
      </w:r>
      <w:r w:rsidR="00BC4BD3" w:rsidRPr="00FF7AB4">
        <w:t xml:space="preserve"> субъекта» Баланса (ф. 0503130)</w:t>
      </w:r>
      <w:r w:rsidRPr="00FF7AB4">
        <w:t xml:space="preserve">. Процент изменения (существенности) оценивается по одному из указанных показателей. Ретроспективное применение измененной учетной политики предполагает изменение вступительных остатков по счетам учета по состоянию на 1 января года начала применения измененной учетной политики с формированием бухгалтерских записей в </w:t>
      </w:r>
      <w:proofErr w:type="spellStart"/>
      <w:r w:rsidRPr="00FF7AB4">
        <w:t>межотчетный</w:t>
      </w:r>
      <w:proofErr w:type="spellEnd"/>
      <w:r w:rsidRPr="00FF7AB4">
        <w:t xml:space="preserve"> период со счетом 0.401.30.000 «Финансовый результат прошлых отчетных периодов».</w:t>
      </w:r>
    </w:p>
    <w:p w14:paraId="2D9C61E1" w14:textId="6F428D97" w:rsidR="005722F5" w:rsidRPr="00FF7AB4" w:rsidRDefault="005722F5" w:rsidP="000E6951">
      <w:pPr>
        <w:pStyle w:val="aff3"/>
        <w:numPr>
          <w:ilvl w:val="0"/>
          <w:numId w:val="57"/>
        </w:numPr>
        <w:jc w:val="both"/>
      </w:pPr>
      <w:r w:rsidRPr="00FF7AB4">
        <w:rPr>
          <w:b/>
          <w:bCs/>
        </w:rPr>
        <w:t>Критерии существенности информации для целей признания ошибки.</w:t>
      </w:r>
      <w:r w:rsidRPr="00FF7AB4">
        <w:t xml:space="preserve"> Ошибки в виде любых отклонений по величине активов и обязательств, полученного финансового результата, приведшие к искажению показателей отчетности, а также не повлиявшие на величину активов, обязательств, финансового результата, подлежат исправлению в порядке, предусмотренном </w:t>
      </w:r>
      <w:r w:rsidR="009C1186" w:rsidRPr="00FF7AB4">
        <w:rPr>
          <w:iCs/>
        </w:rPr>
        <w:t>ФСБУ</w:t>
      </w:r>
      <w:r w:rsidR="009C1186" w:rsidRPr="00FF7AB4">
        <w:t xml:space="preserve"> </w:t>
      </w:r>
      <w:r w:rsidRPr="00FF7AB4">
        <w:t>«Учетная политика, оценочные значения и ошибки», утвержденным приказом Минфина России от 30.12.2017 № 274н и Методическими указаниями по его применению.</w:t>
      </w:r>
    </w:p>
    <w:p w14:paraId="6363B387" w14:textId="77777777" w:rsidR="005722F5" w:rsidRPr="00FF7AB4" w:rsidRDefault="005722F5" w:rsidP="000E6951">
      <w:pPr>
        <w:pStyle w:val="aff3"/>
        <w:numPr>
          <w:ilvl w:val="0"/>
          <w:numId w:val="57"/>
        </w:numPr>
        <w:jc w:val="both"/>
      </w:pPr>
      <w:r w:rsidRPr="00FF7AB4">
        <w:rPr>
          <w:b/>
          <w:bCs/>
        </w:rPr>
        <w:t>Критерии существенности информации для целей отражения информации о событиях после отчетной даты в учете и отчетности.</w:t>
      </w:r>
      <w:r w:rsidRPr="00FF7AB4">
        <w:t xml:space="preserve"> Факт хозяйственной жизни, признаваемый событием после отчетной даты, признается существенным, если это приведет к изменению любого показателя отчетности более чем </w:t>
      </w:r>
      <w:r w:rsidRPr="00FF7AB4">
        <w:rPr>
          <w:i/>
        </w:rPr>
        <w:t xml:space="preserve">на 10 (десять) </w:t>
      </w:r>
      <w:r w:rsidRPr="00FF7AB4">
        <w:t>процентов от значения данного показателя до возникновения такого события. Признание события после отчетной даты существенным оформляется уполномоченным лицом учреждения с указанием обоснования принятого решения и утверждением такого решения руководителем учреждения.</w:t>
      </w:r>
    </w:p>
    <w:p w14:paraId="02EB2421" w14:textId="77777777" w:rsidR="005722F5" w:rsidRPr="00FF7AB4" w:rsidRDefault="005722F5" w:rsidP="0088017F">
      <w:pPr>
        <w:pStyle w:val="aff3"/>
        <w:ind w:firstLine="709"/>
        <w:jc w:val="both"/>
      </w:pPr>
      <w:r w:rsidRPr="00FF7AB4">
        <w:t>В Пояснительной записке также подлежит раскрытию информация о событиях после отчетной даты, не повлекших стоимостного изменения показателей отчетности, но способных в ближайшем будущем существенно повлиять на деятельность учреждения.</w:t>
      </w:r>
    </w:p>
    <w:p w14:paraId="11D5B08D" w14:textId="6BC9D81F" w:rsidR="0047612A" w:rsidRPr="00FF7AB4" w:rsidRDefault="0047612A" w:rsidP="0088017F">
      <w:pPr>
        <w:ind w:firstLine="709"/>
        <w:jc w:val="both"/>
        <w:rPr>
          <w:rFonts w:ascii="Times New Roman" w:hAnsi="Times New Roman" w:cs="Times New Roman"/>
          <w:i/>
        </w:rPr>
      </w:pPr>
    </w:p>
    <w:p w14:paraId="4DE2CB4B" w14:textId="77777777" w:rsidR="004B3E2B" w:rsidRPr="00FF7AB4" w:rsidRDefault="004B3E2B" w:rsidP="00BE0530">
      <w:pPr>
        <w:jc w:val="center"/>
        <w:rPr>
          <w:rFonts w:ascii="Times New Roman" w:hAnsi="Times New Roman" w:cs="Times New Roman"/>
        </w:rPr>
      </w:pPr>
      <w:r w:rsidRPr="00FF7AB4">
        <w:rPr>
          <w:rFonts w:ascii="Times New Roman" w:hAnsi="Times New Roman" w:cs="Times New Roman"/>
          <w:b/>
          <w:bCs/>
          <w:lang w:val="en-US"/>
        </w:rPr>
        <w:t>II</w:t>
      </w:r>
      <w:r w:rsidRPr="00FF7AB4">
        <w:rPr>
          <w:rFonts w:ascii="Times New Roman" w:hAnsi="Times New Roman" w:cs="Times New Roman"/>
          <w:b/>
          <w:bCs/>
        </w:rPr>
        <w:t>. Технология обработки учетной информации</w:t>
      </w:r>
    </w:p>
    <w:p w14:paraId="109DE453" w14:textId="77777777"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 </w:t>
      </w:r>
    </w:p>
    <w:p w14:paraId="144D0318" w14:textId="77777777" w:rsidR="004B3E2B" w:rsidRPr="00FF7AB4" w:rsidRDefault="004B3E2B" w:rsidP="00CD3663">
      <w:pPr>
        <w:ind w:firstLine="709"/>
        <w:jc w:val="both"/>
        <w:rPr>
          <w:rFonts w:ascii="Times New Roman" w:hAnsi="Times New Roman" w:cs="Times New Roman"/>
        </w:rPr>
      </w:pPr>
      <w:r w:rsidRPr="00FF7AB4">
        <w:rPr>
          <w:rFonts w:ascii="Times New Roman" w:hAnsi="Times New Roman" w:cs="Times New Roman"/>
        </w:rPr>
        <w:t>В учреждении применяется автоматизированный способ ведения бухгалтерского учета с использованием программных продуктов:</w:t>
      </w:r>
    </w:p>
    <w:p w14:paraId="697C795F" w14:textId="77777777" w:rsidR="004B3E2B" w:rsidRPr="00FF7AB4" w:rsidRDefault="004B3E2B" w:rsidP="009B1780">
      <w:pPr>
        <w:ind w:firstLine="851"/>
        <w:jc w:val="both"/>
        <w:rPr>
          <w:rFonts w:ascii="Times New Roman" w:hAnsi="Times New Roman" w:cs="Times New Roman"/>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812"/>
      </w:tblGrid>
      <w:tr w:rsidR="00FF7AB4" w:rsidRPr="00FF7AB4" w14:paraId="7D8CF798" w14:textId="77777777" w:rsidTr="00E51FE2">
        <w:tc>
          <w:tcPr>
            <w:tcW w:w="4111" w:type="dxa"/>
          </w:tcPr>
          <w:p w14:paraId="6749208E" w14:textId="77777777" w:rsidR="004B3E2B" w:rsidRPr="00FF7AB4" w:rsidRDefault="004B3E2B" w:rsidP="00E97A69">
            <w:pPr>
              <w:ind w:firstLine="34"/>
              <w:jc w:val="center"/>
              <w:rPr>
                <w:rFonts w:ascii="Times New Roman" w:hAnsi="Times New Roman" w:cs="Times New Roman"/>
                <w:b/>
              </w:rPr>
            </w:pPr>
            <w:r w:rsidRPr="00FF7AB4">
              <w:rPr>
                <w:rFonts w:ascii="Times New Roman" w:hAnsi="Times New Roman" w:cs="Times New Roman"/>
                <w:b/>
              </w:rPr>
              <w:t>Наименование раздела учета</w:t>
            </w:r>
          </w:p>
        </w:tc>
        <w:tc>
          <w:tcPr>
            <w:tcW w:w="5812" w:type="dxa"/>
          </w:tcPr>
          <w:p w14:paraId="7B72C8C4" w14:textId="77777777" w:rsidR="004B3E2B" w:rsidRPr="00FF7AB4" w:rsidRDefault="004B3E2B" w:rsidP="00E97A69">
            <w:pPr>
              <w:ind w:firstLine="34"/>
              <w:jc w:val="center"/>
              <w:rPr>
                <w:rFonts w:ascii="Times New Roman" w:hAnsi="Times New Roman" w:cs="Times New Roman"/>
                <w:b/>
              </w:rPr>
            </w:pPr>
            <w:r w:rsidRPr="00FF7AB4">
              <w:rPr>
                <w:rFonts w:ascii="Times New Roman" w:hAnsi="Times New Roman" w:cs="Times New Roman"/>
                <w:b/>
              </w:rPr>
              <w:t>Наименование программного продукта</w:t>
            </w:r>
          </w:p>
        </w:tc>
      </w:tr>
      <w:tr w:rsidR="00FF7AB4" w:rsidRPr="00FF7AB4" w14:paraId="3A8C65B8" w14:textId="77777777" w:rsidTr="00E51FE2">
        <w:tc>
          <w:tcPr>
            <w:tcW w:w="4111" w:type="dxa"/>
          </w:tcPr>
          <w:p w14:paraId="24036DBE"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Бухгалтерский учет</w:t>
            </w:r>
          </w:p>
        </w:tc>
        <w:tc>
          <w:tcPr>
            <w:tcW w:w="5812" w:type="dxa"/>
          </w:tcPr>
          <w:p w14:paraId="3295DEAD" w14:textId="07386A2B" w:rsidR="004B3E2B" w:rsidRPr="00FF7AB4" w:rsidRDefault="00B1501E" w:rsidP="00567CC9">
            <w:pPr>
              <w:ind w:firstLine="34"/>
              <w:rPr>
                <w:rFonts w:ascii="Times New Roman" w:hAnsi="Times New Roman" w:cs="Times New Roman"/>
              </w:rPr>
            </w:pPr>
            <w:r w:rsidRPr="00FF7AB4">
              <w:rPr>
                <w:rFonts w:ascii="Times New Roman" w:hAnsi="Times New Roman" w:cs="Times New Roman"/>
              </w:rPr>
              <w:t>«</w:t>
            </w:r>
            <w:r w:rsidR="004B3E2B" w:rsidRPr="00FF7AB4">
              <w:rPr>
                <w:rFonts w:ascii="Times New Roman" w:hAnsi="Times New Roman" w:cs="Times New Roman"/>
              </w:rPr>
              <w:t>1</w:t>
            </w:r>
            <w:proofErr w:type="gramStart"/>
            <w:r w:rsidR="004B3E2B" w:rsidRPr="00FF7AB4">
              <w:rPr>
                <w:rFonts w:ascii="Times New Roman" w:hAnsi="Times New Roman" w:cs="Times New Roman"/>
              </w:rPr>
              <w:t>С:Бухгалтерия</w:t>
            </w:r>
            <w:proofErr w:type="gramEnd"/>
            <w:r w:rsidR="004B3E2B" w:rsidRPr="00FF7AB4">
              <w:rPr>
                <w:rFonts w:ascii="Times New Roman" w:hAnsi="Times New Roman" w:cs="Times New Roman"/>
              </w:rPr>
              <w:t xml:space="preserve"> государственного учреждения 8</w:t>
            </w:r>
            <w:r w:rsidRPr="00FF7AB4">
              <w:rPr>
                <w:rFonts w:ascii="Times New Roman" w:hAnsi="Times New Roman" w:cs="Times New Roman"/>
              </w:rPr>
              <w:t>»</w:t>
            </w:r>
            <w:r w:rsidR="00AE3332" w:rsidRPr="00FF7AB4">
              <w:rPr>
                <w:rFonts w:ascii="Times New Roman" w:hAnsi="Times New Roman" w:cs="Times New Roman"/>
              </w:rPr>
              <w:t xml:space="preserve"> (редакция 2</w:t>
            </w:r>
            <w:r w:rsidR="00EB1398" w:rsidRPr="00FF7AB4">
              <w:rPr>
                <w:rFonts w:ascii="Times New Roman" w:hAnsi="Times New Roman" w:cs="Times New Roman"/>
              </w:rPr>
              <w:t>.0</w:t>
            </w:r>
            <w:r w:rsidR="00AE3332" w:rsidRPr="00FF7AB4">
              <w:rPr>
                <w:rFonts w:ascii="Times New Roman" w:hAnsi="Times New Roman" w:cs="Times New Roman"/>
              </w:rPr>
              <w:t>)</w:t>
            </w:r>
          </w:p>
        </w:tc>
      </w:tr>
      <w:tr w:rsidR="00FF7AB4" w:rsidRPr="00FF7AB4" w14:paraId="522BB82E" w14:textId="77777777" w:rsidTr="00E51FE2">
        <w:trPr>
          <w:trHeight w:val="630"/>
        </w:trPr>
        <w:tc>
          <w:tcPr>
            <w:tcW w:w="4111" w:type="dxa"/>
          </w:tcPr>
          <w:p w14:paraId="372719A3"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Налоговый учет</w:t>
            </w:r>
          </w:p>
        </w:tc>
        <w:tc>
          <w:tcPr>
            <w:tcW w:w="5812" w:type="dxa"/>
          </w:tcPr>
          <w:p w14:paraId="720F5B3A" w14:textId="7B8DBA7E" w:rsidR="004B3E2B" w:rsidRPr="00FF7AB4" w:rsidRDefault="00B1501E" w:rsidP="00567CC9">
            <w:pPr>
              <w:ind w:firstLine="34"/>
              <w:rPr>
                <w:rFonts w:ascii="Times New Roman" w:hAnsi="Times New Roman" w:cs="Times New Roman"/>
              </w:rPr>
            </w:pPr>
            <w:r w:rsidRPr="00FF7AB4">
              <w:rPr>
                <w:rFonts w:ascii="Times New Roman" w:hAnsi="Times New Roman" w:cs="Times New Roman"/>
              </w:rPr>
              <w:t>«</w:t>
            </w:r>
            <w:r w:rsidR="004B3E2B" w:rsidRPr="00FF7AB4">
              <w:rPr>
                <w:rFonts w:ascii="Times New Roman" w:hAnsi="Times New Roman" w:cs="Times New Roman"/>
              </w:rPr>
              <w:t>1</w:t>
            </w:r>
            <w:proofErr w:type="gramStart"/>
            <w:r w:rsidR="004B3E2B" w:rsidRPr="00FF7AB4">
              <w:rPr>
                <w:rFonts w:ascii="Times New Roman" w:hAnsi="Times New Roman" w:cs="Times New Roman"/>
              </w:rPr>
              <w:t>С:Бухгалтерия</w:t>
            </w:r>
            <w:proofErr w:type="gramEnd"/>
            <w:r w:rsidR="004B3E2B" w:rsidRPr="00FF7AB4">
              <w:rPr>
                <w:rFonts w:ascii="Times New Roman" w:hAnsi="Times New Roman" w:cs="Times New Roman"/>
              </w:rPr>
              <w:t xml:space="preserve"> государственного учреждения 8</w:t>
            </w:r>
            <w:r w:rsidRPr="00FF7AB4">
              <w:rPr>
                <w:rFonts w:ascii="Times New Roman" w:hAnsi="Times New Roman" w:cs="Times New Roman"/>
              </w:rPr>
              <w:t>»</w:t>
            </w:r>
            <w:r w:rsidR="00AE3332" w:rsidRPr="00FF7AB4">
              <w:rPr>
                <w:rFonts w:ascii="Times New Roman" w:hAnsi="Times New Roman" w:cs="Times New Roman"/>
              </w:rPr>
              <w:t xml:space="preserve"> (редакция 2</w:t>
            </w:r>
            <w:r w:rsidR="00EB1398" w:rsidRPr="00FF7AB4">
              <w:rPr>
                <w:rFonts w:ascii="Times New Roman" w:hAnsi="Times New Roman" w:cs="Times New Roman"/>
              </w:rPr>
              <w:t>.0</w:t>
            </w:r>
            <w:r w:rsidR="00AE3332" w:rsidRPr="00FF7AB4">
              <w:rPr>
                <w:rFonts w:ascii="Times New Roman" w:hAnsi="Times New Roman" w:cs="Times New Roman"/>
              </w:rPr>
              <w:t>)</w:t>
            </w:r>
          </w:p>
        </w:tc>
      </w:tr>
      <w:tr w:rsidR="00FF7AB4" w:rsidRPr="00FF7AB4" w14:paraId="6B05411B" w14:textId="77777777" w:rsidTr="00E51FE2">
        <w:trPr>
          <w:trHeight w:val="375"/>
        </w:trPr>
        <w:tc>
          <w:tcPr>
            <w:tcW w:w="4111" w:type="dxa"/>
          </w:tcPr>
          <w:p w14:paraId="72459D24"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Расчеты с персоналом</w:t>
            </w:r>
          </w:p>
        </w:tc>
        <w:tc>
          <w:tcPr>
            <w:tcW w:w="5812" w:type="dxa"/>
          </w:tcPr>
          <w:p w14:paraId="73AA6583" w14:textId="03555440" w:rsidR="004B3E2B" w:rsidRPr="00FF7AB4" w:rsidRDefault="00B1501E" w:rsidP="00567CC9">
            <w:pPr>
              <w:ind w:firstLine="34"/>
              <w:rPr>
                <w:rFonts w:ascii="Times New Roman" w:hAnsi="Times New Roman" w:cs="Times New Roman"/>
              </w:rPr>
            </w:pPr>
            <w:r w:rsidRPr="00FF7AB4">
              <w:rPr>
                <w:rFonts w:ascii="Times New Roman" w:hAnsi="Times New Roman" w:cs="Times New Roman"/>
              </w:rPr>
              <w:t>«</w:t>
            </w:r>
            <w:r w:rsidR="004B3E2B" w:rsidRPr="00FF7AB4">
              <w:rPr>
                <w:rFonts w:ascii="Times New Roman" w:hAnsi="Times New Roman" w:cs="Times New Roman"/>
              </w:rPr>
              <w:t>1</w:t>
            </w:r>
            <w:proofErr w:type="gramStart"/>
            <w:r w:rsidR="004B3E2B" w:rsidRPr="00FF7AB4">
              <w:rPr>
                <w:rFonts w:ascii="Times New Roman" w:hAnsi="Times New Roman" w:cs="Times New Roman"/>
              </w:rPr>
              <w:t>С:Зарплата</w:t>
            </w:r>
            <w:proofErr w:type="gramEnd"/>
            <w:r w:rsidR="00AE3332" w:rsidRPr="00FF7AB4">
              <w:rPr>
                <w:rFonts w:ascii="Times New Roman" w:hAnsi="Times New Roman" w:cs="Times New Roman"/>
              </w:rPr>
              <w:t xml:space="preserve"> и кадры</w:t>
            </w:r>
            <w:r w:rsidR="004B3E2B" w:rsidRPr="00FF7AB4">
              <w:rPr>
                <w:rFonts w:ascii="Times New Roman" w:hAnsi="Times New Roman" w:cs="Times New Roman"/>
              </w:rPr>
              <w:t xml:space="preserve"> государственного учреждения 8</w:t>
            </w:r>
            <w:r w:rsidRPr="00FF7AB4">
              <w:rPr>
                <w:rFonts w:ascii="Times New Roman" w:hAnsi="Times New Roman" w:cs="Times New Roman"/>
              </w:rPr>
              <w:t>»</w:t>
            </w:r>
            <w:r w:rsidR="00AE3332" w:rsidRPr="00FF7AB4">
              <w:rPr>
                <w:rFonts w:ascii="Times New Roman" w:hAnsi="Times New Roman" w:cs="Times New Roman"/>
              </w:rPr>
              <w:t xml:space="preserve"> (редакция 3</w:t>
            </w:r>
            <w:r w:rsidR="00EB1398" w:rsidRPr="00FF7AB4">
              <w:rPr>
                <w:rFonts w:ascii="Times New Roman" w:hAnsi="Times New Roman" w:cs="Times New Roman"/>
              </w:rPr>
              <w:t>.1</w:t>
            </w:r>
            <w:r w:rsidR="00AE3332" w:rsidRPr="00FF7AB4">
              <w:rPr>
                <w:rFonts w:ascii="Times New Roman" w:hAnsi="Times New Roman" w:cs="Times New Roman"/>
              </w:rPr>
              <w:t>)</w:t>
            </w:r>
          </w:p>
        </w:tc>
      </w:tr>
      <w:tr w:rsidR="00FF7AB4" w:rsidRPr="00FF7AB4" w14:paraId="3F743658" w14:textId="77777777" w:rsidTr="00E51FE2">
        <w:trPr>
          <w:trHeight w:val="375"/>
        </w:trPr>
        <w:tc>
          <w:tcPr>
            <w:tcW w:w="4111" w:type="dxa"/>
          </w:tcPr>
          <w:p w14:paraId="439FA604" w14:textId="77777777" w:rsidR="00944ED2" w:rsidRPr="00FF7AB4" w:rsidRDefault="004B3E2B" w:rsidP="00E64E45">
            <w:pPr>
              <w:rPr>
                <w:rFonts w:ascii="Times New Roman" w:hAnsi="Times New Roman" w:cs="Times New Roman"/>
              </w:rPr>
            </w:pPr>
            <w:r w:rsidRPr="00FF7AB4">
              <w:rPr>
                <w:rFonts w:ascii="Times New Roman" w:hAnsi="Times New Roman" w:cs="Times New Roman"/>
              </w:rPr>
              <w:t xml:space="preserve">Передача отчетности в контролирующие </w:t>
            </w:r>
          </w:p>
          <w:p w14:paraId="5EB0AF02" w14:textId="77777777" w:rsidR="004B3E2B" w:rsidRPr="00FF7AB4" w:rsidRDefault="004B3E2B" w:rsidP="00E64E45">
            <w:pPr>
              <w:rPr>
                <w:rFonts w:ascii="Times New Roman" w:hAnsi="Times New Roman" w:cs="Times New Roman"/>
              </w:rPr>
            </w:pPr>
            <w:r w:rsidRPr="00FF7AB4">
              <w:rPr>
                <w:rFonts w:ascii="Times New Roman" w:hAnsi="Times New Roman" w:cs="Times New Roman"/>
              </w:rPr>
              <w:t>органы</w:t>
            </w:r>
          </w:p>
        </w:tc>
        <w:tc>
          <w:tcPr>
            <w:tcW w:w="5812" w:type="dxa"/>
          </w:tcPr>
          <w:p w14:paraId="3B36CB79" w14:textId="77777777" w:rsidR="004B3E2B" w:rsidRPr="00FF7AB4" w:rsidRDefault="004B3E2B" w:rsidP="00567CC9">
            <w:pPr>
              <w:ind w:firstLine="34"/>
              <w:rPr>
                <w:rFonts w:ascii="Times New Roman" w:hAnsi="Times New Roman" w:cs="Times New Roman"/>
              </w:rPr>
            </w:pPr>
            <w:r w:rsidRPr="00FF7AB4">
              <w:rPr>
                <w:rFonts w:ascii="Times New Roman" w:hAnsi="Times New Roman" w:cs="Times New Roman"/>
              </w:rPr>
              <w:t xml:space="preserve">Выгрузка отчетности в формате, </w:t>
            </w:r>
          </w:p>
          <w:p w14:paraId="4028C270" w14:textId="77777777" w:rsidR="004B3E2B" w:rsidRPr="00FF7AB4" w:rsidRDefault="004B3E2B" w:rsidP="00567CC9">
            <w:pPr>
              <w:ind w:firstLine="34"/>
              <w:rPr>
                <w:rFonts w:ascii="Times New Roman" w:hAnsi="Times New Roman" w:cs="Times New Roman"/>
              </w:rPr>
            </w:pPr>
            <w:r w:rsidRPr="00FF7AB4">
              <w:rPr>
                <w:rFonts w:ascii="Times New Roman" w:hAnsi="Times New Roman" w:cs="Times New Roman"/>
              </w:rPr>
              <w:t xml:space="preserve">установленным Департаментом финансов </w:t>
            </w:r>
          </w:p>
          <w:p w14:paraId="76B82896" w14:textId="0CBB162B" w:rsidR="004B3E2B" w:rsidRPr="00FF7AB4" w:rsidRDefault="004B3E2B" w:rsidP="00567CC9">
            <w:pPr>
              <w:ind w:firstLine="34"/>
              <w:rPr>
                <w:rFonts w:ascii="Times New Roman" w:hAnsi="Times New Roman" w:cs="Times New Roman"/>
              </w:rPr>
            </w:pPr>
            <w:r w:rsidRPr="00FF7AB4">
              <w:rPr>
                <w:rFonts w:ascii="Times New Roman" w:hAnsi="Times New Roman" w:cs="Times New Roman"/>
              </w:rPr>
              <w:t>г.</w:t>
            </w:r>
            <w:r w:rsidR="003B68A6" w:rsidRPr="00FF7AB4">
              <w:rPr>
                <w:rFonts w:ascii="Times New Roman" w:hAnsi="Times New Roman" w:cs="Times New Roman"/>
              </w:rPr>
              <w:t xml:space="preserve"> </w:t>
            </w:r>
            <w:r w:rsidRPr="00FF7AB4">
              <w:rPr>
                <w:rFonts w:ascii="Times New Roman" w:hAnsi="Times New Roman" w:cs="Times New Roman"/>
              </w:rPr>
              <w:t xml:space="preserve">Москвы из программы </w:t>
            </w:r>
          </w:p>
          <w:p w14:paraId="11FA03E6" w14:textId="1A4D9784" w:rsidR="004B3E2B" w:rsidRPr="00FF7AB4" w:rsidRDefault="00B1501E" w:rsidP="00567CC9">
            <w:pPr>
              <w:ind w:firstLine="34"/>
              <w:rPr>
                <w:rFonts w:ascii="Times New Roman" w:hAnsi="Times New Roman" w:cs="Times New Roman"/>
              </w:rPr>
            </w:pPr>
            <w:r w:rsidRPr="00FF7AB4">
              <w:rPr>
                <w:rFonts w:ascii="Times New Roman" w:hAnsi="Times New Roman" w:cs="Times New Roman"/>
              </w:rPr>
              <w:t>«</w:t>
            </w:r>
            <w:r w:rsidR="004B3E2B" w:rsidRPr="00FF7AB4">
              <w:rPr>
                <w:rFonts w:ascii="Times New Roman" w:hAnsi="Times New Roman" w:cs="Times New Roman"/>
              </w:rPr>
              <w:t>1</w:t>
            </w:r>
            <w:proofErr w:type="gramStart"/>
            <w:r w:rsidR="004B3E2B" w:rsidRPr="00FF7AB4">
              <w:rPr>
                <w:rFonts w:ascii="Times New Roman" w:hAnsi="Times New Roman" w:cs="Times New Roman"/>
              </w:rPr>
              <w:t>С:Бухгалтерия</w:t>
            </w:r>
            <w:proofErr w:type="gramEnd"/>
            <w:r w:rsidR="004B3E2B" w:rsidRPr="00FF7AB4">
              <w:rPr>
                <w:rFonts w:ascii="Times New Roman" w:hAnsi="Times New Roman" w:cs="Times New Roman"/>
              </w:rPr>
              <w:t xml:space="preserve"> государственного учреждения 8</w:t>
            </w:r>
            <w:r w:rsidRPr="00FF7AB4">
              <w:rPr>
                <w:rFonts w:ascii="Times New Roman" w:hAnsi="Times New Roman" w:cs="Times New Roman"/>
              </w:rPr>
              <w:t>»</w:t>
            </w:r>
            <w:r w:rsidR="00077CE4" w:rsidRPr="00FF7AB4">
              <w:rPr>
                <w:rFonts w:ascii="Times New Roman" w:hAnsi="Times New Roman" w:cs="Times New Roman"/>
              </w:rPr>
              <w:t xml:space="preserve"> (редакция 2</w:t>
            </w:r>
            <w:r w:rsidR="00EB1398" w:rsidRPr="00FF7AB4">
              <w:rPr>
                <w:rFonts w:ascii="Times New Roman" w:hAnsi="Times New Roman" w:cs="Times New Roman"/>
              </w:rPr>
              <w:t>.0</w:t>
            </w:r>
            <w:r w:rsidR="00077CE4" w:rsidRPr="00FF7AB4">
              <w:rPr>
                <w:rFonts w:ascii="Times New Roman" w:hAnsi="Times New Roman" w:cs="Times New Roman"/>
              </w:rPr>
              <w:t>)</w:t>
            </w:r>
          </w:p>
        </w:tc>
      </w:tr>
      <w:tr w:rsidR="00FF7AB4" w:rsidRPr="00FF7AB4" w14:paraId="311FE620" w14:textId="77777777" w:rsidTr="00E51FE2">
        <w:trPr>
          <w:trHeight w:val="375"/>
        </w:trPr>
        <w:tc>
          <w:tcPr>
            <w:tcW w:w="4111" w:type="dxa"/>
          </w:tcPr>
          <w:p w14:paraId="685592C0"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Сводная отчетность</w:t>
            </w:r>
          </w:p>
        </w:tc>
        <w:tc>
          <w:tcPr>
            <w:tcW w:w="5812" w:type="dxa"/>
          </w:tcPr>
          <w:p w14:paraId="35EBC636" w14:textId="0255E294" w:rsidR="004B3E2B" w:rsidRPr="00FF7AB4" w:rsidRDefault="004B3E2B" w:rsidP="00567CC9">
            <w:pPr>
              <w:ind w:firstLine="34"/>
              <w:rPr>
                <w:rFonts w:ascii="Times New Roman" w:hAnsi="Times New Roman" w:cs="Times New Roman"/>
              </w:rPr>
            </w:pPr>
            <w:r w:rsidRPr="00FF7AB4">
              <w:rPr>
                <w:rFonts w:ascii="Times New Roman" w:hAnsi="Times New Roman" w:cs="Times New Roman"/>
                <w:lang w:val="en-US"/>
              </w:rPr>
              <w:t>WEB</w:t>
            </w:r>
            <w:r w:rsidRPr="00FF7AB4">
              <w:rPr>
                <w:rFonts w:ascii="Times New Roman" w:hAnsi="Times New Roman" w:cs="Times New Roman"/>
              </w:rPr>
              <w:t xml:space="preserve"> Консолидация, </w:t>
            </w:r>
            <w:r w:rsidR="00A53E91" w:rsidRPr="00FF7AB4">
              <w:rPr>
                <w:rFonts w:ascii="Times New Roman" w:hAnsi="Times New Roman" w:cs="Times New Roman"/>
              </w:rPr>
              <w:t>КБО «Свод-Смарт»</w:t>
            </w:r>
          </w:p>
        </w:tc>
      </w:tr>
      <w:tr w:rsidR="00FF7AB4" w:rsidRPr="00FF7AB4" w14:paraId="653DBEE3" w14:textId="77777777" w:rsidTr="00E51FE2">
        <w:trPr>
          <w:trHeight w:val="2567"/>
        </w:trPr>
        <w:tc>
          <w:tcPr>
            <w:tcW w:w="4111" w:type="dxa"/>
          </w:tcPr>
          <w:p w14:paraId="2FCC31AB" w14:textId="77777777" w:rsidR="00944ED2" w:rsidRPr="00FF7AB4" w:rsidRDefault="004B3E2B" w:rsidP="008C2C06">
            <w:pPr>
              <w:ind w:firstLine="34"/>
              <w:rPr>
                <w:rFonts w:ascii="Times New Roman" w:hAnsi="Times New Roman" w:cs="Times New Roman"/>
              </w:rPr>
            </w:pPr>
            <w:r w:rsidRPr="00FF7AB4">
              <w:rPr>
                <w:rFonts w:ascii="Times New Roman" w:hAnsi="Times New Roman" w:cs="Times New Roman"/>
              </w:rPr>
              <w:t xml:space="preserve">Передача отчетности по налогам, сборам и </w:t>
            </w:r>
          </w:p>
          <w:p w14:paraId="479A3102" w14:textId="77777777" w:rsidR="00944ED2" w:rsidRPr="00FF7AB4" w:rsidRDefault="004B3E2B" w:rsidP="00E51FE2">
            <w:pPr>
              <w:rPr>
                <w:rFonts w:ascii="Times New Roman" w:hAnsi="Times New Roman" w:cs="Times New Roman"/>
              </w:rPr>
            </w:pPr>
            <w:r w:rsidRPr="00FF7AB4">
              <w:rPr>
                <w:rFonts w:ascii="Times New Roman" w:hAnsi="Times New Roman" w:cs="Times New Roman"/>
              </w:rPr>
              <w:t>иным обязательным платежам в инспекцию</w:t>
            </w:r>
          </w:p>
          <w:p w14:paraId="0156E2F0"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Федеральной налоговой службы</w:t>
            </w:r>
          </w:p>
        </w:tc>
        <w:tc>
          <w:tcPr>
            <w:tcW w:w="5812" w:type="dxa"/>
          </w:tcPr>
          <w:p w14:paraId="7D4CB00E" w14:textId="77777777" w:rsidR="004B3E2B" w:rsidRPr="00FF7AB4" w:rsidRDefault="004B3E2B" w:rsidP="00567CC9">
            <w:pPr>
              <w:ind w:firstLine="34"/>
              <w:rPr>
                <w:rFonts w:ascii="Times New Roman" w:hAnsi="Times New Roman" w:cs="Times New Roman"/>
              </w:rPr>
            </w:pPr>
            <w:r w:rsidRPr="00FF7AB4">
              <w:rPr>
                <w:rFonts w:ascii="Times New Roman" w:hAnsi="Times New Roman" w:cs="Times New Roman"/>
              </w:rPr>
              <w:t xml:space="preserve">Выгрузка отчетности в формате, </w:t>
            </w:r>
          </w:p>
          <w:p w14:paraId="020B0300" w14:textId="77777777" w:rsidR="004B3E2B" w:rsidRPr="00FF7AB4" w:rsidRDefault="004B3E2B" w:rsidP="00567CC9">
            <w:pPr>
              <w:ind w:firstLine="34"/>
              <w:rPr>
                <w:rFonts w:ascii="Times New Roman" w:hAnsi="Times New Roman" w:cs="Times New Roman"/>
              </w:rPr>
            </w:pPr>
            <w:r w:rsidRPr="00FF7AB4">
              <w:rPr>
                <w:rFonts w:ascii="Times New Roman" w:hAnsi="Times New Roman" w:cs="Times New Roman"/>
              </w:rPr>
              <w:t xml:space="preserve">установленным ИФНС из программы </w:t>
            </w:r>
          </w:p>
          <w:p w14:paraId="7B7EC407" w14:textId="2DBA56A8" w:rsidR="004B3E2B" w:rsidRPr="00FF7AB4" w:rsidRDefault="00B1501E" w:rsidP="00567CC9">
            <w:pPr>
              <w:ind w:firstLine="34"/>
              <w:rPr>
                <w:rFonts w:ascii="Times New Roman" w:hAnsi="Times New Roman" w:cs="Times New Roman"/>
              </w:rPr>
            </w:pPr>
            <w:r w:rsidRPr="00FF7AB4">
              <w:rPr>
                <w:rFonts w:ascii="Times New Roman" w:hAnsi="Times New Roman" w:cs="Times New Roman"/>
              </w:rPr>
              <w:t>«</w:t>
            </w:r>
            <w:r w:rsidR="004B3E2B" w:rsidRPr="00FF7AB4">
              <w:rPr>
                <w:rFonts w:ascii="Times New Roman" w:hAnsi="Times New Roman" w:cs="Times New Roman"/>
              </w:rPr>
              <w:t>1</w:t>
            </w:r>
            <w:proofErr w:type="gramStart"/>
            <w:r w:rsidR="004B3E2B" w:rsidRPr="00FF7AB4">
              <w:rPr>
                <w:rFonts w:ascii="Times New Roman" w:hAnsi="Times New Roman" w:cs="Times New Roman"/>
              </w:rPr>
              <w:t>С:Бухгалтерия</w:t>
            </w:r>
            <w:proofErr w:type="gramEnd"/>
            <w:r w:rsidR="004B3E2B" w:rsidRPr="00FF7AB4">
              <w:rPr>
                <w:rFonts w:ascii="Times New Roman" w:hAnsi="Times New Roman" w:cs="Times New Roman"/>
              </w:rPr>
              <w:t xml:space="preserve"> государственного учреждения 8</w:t>
            </w:r>
            <w:r w:rsidRPr="00FF7AB4">
              <w:rPr>
                <w:rFonts w:ascii="Times New Roman" w:hAnsi="Times New Roman" w:cs="Times New Roman"/>
              </w:rPr>
              <w:t>»</w:t>
            </w:r>
            <w:r w:rsidR="00E64E45" w:rsidRPr="00FF7AB4">
              <w:rPr>
                <w:rFonts w:ascii="Times New Roman" w:hAnsi="Times New Roman" w:cs="Times New Roman"/>
              </w:rPr>
              <w:t xml:space="preserve"> (редакция 2</w:t>
            </w:r>
            <w:r w:rsidR="00EB1398" w:rsidRPr="00FF7AB4">
              <w:rPr>
                <w:rFonts w:ascii="Times New Roman" w:hAnsi="Times New Roman" w:cs="Times New Roman"/>
              </w:rPr>
              <w:t>.0</w:t>
            </w:r>
            <w:r w:rsidR="00E64E45" w:rsidRPr="00FF7AB4">
              <w:rPr>
                <w:rFonts w:ascii="Times New Roman" w:hAnsi="Times New Roman" w:cs="Times New Roman"/>
              </w:rPr>
              <w:t xml:space="preserve">) </w:t>
            </w:r>
            <w:r w:rsidR="00E16CDB" w:rsidRPr="00FF7AB4">
              <w:rPr>
                <w:rFonts w:ascii="Times New Roman" w:hAnsi="Times New Roman" w:cs="Times New Roman"/>
              </w:rPr>
              <w:t>,</w:t>
            </w:r>
          </w:p>
          <w:p w14:paraId="4933471E" w14:textId="609B2B3E" w:rsidR="004B3E2B" w:rsidRPr="00FF7AB4" w:rsidRDefault="00E64E45" w:rsidP="00567CC9">
            <w:pPr>
              <w:ind w:firstLine="34"/>
              <w:rPr>
                <w:rFonts w:ascii="Times New Roman" w:hAnsi="Times New Roman" w:cs="Times New Roman"/>
              </w:rPr>
            </w:pPr>
            <w:r w:rsidRPr="00FF7AB4">
              <w:rPr>
                <w:rFonts w:ascii="Times New Roman" w:hAnsi="Times New Roman" w:cs="Times New Roman"/>
              </w:rPr>
              <w:t>«1</w:t>
            </w:r>
            <w:proofErr w:type="gramStart"/>
            <w:r w:rsidRPr="00FF7AB4">
              <w:rPr>
                <w:rFonts w:ascii="Times New Roman" w:hAnsi="Times New Roman" w:cs="Times New Roman"/>
              </w:rPr>
              <w:t>С:Зарплата</w:t>
            </w:r>
            <w:proofErr w:type="gramEnd"/>
            <w:r w:rsidRPr="00FF7AB4">
              <w:rPr>
                <w:rFonts w:ascii="Times New Roman" w:hAnsi="Times New Roman" w:cs="Times New Roman"/>
              </w:rPr>
              <w:t xml:space="preserve"> и кадры государственного учреждения 8» (редакция 3</w:t>
            </w:r>
            <w:r w:rsidR="00EB1398" w:rsidRPr="00FF7AB4">
              <w:rPr>
                <w:rFonts w:ascii="Times New Roman" w:hAnsi="Times New Roman" w:cs="Times New Roman"/>
              </w:rPr>
              <w:t>.1</w:t>
            </w:r>
            <w:r w:rsidRPr="00FF7AB4">
              <w:rPr>
                <w:rFonts w:ascii="Times New Roman" w:hAnsi="Times New Roman" w:cs="Times New Roman"/>
              </w:rPr>
              <w:t xml:space="preserve">) </w:t>
            </w:r>
            <w:r w:rsidR="004B3E2B" w:rsidRPr="00FF7AB4">
              <w:rPr>
                <w:rFonts w:ascii="Times New Roman" w:hAnsi="Times New Roman" w:cs="Times New Roman"/>
              </w:rPr>
              <w:t xml:space="preserve">и </w:t>
            </w:r>
          </w:p>
          <w:p w14:paraId="4F3C1D25" w14:textId="77777777" w:rsidR="004B3E2B" w:rsidRPr="00FF7AB4" w:rsidRDefault="004B3E2B" w:rsidP="00567CC9">
            <w:pPr>
              <w:ind w:firstLine="34"/>
              <w:rPr>
                <w:rFonts w:ascii="Times New Roman" w:hAnsi="Times New Roman" w:cs="Times New Roman"/>
                <w:shd w:val="clear" w:color="auto" w:fill="FFFFFF"/>
              </w:rPr>
            </w:pPr>
            <w:r w:rsidRPr="00FF7AB4">
              <w:rPr>
                <w:rFonts w:ascii="Times New Roman" w:hAnsi="Times New Roman" w:cs="Times New Roman"/>
              </w:rPr>
              <w:t xml:space="preserve">передача через </w:t>
            </w:r>
            <w:r w:rsidRPr="00FF7AB4">
              <w:rPr>
                <w:rFonts w:ascii="Times New Roman" w:hAnsi="Times New Roman" w:cs="Times New Roman"/>
                <w:shd w:val="clear" w:color="auto" w:fill="FFFFFF"/>
              </w:rPr>
              <w:t xml:space="preserve">систему для работы с электронной </w:t>
            </w:r>
          </w:p>
          <w:p w14:paraId="5036E6B6" w14:textId="481F3116" w:rsidR="004B3E2B" w:rsidRPr="00FF7AB4" w:rsidRDefault="004B3E2B" w:rsidP="00567CC9">
            <w:pPr>
              <w:ind w:firstLine="34"/>
              <w:rPr>
                <w:rFonts w:ascii="Times New Roman" w:hAnsi="Times New Roman" w:cs="Times New Roman"/>
              </w:rPr>
            </w:pPr>
            <w:r w:rsidRPr="00FF7AB4">
              <w:rPr>
                <w:rFonts w:ascii="Times New Roman" w:hAnsi="Times New Roman" w:cs="Times New Roman"/>
                <w:shd w:val="clear" w:color="auto" w:fill="FFFFFF"/>
              </w:rPr>
              <w:t>отчетностью </w:t>
            </w:r>
            <w:r w:rsidR="00B1501E" w:rsidRPr="00FF7AB4">
              <w:rPr>
                <w:rStyle w:val="af7"/>
                <w:rFonts w:ascii="Times New Roman" w:hAnsi="Times New Roman" w:cs="Times New Roman"/>
              </w:rPr>
              <w:t>«</w:t>
            </w:r>
            <w:proofErr w:type="spellStart"/>
            <w:r w:rsidRPr="00FF7AB4">
              <w:rPr>
                <w:rStyle w:val="af7"/>
                <w:rFonts w:ascii="Times New Roman" w:hAnsi="Times New Roman" w:cs="Times New Roman"/>
                <w:b w:val="0"/>
                <w:shd w:val="clear" w:color="auto" w:fill="FFFFFF"/>
              </w:rPr>
              <w:t>СБиС</w:t>
            </w:r>
            <w:proofErr w:type="spellEnd"/>
            <w:r w:rsidRPr="00FF7AB4">
              <w:rPr>
                <w:rStyle w:val="af7"/>
                <w:rFonts w:ascii="Times New Roman" w:hAnsi="Times New Roman" w:cs="Times New Roman"/>
                <w:b w:val="0"/>
                <w:shd w:val="clear" w:color="auto" w:fill="FFFFFF"/>
              </w:rPr>
              <w:t>++ Электронная отчетность</w:t>
            </w:r>
            <w:r w:rsidR="00B1501E" w:rsidRPr="00FF7AB4">
              <w:rPr>
                <w:rStyle w:val="af7"/>
                <w:rFonts w:ascii="Times New Roman" w:hAnsi="Times New Roman" w:cs="Times New Roman"/>
                <w:b w:val="0"/>
                <w:shd w:val="clear" w:color="auto" w:fill="FFFFFF"/>
              </w:rPr>
              <w:t>»</w:t>
            </w:r>
          </w:p>
        </w:tc>
      </w:tr>
      <w:tr w:rsidR="00FF7AB4" w:rsidRPr="00FF7AB4" w14:paraId="53689A7E" w14:textId="77777777" w:rsidTr="00B45D73">
        <w:trPr>
          <w:trHeight w:val="2259"/>
        </w:trPr>
        <w:tc>
          <w:tcPr>
            <w:tcW w:w="4111" w:type="dxa"/>
          </w:tcPr>
          <w:p w14:paraId="0CD10474" w14:textId="77777777" w:rsidR="00A968B1" w:rsidRPr="00FF7AB4" w:rsidRDefault="004B3E2B" w:rsidP="00E97A69">
            <w:pPr>
              <w:ind w:firstLine="34"/>
              <w:jc w:val="both"/>
              <w:rPr>
                <w:rFonts w:ascii="Times New Roman" w:hAnsi="Times New Roman" w:cs="Times New Roman"/>
              </w:rPr>
            </w:pPr>
            <w:r w:rsidRPr="00FF7AB4">
              <w:rPr>
                <w:rFonts w:ascii="Times New Roman" w:hAnsi="Times New Roman" w:cs="Times New Roman"/>
              </w:rPr>
              <w:t>Передача отчетности в отделение</w:t>
            </w:r>
            <w:r w:rsidR="00A968B1" w:rsidRPr="00FF7AB4">
              <w:rPr>
                <w:rFonts w:ascii="Times New Roman" w:hAnsi="Times New Roman" w:cs="Times New Roman"/>
              </w:rPr>
              <w:t xml:space="preserve"> </w:t>
            </w:r>
          </w:p>
          <w:p w14:paraId="49A47E87" w14:textId="77777777" w:rsidR="0062292A" w:rsidRPr="00FF7AB4" w:rsidRDefault="00722A8A" w:rsidP="0062292A">
            <w:pPr>
              <w:ind w:firstLine="34"/>
              <w:jc w:val="both"/>
              <w:rPr>
                <w:rFonts w:ascii="Times New Roman" w:hAnsi="Times New Roman" w:cs="Times New Roman"/>
              </w:rPr>
            </w:pPr>
            <w:r w:rsidRPr="00FF7AB4">
              <w:rPr>
                <w:rFonts w:ascii="Times New Roman" w:hAnsi="Times New Roman" w:cs="Times New Roman"/>
              </w:rPr>
              <w:t>СФР</w:t>
            </w:r>
          </w:p>
          <w:p w14:paraId="4696D736" w14:textId="77777777" w:rsidR="00A968B1" w:rsidRPr="00FF7AB4" w:rsidRDefault="00A968B1" w:rsidP="00E97A69">
            <w:pPr>
              <w:ind w:firstLine="34"/>
              <w:jc w:val="both"/>
              <w:rPr>
                <w:rFonts w:ascii="Times New Roman" w:hAnsi="Times New Roman" w:cs="Times New Roman"/>
              </w:rPr>
            </w:pPr>
          </w:p>
        </w:tc>
        <w:tc>
          <w:tcPr>
            <w:tcW w:w="5812" w:type="dxa"/>
          </w:tcPr>
          <w:p w14:paraId="23CB081D" w14:textId="77777777" w:rsidR="004B3E2B" w:rsidRPr="00FF7AB4" w:rsidRDefault="004B3E2B" w:rsidP="00567CC9">
            <w:pPr>
              <w:ind w:firstLine="34"/>
              <w:rPr>
                <w:rFonts w:ascii="Times New Roman" w:hAnsi="Times New Roman" w:cs="Times New Roman"/>
              </w:rPr>
            </w:pPr>
            <w:r w:rsidRPr="00FF7AB4">
              <w:rPr>
                <w:rFonts w:ascii="Times New Roman" w:hAnsi="Times New Roman" w:cs="Times New Roman"/>
              </w:rPr>
              <w:t xml:space="preserve">Выгрузка отчетности в формате, </w:t>
            </w:r>
          </w:p>
          <w:p w14:paraId="3F02FDAD" w14:textId="77777777" w:rsidR="004B3E2B" w:rsidRPr="00FF7AB4" w:rsidRDefault="00A968B1" w:rsidP="00567CC9">
            <w:pPr>
              <w:ind w:firstLine="34"/>
              <w:rPr>
                <w:rFonts w:ascii="Times New Roman" w:hAnsi="Times New Roman" w:cs="Times New Roman"/>
              </w:rPr>
            </w:pPr>
            <w:r w:rsidRPr="00FF7AB4">
              <w:rPr>
                <w:rFonts w:ascii="Times New Roman" w:hAnsi="Times New Roman" w:cs="Times New Roman"/>
              </w:rPr>
              <w:t>установленным</w:t>
            </w:r>
            <w:r w:rsidR="00E16CDB" w:rsidRPr="00FF7AB4">
              <w:rPr>
                <w:rFonts w:ascii="Times New Roman" w:hAnsi="Times New Roman" w:cs="Times New Roman"/>
              </w:rPr>
              <w:t>и</w:t>
            </w:r>
            <w:r w:rsidRPr="00FF7AB4">
              <w:rPr>
                <w:rFonts w:ascii="Times New Roman" w:hAnsi="Times New Roman" w:cs="Times New Roman"/>
              </w:rPr>
              <w:t xml:space="preserve"> </w:t>
            </w:r>
            <w:r w:rsidR="00722A8A" w:rsidRPr="00FF7AB4">
              <w:rPr>
                <w:rFonts w:ascii="Times New Roman" w:hAnsi="Times New Roman" w:cs="Times New Roman"/>
              </w:rPr>
              <w:t>С</w:t>
            </w:r>
            <w:r w:rsidRPr="00FF7AB4">
              <w:rPr>
                <w:rFonts w:ascii="Times New Roman" w:hAnsi="Times New Roman" w:cs="Times New Roman"/>
              </w:rPr>
              <w:t xml:space="preserve">ФР, </w:t>
            </w:r>
          </w:p>
          <w:p w14:paraId="088356C9" w14:textId="0709541D" w:rsidR="00E64E45" w:rsidRPr="00FF7AB4" w:rsidRDefault="00E64E45" w:rsidP="00E64E45">
            <w:pPr>
              <w:ind w:firstLine="34"/>
              <w:rPr>
                <w:rFonts w:ascii="Times New Roman" w:hAnsi="Times New Roman" w:cs="Times New Roman"/>
              </w:rPr>
            </w:pPr>
            <w:r w:rsidRPr="00FF7AB4">
              <w:rPr>
                <w:rFonts w:ascii="Times New Roman" w:hAnsi="Times New Roman" w:cs="Times New Roman"/>
              </w:rPr>
              <w:t>«1</w:t>
            </w:r>
            <w:proofErr w:type="gramStart"/>
            <w:r w:rsidRPr="00FF7AB4">
              <w:rPr>
                <w:rFonts w:ascii="Times New Roman" w:hAnsi="Times New Roman" w:cs="Times New Roman"/>
              </w:rPr>
              <w:t>С:Бухгалтерия</w:t>
            </w:r>
            <w:proofErr w:type="gramEnd"/>
            <w:r w:rsidRPr="00FF7AB4">
              <w:rPr>
                <w:rFonts w:ascii="Times New Roman" w:hAnsi="Times New Roman" w:cs="Times New Roman"/>
              </w:rPr>
              <w:t xml:space="preserve"> государственного учреждения 8» (редакция 2</w:t>
            </w:r>
            <w:r w:rsidR="00C27F36" w:rsidRPr="00FF7AB4">
              <w:rPr>
                <w:rFonts w:ascii="Times New Roman" w:hAnsi="Times New Roman" w:cs="Times New Roman"/>
              </w:rPr>
              <w:t>.0</w:t>
            </w:r>
            <w:r w:rsidRPr="00FF7AB4">
              <w:rPr>
                <w:rFonts w:ascii="Times New Roman" w:hAnsi="Times New Roman" w:cs="Times New Roman"/>
              </w:rPr>
              <w:t>) ,</w:t>
            </w:r>
          </w:p>
          <w:p w14:paraId="2C04B620" w14:textId="0BEC8AEB" w:rsidR="00A968B1" w:rsidRPr="00FF7AB4" w:rsidRDefault="00E64E45" w:rsidP="00E64E45">
            <w:pPr>
              <w:ind w:firstLine="34"/>
              <w:rPr>
                <w:rFonts w:ascii="Times New Roman" w:hAnsi="Times New Roman" w:cs="Times New Roman"/>
              </w:rPr>
            </w:pPr>
            <w:r w:rsidRPr="00FF7AB4">
              <w:rPr>
                <w:rFonts w:ascii="Times New Roman" w:hAnsi="Times New Roman" w:cs="Times New Roman"/>
              </w:rPr>
              <w:t>«1</w:t>
            </w:r>
            <w:proofErr w:type="gramStart"/>
            <w:r w:rsidRPr="00FF7AB4">
              <w:rPr>
                <w:rFonts w:ascii="Times New Roman" w:hAnsi="Times New Roman" w:cs="Times New Roman"/>
              </w:rPr>
              <w:t>С:Зарплата</w:t>
            </w:r>
            <w:proofErr w:type="gramEnd"/>
            <w:r w:rsidRPr="00FF7AB4">
              <w:rPr>
                <w:rFonts w:ascii="Times New Roman" w:hAnsi="Times New Roman" w:cs="Times New Roman"/>
              </w:rPr>
              <w:t xml:space="preserve"> и кадры государственного учреждения 8» (редакция 3</w:t>
            </w:r>
            <w:r w:rsidR="00C27F36" w:rsidRPr="00FF7AB4">
              <w:rPr>
                <w:rFonts w:ascii="Times New Roman" w:hAnsi="Times New Roman" w:cs="Times New Roman"/>
              </w:rPr>
              <w:t>.1</w:t>
            </w:r>
            <w:r w:rsidRPr="00FF7AB4">
              <w:rPr>
                <w:rFonts w:ascii="Times New Roman" w:hAnsi="Times New Roman" w:cs="Times New Roman"/>
              </w:rPr>
              <w:t xml:space="preserve">) </w:t>
            </w:r>
            <w:r w:rsidR="00A968B1" w:rsidRPr="00FF7AB4">
              <w:rPr>
                <w:rFonts w:ascii="Times New Roman" w:hAnsi="Times New Roman" w:cs="Times New Roman"/>
              </w:rPr>
              <w:t xml:space="preserve">и </w:t>
            </w:r>
          </w:p>
          <w:p w14:paraId="4BCBC1F7" w14:textId="77777777" w:rsidR="00A968B1" w:rsidRPr="00FF7AB4" w:rsidRDefault="00A968B1" w:rsidP="00567CC9">
            <w:pPr>
              <w:ind w:firstLine="34"/>
              <w:rPr>
                <w:rFonts w:ascii="Times New Roman" w:hAnsi="Times New Roman" w:cs="Times New Roman"/>
                <w:shd w:val="clear" w:color="auto" w:fill="FFFFFF"/>
              </w:rPr>
            </w:pPr>
            <w:r w:rsidRPr="00FF7AB4">
              <w:rPr>
                <w:rFonts w:ascii="Times New Roman" w:hAnsi="Times New Roman" w:cs="Times New Roman"/>
              </w:rPr>
              <w:t xml:space="preserve">передача через </w:t>
            </w:r>
            <w:r w:rsidRPr="00FF7AB4">
              <w:rPr>
                <w:rFonts w:ascii="Times New Roman" w:hAnsi="Times New Roman" w:cs="Times New Roman"/>
                <w:shd w:val="clear" w:color="auto" w:fill="FFFFFF"/>
              </w:rPr>
              <w:t xml:space="preserve">систему для работы с электронной </w:t>
            </w:r>
          </w:p>
          <w:p w14:paraId="62DD007D" w14:textId="38CF12E0" w:rsidR="004B3E2B" w:rsidRPr="00FF7AB4" w:rsidRDefault="00A968B1" w:rsidP="00567CC9">
            <w:pPr>
              <w:ind w:firstLine="34"/>
              <w:rPr>
                <w:rFonts w:ascii="Times New Roman" w:hAnsi="Times New Roman" w:cs="Times New Roman"/>
              </w:rPr>
            </w:pPr>
            <w:r w:rsidRPr="00FF7AB4">
              <w:rPr>
                <w:rFonts w:ascii="Times New Roman" w:hAnsi="Times New Roman" w:cs="Times New Roman"/>
                <w:shd w:val="clear" w:color="auto" w:fill="FFFFFF"/>
              </w:rPr>
              <w:t>отчетностью </w:t>
            </w:r>
            <w:r w:rsidR="00B1501E" w:rsidRPr="00FF7AB4">
              <w:rPr>
                <w:rStyle w:val="af7"/>
                <w:rFonts w:ascii="Times New Roman" w:hAnsi="Times New Roman" w:cs="Times New Roman"/>
              </w:rPr>
              <w:t>«</w:t>
            </w:r>
            <w:proofErr w:type="spellStart"/>
            <w:r w:rsidRPr="00FF7AB4">
              <w:rPr>
                <w:rStyle w:val="af7"/>
                <w:rFonts w:ascii="Times New Roman" w:hAnsi="Times New Roman" w:cs="Times New Roman"/>
                <w:b w:val="0"/>
                <w:shd w:val="clear" w:color="auto" w:fill="FFFFFF"/>
              </w:rPr>
              <w:t>СБиС</w:t>
            </w:r>
            <w:proofErr w:type="spellEnd"/>
            <w:r w:rsidRPr="00FF7AB4">
              <w:rPr>
                <w:rStyle w:val="af7"/>
                <w:rFonts w:ascii="Times New Roman" w:hAnsi="Times New Roman" w:cs="Times New Roman"/>
                <w:b w:val="0"/>
                <w:shd w:val="clear" w:color="auto" w:fill="FFFFFF"/>
              </w:rPr>
              <w:t>++ Электронная отчетность</w:t>
            </w:r>
            <w:r w:rsidR="00B1501E" w:rsidRPr="00FF7AB4">
              <w:rPr>
                <w:rStyle w:val="af7"/>
                <w:rFonts w:ascii="Times New Roman" w:hAnsi="Times New Roman" w:cs="Times New Roman"/>
                <w:b w:val="0"/>
                <w:shd w:val="clear" w:color="auto" w:fill="FFFFFF"/>
              </w:rPr>
              <w:t>»</w:t>
            </w:r>
          </w:p>
        </w:tc>
      </w:tr>
      <w:tr w:rsidR="00FF7AB4" w:rsidRPr="00FF7AB4" w14:paraId="7F867682" w14:textId="77777777" w:rsidTr="00E51FE2">
        <w:trPr>
          <w:trHeight w:val="1258"/>
        </w:trPr>
        <w:tc>
          <w:tcPr>
            <w:tcW w:w="4111" w:type="dxa"/>
          </w:tcPr>
          <w:p w14:paraId="6EFBC0DE"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 xml:space="preserve">Система электронного </w:t>
            </w:r>
          </w:p>
          <w:p w14:paraId="4B22F078"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документооборота с территориальным</w:t>
            </w:r>
          </w:p>
          <w:p w14:paraId="1670141F" w14:textId="77777777" w:rsidR="004B3E2B" w:rsidRPr="00FF7AB4" w:rsidRDefault="004B3E2B" w:rsidP="008C2C06">
            <w:pPr>
              <w:ind w:firstLine="34"/>
              <w:rPr>
                <w:rFonts w:ascii="Times New Roman" w:hAnsi="Times New Roman" w:cs="Times New Roman"/>
              </w:rPr>
            </w:pPr>
            <w:r w:rsidRPr="00FF7AB4">
              <w:rPr>
                <w:rFonts w:ascii="Times New Roman" w:hAnsi="Times New Roman" w:cs="Times New Roman"/>
              </w:rPr>
              <w:t>органом Федерального казначейства</w:t>
            </w:r>
          </w:p>
        </w:tc>
        <w:tc>
          <w:tcPr>
            <w:tcW w:w="5812" w:type="dxa"/>
          </w:tcPr>
          <w:p w14:paraId="4E85D698" w14:textId="0C9A1D8F" w:rsidR="004B3E2B" w:rsidRPr="00FF7AB4" w:rsidRDefault="00E64E45" w:rsidP="00567CC9">
            <w:pPr>
              <w:ind w:firstLine="34"/>
              <w:rPr>
                <w:rFonts w:ascii="Times New Roman" w:hAnsi="Times New Roman" w:cs="Times New Roman"/>
              </w:rPr>
            </w:pPr>
            <w:r w:rsidRPr="00FF7AB4">
              <w:rPr>
                <w:rFonts w:ascii="Times New Roman" w:hAnsi="Times New Roman" w:cs="Times New Roman"/>
              </w:rPr>
              <w:t>«1</w:t>
            </w:r>
            <w:proofErr w:type="gramStart"/>
            <w:r w:rsidRPr="00FF7AB4">
              <w:rPr>
                <w:rFonts w:ascii="Times New Roman" w:hAnsi="Times New Roman" w:cs="Times New Roman"/>
              </w:rPr>
              <w:t>С:Бухгалтерия</w:t>
            </w:r>
            <w:proofErr w:type="gramEnd"/>
            <w:r w:rsidRPr="00FF7AB4">
              <w:rPr>
                <w:rFonts w:ascii="Times New Roman" w:hAnsi="Times New Roman" w:cs="Times New Roman"/>
              </w:rPr>
              <w:t xml:space="preserve"> государственного учреждения 8» (редакция 2</w:t>
            </w:r>
            <w:r w:rsidR="00C27F36" w:rsidRPr="00FF7AB4">
              <w:rPr>
                <w:rFonts w:ascii="Times New Roman" w:hAnsi="Times New Roman" w:cs="Times New Roman"/>
              </w:rPr>
              <w:t>.0</w:t>
            </w:r>
            <w:r w:rsidRPr="00FF7AB4">
              <w:rPr>
                <w:rFonts w:ascii="Times New Roman" w:hAnsi="Times New Roman" w:cs="Times New Roman"/>
              </w:rPr>
              <w:t>)</w:t>
            </w:r>
          </w:p>
        </w:tc>
      </w:tr>
      <w:tr w:rsidR="00FF7AB4" w:rsidRPr="00FF7AB4" w14:paraId="2794AF55" w14:textId="77777777" w:rsidTr="00E51FE2">
        <w:trPr>
          <w:trHeight w:val="1194"/>
        </w:trPr>
        <w:tc>
          <w:tcPr>
            <w:tcW w:w="4111" w:type="dxa"/>
          </w:tcPr>
          <w:p w14:paraId="647D4BA4" w14:textId="77777777" w:rsidR="00A968B1" w:rsidRPr="00FF7AB4" w:rsidRDefault="00A968B1" w:rsidP="008C2C06">
            <w:pPr>
              <w:ind w:firstLine="34"/>
              <w:rPr>
                <w:rFonts w:ascii="Times New Roman" w:hAnsi="Times New Roman" w:cs="Times New Roman"/>
              </w:rPr>
            </w:pPr>
            <w:r w:rsidRPr="00FF7AB4">
              <w:rPr>
                <w:rFonts w:ascii="Times New Roman" w:hAnsi="Times New Roman" w:cs="Times New Roman"/>
              </w:rPr>
              <w:t xml:space="preserve">Размещение информации о деятельности </w:t>
            </w:r>
          </w:p>
          <w:p w14:paraId="35CBBA81" w14:textId="77777777" w:rsidR="00A968B1" w:rsidRPr="00FF7AB4" w:rsidRDefault="00A968B1" w:rsidP="008C2C06">
            <w:pPr>
              <w:ind w:firstLine="34"/>
              <w:rPr>
                <w:rFonts w:ascii="Times New Roman" w:hAnsi="Times New Roman" w:cs="Times New Roman"/>
              </w:rPr>
            </w:pPr>
            <w:r w:rsidRPr="00FF7AB4">
              <w:rPr>
                <w:rFonts w:ascii="Times New Roman" w:hAnsi="Times New Roman" w:cs="Times New Roman"/>
              </w:rPr>
              <w:t>учреждения на официальном сайте</w:t>
            </w:r>
          </w:p>
        </w:tc>
        <w:tc>
          <w:tcPr>
            <w:tcW w:w="5812" w:type="dxa"/>
          </w:tcPr>
          <w:p w14:paraId="63BEBE3A" w14:textId="28380874" w:rsidR="00A968B1" w:rsidRPr="00FF7AB4" w:rsidRDefault="00CC0322" w:rsidP="00E97A69">
            <w:pPr>
              <w:ind w:firstLine="34"/>
              <w:jc w:val="both"/>
              <w:rPr>
                <w:rFonts w:ascii="Times New Roman" w:hAnsi="Times New Roman" w:cs="Times New Roman"/>
              </w:rPr>
            </w:pPr>
            <w:r w:rsidRPr="00FF7AB4">
              <w:rPr>
                <w:rFonts w:ascii="Times New Roman" w:hAnsi="Times New Roman" w:cs="Times New Roman"/>
              </w:rPr>
              <w:t>www.</w:t>
            </w:r>
            <w:r w:rsidR="00025612" w:rsidRPr="00FF7AB4">
              <w:rPr>
                <w:rFonts w:ascii="Times New Roman" w:hAnsi="Times New Roman" w:cs="Times New Roman"/>
              </w:rPr>
              <w:t>ochakovo-matv.ru</w:t>
            </w:r>
          </w:p>
        </w:tc>
      </w:tr>
    </w:tbl>
    <w:p w14:paraId="08A903D7" w14:textId="77777777" w:rsidR="00025612" w:rsidRPr="00FF7AB4" w:rsidRDefault="00025612" w:rsidP="00BE0530">
      <w:pPr>
        <w:jc w:val="center"/>
        <w:rPr>
          <w:rFonts w:ascii="Times New Roman" w:hAnsi="Times New Roman" w:cs="Times New Roman"/>
          <w:b/>
          <w:bCs/>
          <w:lang w:val="en-US"/>
        </w:rPr>
      </w:pPr>
    </w:p>
    <w:p w14:paraId="4234364D" w14:textId="77777777" w:rsidR="004B3E2B" w:rsidRPr="00FF7AB4" w:rsidRDefault="004B3E2B" w:rsidP="00BE0530">
      <w:pPr>
        <w:jc w:val="center"/>
        <w:rPr>
          <w:rFonts w:ascii="Times New Roman" w:hAnsi="Times New Roman" w:cs="Times New Roman"/>
          <w:b/>
          <w:bCs/>
        </w:rPr>
      </w:pPr>
      <w:r w:rsidRPr="00FF7AB4">
        <w:rPr>
          <w:rFonts w:ascii="Times New Roman" w:hAnsi="Times New Roman" w:cs="Times New Roman"/>
          <w:b/>
          <w:bCs/>
          <w:lang w:val="en-US"/>
        </w:rPr>
        <w:t>III</w:t>
      </w:r>
      <w:r w:rsidRPr="00FF7AB4">
        <w:rPr>
          <w:rFonts w:ascii="Times New Roman" w:hAnsi="Times New Roman" w:cs="Times New Roman"/>
          <w:b/>
          <w:bCs/>
        </w:rPr>
        <w:t>. Правила документооборота</w:t>
      </w:r>
    </w:p>
    <w:p w14:paraId="6813F0E0" w14:textId="77777777" w:rsidR="004B3E2B" w:rsidRPr="00FF7AB4" w:rsidRDefault="004B3E2B" w:rsidP="0088017F">
      <w:pPr>
        <w:ind w:firstLine="851"/>
        <w:jc w:val="both"/>
        <w:rPr>
          <w:rFonts w:ascii="Times New Roman" w:hAnsi="Times New Roman" w:cs="Times New Roman"/>
          <w:b/>
          <w:bCs/>
        </w:rPr>
      </w:pPr>
      <w:r w:rsidRPr="00FF7AB4">
        <w:rPr>
          <w:rFonts w:ascii="Times New Roman" w:hAnsi="Times New Roman" w:cs="Times New Roman"/>
          <w:b/>
          <w:bCs/>
        </w:rPr>
        <w:t> </w:t>
      </w:r>
    </w:p>
    <w:p w14:paraId="486858AE" w14:textId="77777777" w:rsidR="00122A62" w:rsidRPr="00FF7AB4" w:rsidRDefault="00D46B95" w:rsidP="00122A62">
      <w:pPr>
        <w:pStyle w:val="a7"/>
        <w:numPr>
          <w:ilvl w:val="3"/>
          <w:numId w:val="2"/>
        </w:numPr>
        <w:ind w:left="0" w:firstLine="283"/>
        <w:jc w:val="center"/>
        <w:rPr>
          <w:rFonts w:ascii="Times New Roman" w:hAnsi="Times New Roman" w:cs="Times New Roman"/>
          <w:bCs/>
        </w:rPr>
      </w:pPr>
      <w:bookmarkStart w:id="4" w:name="OLE_LINK2"/>
      <w:bookmarkStart w:id="5" w:name="OLE_LINK5"/>
      <w:r w:rsidRPr="00FF7AB4">
        <w:rPr>
          <w:rFonts w:ascii="Times New Roman" w:hAnsi="Times New Roman" w:cs="Times New Roman"/>
          <w:b/>
        </w:rPr>
        <w:t>С</w:t>
      </w:r>
      <w:r w:rsidR="004B3E2B" w:rsidRPr="00FF7AB4">
        <w:rPr>
          <w:rFonts w:ascii="Times New Roman" w:hAnsi="Times New Roman" w:cs="Times New Roman"/>
          <w:b/>
        </w:rPr>
        <w:t>роки передачи</w:t>
      </w:r>
      <w:r w:rsidRPr="00FF7AB4">
        <w:rPr>
          <w:rFonts w:ascii="Times New Roman" w:hAnsi="Times New Roman" w:cs="Times New Roman"/>
          <w:b/>
        </w:rPr>
        <w:t xml:space="preserve"> и обработки</w:t>
      </w:r>
      <w:r w:rsidR="004B3E2B" w:rsidRPr="00FF7AB4">
        <w:rPr>
          <w:rFonts w:ascii="Times New Roman" w:hAnsi="Times New Roman" w:cs="Times New Roman"/>
          <w:b/>
        </w:rPr>
        <w:t xml:space="preserve"> учетных документов</w:t>
      </w:r>
      <w:r w:rsidR="00122A62" w:rsidRPr="00FF7AB4">
        <w:rPr>
          <w:rFonts w:ascii="Times New Roman" w:hAnsi="Times New Roman" w:cs="Times New Roman"/>
          <w:b/>
        </w:rPr>
        <w:t>.</w:t>
      </w:r>
    </w:p>
    <w:bookmarkEnd w:id="4"/>
    <w:bookmarkEnd w:id="5"/>
    <w:p w14:paraId="75D4386F" w14:textId="5CB670A3" w:rsidR="00C355B6" w:rsidRPr="00FF7AB4" w:rsidRDefault="00122A62" w:rsidP="00122A62">
      <w:pPr>
        <w:pStyle w:val="a7"/>
        <w:ind w:left="283" w:firstLine="426"/>
        <w:jc w:val="both"/>
        <w:rPr>
          <w:rFonts w:ascii="Times New Roman" w:hAnsi="Times New Roman" w:cs="Times New Roman"/>
          <w:bCs/>
        </w:rPr>
      </w:pPr>
      <w:r w:rsidRPr="00FF7AB4">
        <w:rPr>
          <w:rFonts w:ascii="Times New Roman" w:hAnsi="Times New Roman" w:cs="Times New Roman"/>
        </w:rPr>
        <w:t>Сроки передачи и обработки учетных документов</w:t>
      </w:r>
      <w:r w:rsidRPr="00FF7AB4">
        <w:rPr>
          <w:rFonts w:ascii="Times New Roman" w:hAnsi="Times New Roman" w:cs="Times New Roman"/>
          <w:bCs/>
        </w:rPr>
        <w:t xml:space="preserve"> </w:t>
      </w:r>
      <w:r w:rsidR="004B3E2B" w:rsidRPr="00FF7AB4">
        <w:rPr>
          <w:rFonts w:ascii="Times New Roman" w:hAnsi="Times New Roman" w:cs="Times New Roman"/>
          <w:bCs/>
        </w:rPr>
        <w:t xml:space="preserve">для отражения в бухгалтерском учете устанавливаются в соответствии </w:t>
      </w:r>
      <w:r w:rsidR="00D46B95" w:rsidRPr="00FF7AB4">
        <w:rPr>
          <w:rFonts w:ascii="Times New Roman" w:hAnsi="Times New Roman" w:cs="Times New Roman"/>
          <w:bCs/>
        </w:rPr>
        <w:t>с</w:t>
      </w:r>
      <w:r w:rsidR="004642DB" w:rsidRPr="00FF7AB4">
        <w:rPr>
          <w:rFonts w:ascii="Times New Roman" w:hAnsi="Times New Roman" w:cs="Times New Roman"/>
          <w:bCs/>
        </w:rPr>
        <w:t xml:space="preserve"> Графиком документооборота</w:t>
      </w:r>
      <w:r w:rsidR="004B3E2B" w:rsidRPr="00FF7AB4">
        <w:rPr>
          <w:rFonts w:ascii="Times New Roman" w:hAnsi="Times New Roman" w:cs="Times New Roman"/>
          <w:bCs/>
        </w:rPr>
        <w:t>.</w:t>
      </w:r>
      <w:r w:rsidR="00C355B6" w:rsidRPr="00FF7AB4">
        <w:rPr>
          <w:rFonts w:ascii="Times New Roman" w:hAnsi="Times New Roman" w:cs="Times New Roman"/>
          <w:bCs/>
        </w:rPr>
        <w:t xml:space="preserve"> </w:t>
      </w:r>
      <w:r w:rsidR="00EB21E9" w:rsidRPr="00FF7AB4">
        <w:rPr>
          <w:rFonts w:ascii="Times New Roman" w:hAnsi="Times New Roman" w:cs="Times New Roman"/>
          <w:bCs/>
        </w:rPr>
        <w:t>Для ведения учета применяются</w:t>
      </w:r>
      <w:r w:rsidR="00047638" w:rsidRPr="00FF7AB4">
        <w:rPr>
          <w:rFonts w:ascii="Times New Roman" w:hAnsi="Times New Roman" w:cs="Times New Roman"/>
          <w:bCs/>
        </w:rPr>
        <w:t>:</w:t>
      </w:r>
    </w:p>
    <w:p w14:paraId="2FD4853E" w14:textId="6985DF7A" w:rsidR="00C355B6" w:rsidRPr="00FF7AB4" w:rsidRDefault="004B3E2B" w:rsidP="000E6951">
      <w:pPr>
        <w:pStyle w:val="a7"/>
        <w:numPr>
          <w:ilvl w:val="0"/>
          <w:numId w:val="58"/>
        </w:numPr>
        <w:jc w:val="both"/>
        <w:rPr>
          <w:rFonts w:ascii="Times New Roman" w:hAnsi="Times New Roman" w:cs="Times New Roman"/>
        </w:rPr>
      </w:pPr>
      <w:r w:rsidRPr="00FF7AB4">
        <w:rPr>
          <w:rFonts w:ascii="Times New Roman" w:hAnsi="Times New Roman" w:cs="Times New Roman"/>
        </w:rPr>
        <w:t>унифицированны</w:t>
      </w:r>
      <w:r w:rsidR="00EB21E9" w:rsidRPr="00FF7AB4">
        <w:rPr>
          <w:rFonts w:ascii="Times New Roman" w:hAnsi="Times New Roman" w:cs="Times New Roman"/>
        </w:rPr>
        <w:t>е</w:t>
      </w:r>
      <w:r w:rsidRPr="00FF7AB4">
        <w:rPr>
          <w:rFonts w:ascii="Times New Roman" w:hAnsi="Times New Roman" w:cs="Times New Roman"/>
        </w:rPr>
        <w:t xml:space="preserve"> форм</w:t>
      </w:r>
      <w:r w:rsidR="00EB21E9" w:rsidRPr="00FF7AB4">
        <w:rPr>
          <w:rFonts w:ascii="Times New Roman" w:hAnsi="Times New Roman" w:cs="Times New Roman"/>
        </w:rPr>
        <w:t>ы</w:t>
      </w:r>
      <w:r w:rsidRPr="00FF7AB4">
        <w:rPr>
          <w:rFonts w:ascii="Times New Roman" w:hAnsi="Times New Roman" w:cs="Times New Roman"/>
        </w:rPr>
        <w:t xml:space="preserve"> первичных документов</w:t>
      </w:r>
      <w:r w:rsidR="00EB21E9" w:rsidRPr="00FF7AB4">
        <w:rPr>
          <w:rFonts w:ascii="Times New Roman" w:hAnsi="Times New Roman" w:cs="Times New Roman"/>
        </w:rPr>
        <w:t>,</w:t>
      </w:r>
      <w:r w:rsidRPr="00FF7AB4">
        <w:rPr>
          <w:rFonts w:ascii="Times New Roman" w:hAnsi="Times New Roman" w:cs="Times New Roman"/>
        </w:rPr>
        <w:t xml:space="preserve"> </w:t>
      </w:r>
      <w:r w:rsidR="00EB21E9" w:rsidRPr="00FF7AB4">
        <w:rPr>
          <w:rFonts w:ascii="Times New Roman" w:hAnsi="Times New Roman" w:cs="Times New Roman"/>
        </w:rPr>
        <w:t xml:space="preserve">утвержденные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00EB21E9" w:rsidRPr="00FF7AB4">
        <w:rPr>
          <w:rFonts w:ascii="Times New Roman" w:hAnsi="Times New Roman" w:cs="Times New Roman"/>
          <w:i/>
          <w:iCs/>
        </w:rPr>
        <w:t>(далее – Приказ № 52н)</w:t>
      </w:r>
      <w:r w:rsidR="00EB21E9" w:rsidRPr="00FF7AB4">
        <w:rPr>
          <w:rFonts w:ascii="Times New Roman" w:hAnsi="Times New Roman" w:cs="Times New Roman"/>
        </w:rPr>
        <w:t xml:space="preserve"> </w:t>
      </w:r>
    </w:p>
    <w:p w14:paraId="18AB141D" w14:textId="77777777" w:rsidR="00C355B6" w:rsidRPr="00FF7AB4" w:rsidRDefault="00EB21E9" w:rsidP="000E6951">
      <w:pPr>
        <w:pStyle w:val="aff3"/>
        <w:numPr>
          <w:ilvl w:val="0"/>
          <w:numId w:val="58"/>
        </w:numPr>
        <w:jc w:val="both"/>
      </w:pPr>
      <w:r w:rsidRPr="00FF7AB4">
        <w:t xml:space="preserve">унифицированные формы первичных учетных документов, утвержденные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Pr="00FF7AB4">
        <w:rPr>
          <w:i/>
          <w:iCs/>
        </w:rPr>
        <w:t>(далее – Приказ № 61н)</w:t>
      </w:r>
      <w:r w:rsidR="008E2D4A" w:rsidRPr="00FF7AB4">
        <w:rPr>
          <w:shd w:val="clear" w:color="auto" w:fill="FFFFFF"/>
        </w:rPr>
        <w:t xml:space="preserve">, </w:t>
      </w:r>
    </w:p>
    <w:p w14:paraId="1222BD7C" w14:textId="4A91C6E7" w:rsidR="00C355B6" w:rsidRPr="00FF7AB4" w:rsidRDefault="00C355B6" w:rsidP="000E6951">
      <w:pPr>
        <w:pStyle w:val="aff3"/>
        <w:numPr>
          <w:ilvl w:val="0"/>
          <w:numId w:val="58"/>
        </w:numPr>
        <w:jc w:val="both"/>
      </w:pPr>
      <w:r w:rsidRPr="00FF7AB4">
        <w:t>иные унифицированные формы первичных документов (в случае их отсутствия в Приказе № 52н, Приказе № 61н), утвержденные (установленные) уполномоченными государственными органами;</w:t>
      </w:r>
    </w:p>
    <w:p w14:paraId="3D2B6FAD" w14:textId="613E4BA4" w:rsidR="00934B7D" w:rsidRPr="00FF7AB4" w:rsidRDefault="004B3E2B" w:rsidP="000E6951">
      <w:pPr>
        <w:pStyle w:val="aff3"/>
        <w:numPr>
          <w:ilvl w:val="0"/>
          <w:numId w:val="58"/>
        </w:numPr>
        <w:jc w:val="both"/>
      </w:pPr>
      <w:r w:rsidRPr="00FF7AB4">
        <w:t>самостоятельно разработанные формы</w:t>
      </w:r>
      <w:r w:rsidR="004C1CA8" w:rsidRPr="00FF7AB4">
        <w:t xml:space="preserve">, </w:t>
      </w:r>
      <w:r w:rsidR="00934B7D" w:rsidRPr="00FF7AB4">
        <w:t xml:space="preserve">содержащие обязательные реквизиты, предусмотренные пунктом 25 ФСБУ «Концептуальные основы бухгалтерского учета и отчетности организаций государственного сектора», утвержденного приказом Минфина России от 31.12.2016 № 256н </w:t>
      </w:r>
      <w:r w:rsidR="00934B7D" w:rsidRPr="00FF7AB4">
        <w:rPr>
          <w:i/>
          <w:iCs/>
        </w:rPr>
        <w:t>(далее - ФСБУ «Концептуальные основы бухгалтерского учета и отчетности»)</w:t>
      </w:r>
      <w:r w:rsidR="00934B7D" w:rsidRPr="00FF7AB4">
        <w:t xml:space="preserve">, образцы которых приведены в </w:t>
      </w:r>
      <w:bookmarkStart w:id="6" w:name="_Hlk195087047"/>
      <w:r w:rsidR="009D29DB" w:rsidRPr="00FF7AB4">
        <w:t>Перечне</w:t>
      </w:r>
      <w:r w:rsidR="00934B7D" w:rsidRPr="00FF7AB4">
        <w:t xml:space="preserve"> неунифицированных форм первичной учетной документации</w:t>
      </w:r>
      <w:bookmarkEnd w:id="6"/>
      <w:r w:rsidR="00652F55" w:rsidRPr="00FF7AB4">
        <w:t xml:space="preserve"> </w:t>
      </w:r>
      <w:r w:rsidR="00652F55" w:rsidRPr="00FF7AB4">
        <w:rPr>
          <w:i/>
          <w:iCs/>
        </w:rPr>
        <w:t>(приложение №</w:t>
      </w:r>
      <w:r w:rsidR="00827929" w:rsidRPr="00FF7AB4">
        <w:rPr>
          <w:i/>
          <w:iCs/>
        </w:rPr>
        <w:t xml:space="preserve"> </w:t>
      </w:r>
      <w:r w:rsidR="00C6608C" w:rsidRPr="00FF7AB4">
        <w:rPr>
          <w:i/>
          <w:iCs/>
        </w:rPr>
        <w:t>7</w:t>
      </w:r>
      <w:r w:rsidR="00652F55" w:rsidRPr="00FF7AB4">
        <w:rPr>
          <w:i/>
          <w:iCs/>
        </w:rPr>
        <w:t xml:space="preserve"> к настоящей учетной политике)</w:t>
      </w:r>
      <w:r w:rsidR="00934B7D" w:rsidRPr="00FF7AB4">
        <w:rPr>
          <w:i/>
          <w:iCs/>
        </w:rPr>
        <w:t>,</w:t>
      </w:r>
      <w:r w:rsidR="00934B7D" w:rsidRPr="00FF7AB4">
        <w:t xml:space="preserve"> а также формы документов, необходимые для обеспечения управленческого учета, утвержденные локальным актом </w:t>
      </w:r>
      <w:r w:rsidR="008D2EB0" w:rsidRPr="00FF7AB4">
        <w:t>учреждения</w:t>
      </w:r>
      <w:r w:rsidR="00934B7D" w:rsidRPr="00FF7AB4">
        <w:t>.</w:t>
      </w:r>
    </w:p>
    <w:p w14:paraId="441B6E52" w14:textId="24E3452B" w:rsidR="006A18AD" w:rsidRPr="00FF7AB4" w:rsidRDefault="004B3E2B" w:rsidP="00652F55">
      <w:pPr>
        <w:ind w:firstLine="709"/>
        <w:jc w:val="both"/>
        <w:rPr>
          <w:rFonts w:ascii="Times New Roman" w:hAnsi="Times New Roman" w:cs="Times New Roman"/>
        </w:rPr>
      </w:pPr>
      <w:bookmarkStart w:id="7" w:name="_Hlk195087074"/>
      <w:r w:rsidRPr="00FF7AB4">
        <w:rPr>
          <w:rFonts w:ascii="Times New Roman" w:hAnsi="Times New Roman" w:cs="Times New Roman"/>
        </w:rPr>
        <w:t>Право подписи учетных документов предоставлено должностным лицам</w:t>
      </w:r>
      <w:r w:rsidR="00C32EDB" w:rsidRPr="00FF7AB4">
        <w:rPr>
          <w:rFonts w:ascii="Times New Roman" w:hAnsi="Times New Roman" w:cs="Times New Roman"/>
        </w:rPr>
        <w:t xml:space="preserve"> и членам комиссий</w:t>
      </w:r>
      <w:r w:rsidR="00EA3669" w:rsidRPr="00FF7AB4">
        <w:rPr>
          <w:rFonts w:ascii="Times New Roman" w:hAnsi="Times New Roman" w:cs="Times New Roman"/>
        </w:rPr>
        <w:t>.</w:t>
      </w:r>
      <w:r w:rsidRPr="00FF7AB4">
        <w:rPr>
          <w:rFonts w:ascii="Times New Roman" w:hAnsi="Times New Roman" w:cs="Times New Roman"/>
        </w:rPr>
        <w:t xml:space="preserve"> </w:t>
      </w:r>
    </w:p>
    <w:bookmarkEnd w:id="7"/>
    <w:p w14:paraId="190B0691" w14:textId="30122B7F" w:rsidR="00702079" w:rsidRPr="00FF7AB4" w:rsidRDefault="00702079" w:rsidP="00652F55">
      <w:pPr>
        <w:ind w:firstLine="709"/>
        <w:jc w:val="both"/>
        <w:rPr>
          <w:rFonts w:ascii="Times New Roman" w:hAnsi="Times New Roman" w:cs="Times New Roman"/>
        </w:rPr>
      </w:pPr>
      <w:r w:rsidRPr="00FF7AB4">
        <w:rPr>
          <w:rFonts w:ascii="Times New Roman" w:hAnsi="Times New Roman" w:cs="Times New Roman"/>
        </w:rPr>
        <w:t>Первичные учетные документы, оформляющие факты хозяйственной жизни отчетного периода, но поступившие в бухгалтерию в месяце, следующем за отчетным:</w:t>
      </w:r>
    </w:p>
    <w:p w14:paraId="4DE45C42" w14:textId="51785204" w:rsidR="006A18AD" w:rsidRPr="00FF7AB4" w:rsidRDefault="00702079" w:rsidP="00EA3669">
      <w:pPr>
        <w:pStyle w:val="aff3"/>
        <w:numPr>
          <w:ilvl w:val="0"/>
          <w:numId w:val="85"/>
        </w:numPr>
        <w:jc w:val="both"/>
      </w:pPr>
      <w:r w:rsidRPr="00FF7AB4">
        <w:t>в течение 5 рабочих дней месяца, следующего за отчетным</w:t>
      </w:r>
      <w:r w:rsidRPr="00FF7AB4" w:rsidDel="004F7117">
        <w:t xml:space="preserve"> </w:t>
      </w:r>
      <w:r w:rsidRPr="00FF7AB4">
        <w:t>- отражаются последним днем отчетного периода;</w:t>
      </w:r>
    </w:p>
    <w:p w14:paraId="6D78DB79" w14:textId="68E6CE37" w:rsidR="00702079" w:rsidRPr="00FF7AB4" w:rsidRDefault="00702079" w:rsidP="00EA3669">
      <w:pPr>
        <w:pStyle w:val="aff3"/>
        <w:numPr>
          <w:ilvl w:val="0"/>
          <w:numId w:val="85"/>
        </w:numPr>
        <w:jc w:val="both"/>
      </w:pPr>
      <w:r w:rsidRPr="00FF7AB4">
        <w:t>после 5 рабочих дней месяца, следующего за отчетным - отражаются месяцем их поступления.</w:t>
      </w:r>
    </w:p>
    <w:p w14:paraId="1FFE92A7" w14:textId="7982118F" w:rsidR="004B3E2B" w:rsidRPr="00FF7AB4" w:rsidRDefault="004B3E2B" w:rsidP="0088017F">
      <w:pPr>
        <w:ind w:firstLine="851"/>
        <w:jc w:val="both"/>
        <w:rPr>
          <w:rFonts w:ascii="Times New Roman" w:hAnsi="Times New Roman" w:cs="Times New Roman"/>
        </w:rPr>
      </w:pPr>
      <w:r w:rsidRPr="00FF7AB4">
        <w:rPr>
          <w:rFonts w:ascii="Times New Roman" w:hAnsi="Times New Roman" w:cs="Times New Roman"/>
        </w:rPr>
        <w:t>При поступлении документов на иностранном языке построчный перевод таких документов на русский язык осуществляется сотрудником (служащим) учреждение, который владеет иностранным языком. Переводы составляются на отдельном документе, заверяются подписью сотрудника (служащего), составившего перевод, и прикладываются к первичным документам.</w:t>
      </w:r>
      <w:r w:rsidR="0034032D" w:rsidRPr="00FF7AB4">
        <w:rPr>
          <w:rFonts w:ascii="Times New Roman" w:hAnsi="Times New Roman" w:cs="Times New Roman"/>
        </w:rPr>
        <w:t xml:space="preserve"> </w:t>
      </w:r>
      <w:r w:rsidRPr="00FF7AB4">
        <w:rPr>
          <w:rFonts w:ascii="Times New Roman" w:hAnsi="Times New Roman" w:cs="Times New Roman"/>
        </w:rPr>
        <w:t>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r w:rsidR="0034032D" w:rsidRPr="00FF7AB4">
        <w:rPr>
          <w:rFonts w:ascii="Times New Roman" w:hAnsi="Times New Roman" w:cs="Times New Roman"/>
        </w:rPr>
        <w:t xml:space="preserve"> </w:t>
      </w:r>
      <w:r w:rsidRPr="00FF7AB4">
        <w:rPr>
          <w:rFonts w:ascii="Times New Roman" w:hAnsi="Times New Roman" w:cs="Times New Roman"/>
        </w:rPr>
        <w:t>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достаточно</w:t>
      </w:r>
      <w:r w:rsidR="006964F3" w:rsidRPr="00FF7AB4">
        <w:rPr>
          <w:rFonts w:ascii="Times New Roman" w:hAnsi="Times New Roman" w:cs="Times New Roman"/>
        </w:rPr>
        <w:t xml:space="preserve"> </w:t>
      </w:r>
      <w:r w:rsidRPr="00FF7AB4">
        <w:rPr>
          <w:rFonts w:ascii="Times New Roman" w:hAnsi="Times New Roman" w:cs="Times New Roman"/>
        </w:rPr>
        <w:t>однократного перевода на русский язык. В</w:t>
      </w:r>
      <w:r w:rsidR="006964F3" w:rsidRPr="00FF7AB4">
        <w:rPr>
          <w:rFonts w:ascii="Times New Roman" w:hAnsi="Times New Roman" w:cs="Times New Roman"/>
        </w:rPr>
        <w:t xml:space="preserve"> </w:t>
      </w:r>
      <w:r w:rsidRPr="00FF7AB4">
        <w:rPr>
          <w:rFonts w:ascii="Times New Roman" w:hAnsi="Times New Roman" w:cs="Times New Roman"/>
        </w:rPr>
        <w:t>последующем переводить нужно только изменяющиеся показатели данного первичного документа.</w:t>
      </w:r>
    </w:p>
    <w:p w14:paraId="0DE88547" w14:textId="2C4D9EAE" w:rsidR="00EA3669" w:rsidRPr="00FF7AB4" w:rsidRDefault="00EA3669" w:rsidP="0088017F">
      <w:pPr>
        <w:ind w:firstLine="851"/>
        <w:jc w:val="both"/>
        <w:rPr>
          <w:rFonts w:ascii="Times New Roman" w:hAnsi="Times New Roman" w:cs="Times New Roman"/>
        </w:rPr>
      </w:pPr>
    </w:p>
    <w:p w14:paraId="16D8853D" w14:textId="62EEAEA2" w:rsidR="00724CEE" w:rsidRPr="00FF7AB4" w:rsidRDefault="00724CEE" w:rsidP="00723B7D">
      <w:pPr>
        <w:pStyle w:val="aff3"/>
        <w:numPr>
          <w:ilvl w:val="3"/>
          <w:numId w:val="2"/>
        </w:numPr>
        <w:ind w:left="709" w:hanging="283"/>
        <w:jc w:val="center"/>
        <w:rPr>
          <w:b/>
          <w:bCs/>
        </w:rPr>
      </w:pPr>
      <w:r w:rsidRPr="00FF7AB4">
        <w:rPr>
          <w:b/>
          <w:bCs/>
        </w:rPr>
        <w:t>Особенности оформления и применения первичных документов.</w:t>
      </w:r>
    </w:p>
    <w:p w14:paraId="530109EC" w14:textId="4854CA91" w:rsidR="00E916D0" w:rsidRPr="00FF7AB4" w:rsidRDefault="00724CEE" w:rsidP="00122A62">
      <w:pPr>
        <w:pStyle w:val="aff3"/>
        <w:ind w:firstLine="426"/>
        <w:jc w:val="both"/>
      </w:pPr>
      <w:r w:rsidRPr="00FF7AB4">
        <w:t xml:space="preserve">При оформлении Акта о списании объектов нефинансовых активов (кроме транспортных средств) (ф. 0510454), Акта о списании материальных запасов (ф. 0510460), Акта о списании бланков строгой отчетности, учитываемых на балансовых и </w:t>
      </w:r>
      <w:proofErr w:type="spellStart"/>
      <w:r w:rsidRPr="00FF7AB4">
        <w:t>забалансовых</w:t>
      </w:r>
      <w:proofErr w:type="spellEnd"/>
      <w:r w:rsidRPr="00FF7AB4">
        <w:t xml:space="preserve"> счетах, (ф. 0510461) в соответствующих реквизитах отражаются коды и причины списания объектов нефинансовых активов в соответствии Таблицей 2:</w:t>
      </w:r>
    </w:p>
    <w:p w14:paraId="44DAF4A9" w14:textId="77777777" w:rsidR="00314C8E" w:rsidRPr="00FF7AB4" w:rsidRDefault="00314C8E" w:rsidP="00724CEE">
      <w:pPr>
        <w:pStyle w:val="aff3"/>
        <w:jc w:val="both"/>
      </w:pPr>
    </w:p>
    <w:p w14:paraId="1CC107F7" w14:textId="454A6597" w:rsidR="00DE674B" w:rsidRPr="00FF7AB4" w:rsidRDefault="00DE674B" w:rsidP="00991B75">
      <w:pPr>
        <w:pStyle w:val="aff3"/>
        <w:ind w:firstLine="709"/>
        <w:jc w:val="center"/>
        <w:rPr>
          <w:bCs/>
        </w:rPr>
      </w:pPr>
      <w:bookmarkStart w:id="8" w:name="_Hlk233665294"/>
      <w:r w:rsidRPr="00FF7AB4">
        <w:rPr>
          <w:bCs/>
        </w:rPr>
        <w:t xml:space="preserve"> «Коды и причины списания объектов нефинансовых активов»</w:t>
      </w:r>
    </w:p>
    <w:p w14:paraId="52283E33" w14:textId="6CE71D64" w:rsidR="00F5537A" w:rsidRPr="00FF7AB4" w:rsidRDefault="00F5537A" w:rsidP="00F5537A">
      <w:pPr>
        <w:pStyle w:val="aff3"/>
        <w:ind w:firstLine="709"/>
        <w:jc w:val="right"/>
        <w:rPr>
          <w:bCs/>
          <w:sz w:val="20"/>
          <w:szCs w:val="20"/>
        </w:rPr>
      </w:pPr>
      <w:r w:rsidRPr="00FF7AB4">
        <w:rPr>
          <w:bCs/>
          <w:sz w:val="20"/>
          <w:szCs w:val="20"/>
        </w:rPr>
        <w:t>Таблица 2</w:t>
      </w:r>
    </w:p>
    <w:tbl>
      <w:tblPr>
        <w:tblStyle w:val="a9"/>
        <w:tblW w:w="0" w:type="auto"/>
        <w:tblInd w:w="108" w:type="dxa"/>
        <w:tblLook w:val="04A0" w:firstRow="1" w:lastRow="0" w:firstColumn="1" w:lastColumn="0" w:noHBand="0" w:noVBand="1"/>
      </w:tblPr>
      <w:tblGrid>
        <w:gridCol w:w="1233"/>
        <w:gridCol w:w="5438"/>
        <w:gridCol w:w="2708"/>
      </w:tblGrid>
      <w:tr w:rsidR="00FF7AB4" w:rsidRPr="00FF7AB4" w14:paraId="40F84E4E" w14:textId="77777777" w:rsidTr="006F3DE5">
        <w:tc>
          <w:tcPr>
            <w:tcW w:w="1233" w:type="dxa"/>
          </w:tcPr>
          <w:p w14:paraId="345B59BC" w14:textId="77777777" w:rsidR="00DE674B" w:rsidRPr="00FF7AB4" w:rsidRDefault="00DE674B" w:rsidP="006F3DE5">
            <w:pPr>
              <w:pStyle w:val="aff3"/>
              <w:jc w:val="center"/>
              <w:rPr>
                <w:b/>
              </w:rPr>
            </w:pPr>
            <w:r w:rsidRPr="00FF7AB4">
              <w:rPr>
                <w:b/>
              </w:rPr>
              <w:t>Код причины списания</w:t>
            </w:r>
          </w:p>
        </w:tc>
        <w:tc>
          <w:tcPr>
            <w:tcW w:w="6138" w:type="dxa"/>
          </w:tcPr>
          <w:p w14:paraId="2F8E5452" w14:textId="77777777" w:rsidR="00DE674B" w:rsidRPr="00FF7AB4" w:rsidRDefault="00DE674B" w:rsidP="006F3DE5">
            <w:pPr>
              <w:pStyle w:val="aff3"/>
              <w:jc w:val="center"/>
              <w:rPr>
                <w:b/>
              </w:rPr>
            </w:pPr>
            <w:r w:rsidRPr="00FF7AB4">
              <w:rPr>
                <w:b/>
              </w:rPr>
              <w:t>Наименование причины списания</w:t>
            </w:r>
          </w:p>
        </w:tc>
        <w:tc>
          <w:tcPr>
            <w:tcW w:w="2868" w:type="dxa"/>
          </w:tcPr>
          <w:p w14:paraId="02458B29" w14:textId="77777777" w:rsidR="00DE674B" w:rsidRPr="00FF7AB4" w:rsidRDefault="00DE674B" w:rsidP="006F3DE5">
            <w:pPr>
              <w:pStyle w:val="aff3"/>
              <w:jc w:val="center"/>
              <w:rPr>
                <w:b/>
              </w:rPr>
            </w:pPr>
            <w:r w:rsidRPr="00FF7AB4">
              <w:rPr>
                <w:b/>
              </w:rPr>
              <w:t>Применение</w:t>
            </w:r>
          </w:p>
        </w:tc>
      </w:tr>
      <w:tr w:rsidR="00FF7AB4" w:rsidRPr="00FF7AB4" w14:paraId="36060D0B" w14:textId="77777777" w:rsidTr="006F3DE5">
        <w:tc>
          <w:tcPr>
            <w:tcW w:w="1233" w:type="dxa"/>
          </w:tcPr>
          <w:p w14:paraId="10E0D8D6" w14:textId="77777777" w:rsidR="00DE674B" w:rsidRPr="00FF7AB4" w:rsidRDefault="00DE674B" w:rsidP="006F3DE5">
            <w:pPr>
              <w:pStyle w:val="aff3"/>
              <w:jc w:val="center"/>
            </w:pPr>
            <w:r w:rsidRPr="00FF7AB4">
              <w:t>1</w:t>
            </w:r>
          </w:p>
        </w:tc>
        <w:tc>
          <w:tcPr>
            <w:tcW w:w="6138" w:type="dxa"/>
          </w:tcPr>
          <w:p w14:paraId="1CEB53B3" w14:textId="77777777" w:rsidR="00DE674B" w:rsidRPr="00FF7AB4" w:rsidRDefault="00DE674B" w:rsidP="006F3DE5">
            <w:pPr>
              <w:pStyle w:val="aff3"/>
            </w:pPr>
            <w:r w:rsidRPr="00FF7AB4">
              <w:t>Утрата потребительских свойств в результате физического и морального износа</w:t>
            </w:r>
          </w:p>
        </w:tc>
        <w:tc>
          <w:tcPr>
            <w:tcW w:w="2868" w:type="dxa"/>
          </w:tcPr>
          <w:p w14:paraId="0AF6B839" w14:textId="77777777" w:rsidR="00DE674B" w:rsidRPr="00FF7AB4" w:rsidRDefault="00DE674B" w:rsidP="006F3DE5">
            <w:pPr>
              <w:pStyle w:val="aff3"/>
            </w:pPr>
            <w:r w:rsidRPr="00FF7AB4">
              <w:t>Нефинансовые активы</w:t>
            </w:r>
          </w:p>
        </w:tc>
      </w:tr>
      <w:tr w:rsidR="00FF7AB4" w:rsidRPr="00FF7AB4" w14:paraId="4AF2B10D" w14:textId="77777777" w:rsidTr="006F3DE5">
        <w:tc>
          <w:tcPr>
            <w:tcW w:w="1233" w:type="dxa"/>
          </w:tcPr>
          <w:p w14:paraId="212F2A87" w14:textId="77777777" w:rsidR="00DE674B" w:rsidRPr="00FF7AB4" w:rsidRDefault="00DE674B" w:rsidP="006F3DE5">
            <w:pPr>
              <w:pStyle w:val="aff3"/>
              <w:jc w:val="center"/>
            </w:pPr>
            <w:r w:rsidRPr="00FF7AB4">
              <w:t>2</w:t>
            </w:r>
          </w:p>
        </w:tc>
        <w:tc>
          <w:tcPr>
            <w:tcW w:w="6138" w:type="dxa"/>
          </w:tcPr>
          <w:p w14:paraId="297F341E" w14:textId="77777777" w:rsidR="00DE674B" w:rsidRPr="00FF7AB4" w:rsidRDefault="00DE674B" w:rsidP="006F3DE5">
            <w:pPr>
              <w:pStyle w:val="aff3"/>
            </w:pPr>
            <w:r w:rsidRPr="00FF7AB4">
              <w:t>Хищения, недостачи, порча</w:t>
            </w:r>
          </w:p>
        </w:tc>
        <w:tc>
          <w:tcPr>
            <w:tcW w:w="2868" w:type="dxa"/>
          </w:tcPr>
          <w:p w14:paraId="0FFF29C9" w14:textId="77777777" w:rsidR="00DE674B" w:rsidRPr="00FF7AB4" w:rsidRDefault="00DE674B" w:rsidP="006F3DE5">
            <w:pPr>
              <w:pStyle w:val="aff3"/>
            </w:pPr>
            <w:r w:rsidRPr="00FF7AB4">
              <w:t>Нефинансовые активы</w:t>
            </w:r>
          </w:p>
        </w:tc>
      </w:tr>
      <w:tr w:rsidR="00FF7AB4" w:rsidRPr="00FF7AB4" w14:paraId="55A7DCA6" w14:textId="77777777" w:rsidTr="006F3DE5">
        <w:tc>
          <w:tcPr>
            <w:tcW w:w="1233" w:type="dxa"/>
          </w:tcPr>
          <w:p w14:paraId="5B7F1FEE" w14:textId="77777777" w:rsidR="00DE674B" w:rsidRPr="00FF7AB4" w:rsidRDefault="00DE674B" w:rsidP="006F3DE5">
            <w:pPr>
              <w:pStyle w:val="aff3"/>
              <w:jc w:val="center"/>
            </w:pPr>
            <w:r w:rsidRPr="00FF7AB4">
              <w:t>3</w:t>
            </w:r>
          </w:p>
        </w:tc>
        <w:tc>
          <w:tcPr>
            <w:tcW w:w="6138" w:type="dxa"/>
          </w:tcPr>
          <w:p w14:paraId="36F8CFFE" w14:textId="77777777" w:rsidR="00DE674B" w:rsidRPr="00FF7AB4" w:rsidRDefault="00DE674B" w:rsidP="006F3DE5">
            <w:pPr>
              <w:pStyle w:val="aff3"/>
            </w:pPr>
            <w:r w:rsidRPr="00FF7AB4">
              <w:t>Аварии, стихийные бедствия, иные чрезвычайные ситуации</w:t>
            </w:r>
          </w:p>
        </w:tc>
        <w:tc>
          <w:tcPr>
            <w:tcW w:w="2868" w:type="dxa"/>
          </w:tcPr>
          <w:p w14:paraId="025017A6" w14:textId="77777777" w:rsidR="00DE674B" w:rsidRPr="00FF7AB4" w:rsidRDefault="00DE674B" w:rsidP="006F3DE5">
            <w:pPr>
              <w:pStyle w:val="aff3"/>
            </w:pPr>
            <w:r w:rsidRPr="00FF7AB4">
              <w:t>Нефинансовые активы</w:t>
            </w:r>
          </w:p>
        </w:tc>
      </w:tr>
      <w:tr w:rsidR="00FF7AB4" w:rsidRPr="00FF7AB4" w14:paraId="16E61D1E" w14:textId="77777777" w:rsidTr="006F3DE5">
        <w:tc>
          <w:tcPr>
            <w:tcW w:w="1233" w:type="dxa"/>
          </w:tcPr>
          <w:p w14:paraId="23C89FA1" w14:textId="77777777" w:rsidR="00DE674B" w:rsidRPr="00FF7AB4" w:rsidRDefault="00DE674B" w:rsidP="006F3DE5">
            <w:pPr>
              <w:pStyle w:val="aff3"/>
              <w:jc w:val="center"/>
            </w:pPr>
            <w:r w:rsidRPr="00FF7AB4">
              <w:t>4</w:t>
            </w:r>
          </w:p>
        </w:tc>
        <w:tc>
          <w:tcPr>
            <w:tcW w:w="6138" w:type="dxa"/>
          </w:tcPr>
          <w:p w14:paraId="62A0AD5E" w14:textId="77777777" w:rsidR="00DE674B" w:rsidRPr="00FF7AB4" w:rsidRDefault="00DE674B" w:rsidP="006F3DE5">
            <w:pPr>
              <w:pStyle w:val="aff3"/>
            </w:pPr>
            <w:r w:rsidRPr="00FF7AB4">
              <w:t>Замена по гарантии</w:t>
            </w:r>
          </w:p>
        </w:tc>
        <w:tc>
          <w:tcPr>
            <w:tcW w:w="2868" w:type="dxa"/>
          </w:tcPr>
          <w:p w14:paraId="4927CCBC" w14:textId="77777777" w:rsidR="00DE674B" w:rsidRPr="00FF7AB4" w:rsidRDefault="00DE674B" w:rsidP="006F3DE5">
            <w:pPr>
              <w:pStyle w:val="aff3"/>
            </w:pPr>
            <w:r w:rsidRPr="00FF7AB4">
              <w:t>Нефинансовые активы</w:t>
            </w:r>
          </w:p>
        </w:tc>
      </w:tr>
      <w:tr w:rsidR="00FF7AB4" w:rsidRPr="00FF7AB4" w14:paraId="3581D7C1" w14:textId="77777777" w:rsidTr="006F3DE5">
        <w:tc>
          <w:tcPr>
            <w:tcW w:w="1233" w:type="dxa"/>
          </w:tcPr>
          <w:p w14:paraId="14F7D30E" w14:textId="77777777" w:rsidR="00DE674B" w:rsidRPr="00FF7AB4" w:rsidRDefault="00DE674B" w:rsidP="006F3DE5">
            <w:pPr>
              <w:pStyle w:val="aff3"/>
              <w:jc w:val="center"/>
            </w:pPr>
            <w:r w:rsidRPr="00FF7AB4">
              <w:t>5</w:t>
            </w:r>
          </w:p>
        </w:tc>
        <w:tc>
          <w:tcPr>
            <w:tcW w:w="6138" w:type="dxa"/>
          </w:tcPr>
          <w:p w14:paraId="02687AAF" w14:textId="77777777" w:rsidR="00DE674B" w:rsidRPr="00FF7AB4" w:rsidRDefault="00DE674B" w:rsidP="006F3DE5">
            <w:pPr>
              <w:pStyle w:val="aff3"/>
            </w:pPr>
            <w:proofErr w:type="spellStart"/>
            <w:r w:rsidRPr="00FF7AB4">
              <w:t>Разукомплектация</w:t>
            </w:r>
            <w:proofErr w:type="spellEnd"/>
            <w:r w:rsidRPr="00FF7AB4">
              <w:t xml:space="preserve"> объектов на несколько объектов</w:t>
            </w:r>
          </w:p>
        </w:tc>
        <w:tc>
          <w:tcPr>
            <w:tcW w:w="2868" w:type="dxa"/>
          </w:tcPr>
          <w:p w14:paraId="7D3740B2" w14:textId="77777777" w:rsidR="00DE674B" w:rsidRPr="00FF7AB4" w:rsidRDefault="00DE674B" w:rsidP="006F3DE5">
            <w:pPr>
              <w:pStyle w:val="aff3"/>
            </w:pPr>
            <w:r w:rsidRPr="00FF7AB4">
              <w:t>Основные средства</w:t>
            </w:r>
          </w:p>
          <w:p w14:paraId="4BB9E48D" w14:textId="77777777" w:rsidR="00DE674B" w:rsidRPr="00FF7AB4" w:rsidRDefault="00DE674B" w:rsidP="006F3DE5">
            <w:pPr>
              <w:pStyle w:val="aff3"/>
            </w:pPr>
            <w:r w:rsidRPr="00FF7AB4">
              <w:t>Нематериальные активы</w:t>
            </w:r>
          </w:p>
        </w:tc>
      </w:tr>
      <w:tr w:rsidR="00FF7AB4" w:rsidRPr="00FF7AB4" w14:paraId="55CEB7F7" w14:textId="77777777" w:rsidTr="006F3DE5">
        <w:tc>
          <w:tcPr>
            <w:tcW w:w="1233" w:type="dxa"/>
          </w:tcPr>
          <w:p w14:paraId="513EDB7B" w14:textId="77777777" w:rsidR="00DE674B" w:rsidRPr="00FF7AB4" w:rsidRDefault="00DE674B" w:rsidP="006F3DE5">
            <w:pPr>
              <w:pStyle w:val="aff3"/>
              <w:jc w:val="center"/>
            </w:pPr>
            <w:r w:rsidRPr="00FF7AB4">
              <w:t>6</w:t>
            </w:r>
          </w:p>
        </w:tc>
        <w:tc>
          <w:tcPr>
            <w:tcW w:w="6138" w:type="dxa"/>
          </w:tcPr>
          <w:p w14:paraId="7376EBC0" w14:textId="77777777" w:rsidR="00DE674B" w:rsidRPr="00FF7AB4" w:rsidRDefault="00DE674B" w:rsidP="006F3DE5">
            <w:pPr>
              <w:pStyle w:val="aff3"/>
            </w:pPr>
            <w:r w:rsidRPr="00FF7AB4">
              <w:t>Объединение объектов в один объект</w:t>
            </w:r>
          </w:p>
        </w:tc>
        <w:tc>
          <w:tcPr>
            <w:tcW w:w="2868" w:type="dxa"/>
          </w:tcPr>
          <w:p w14:paraId="343F1E6F" w14:textId="77777777" w:rsidR="00DE674B" w:rsidRPr="00FF7AB4" w:rsidRDefault="00DE674B" w:rsidP="006F3DE5">
            <w:pPr>
              <w:pStyle w:val="aff3"/>
            </w:pPr>
            <w:r w:rsidRPr="00FF7AB4">
              <w:t>Основные средства</w:t>
            </w:r>
          </w:p>
          <w:p w14:paraId="747F6190" w14:textId="77777777" w:rsidR="00DE674B" w:rsidRPr="00FF7AB4" w:rsidRDefault="00DE674B" w:rsidP="006F3DE5">
            <w:pPr>
              <w:pStyle w:val="aff3"/>
            </w:pPr>
            <w:r w:rsidRPr="00FF7AB4">
              <w:t>Нематериальные активы</w:t>
            </w:r>
          </w:p>
        </w:tc>
      </w:tr>
      <w:tr w:rsidR="00FF7AB4" w:rsidRPr="00FF7AB4" w14:paraId="6958F6C8" w14:textId="77777777" w:rsidTr="006F3DE5">
        <w:tc>
          <w:tcPr>
            <w:tcW w:w="1233" w:type="dxa"/>
          </w:tcPr>
          <w:p w14:paraId="767452DF" w14:textId="77777777" w:rsidR="00DE674B" w:rsidRPr="00FF7AB4" w:rsidRDefault="00DE674B" w:rsidP="006F3DE5">
            <w:pPr>
              <w:pStyle w:val="aff3"/>
              <w:jc w:val="center"/>
            </w:pPr>
            <w:r w:rsidRPr="00FF7AB4">
              <w:t>7</w:t>
            </w:r>
          </w:p>
        </w:tc>
        <w:tc>
          <w:tcPr>
            <w:tcW w:w="6138" w:type="dxa"/>
          </w:tcPr>
          <w:p w14:paraId="679C348A" w14:textId="77777777" w:rsidR="00DE674B" w:rsidRPr="00FF7AB4" w:rsidRDefault="00DE674B" w:rsidP="006F3DE5">
            <w:pPr>
              <w:pStyle w:val="aff3"/>
            </w:pPr>
            <w:r w:rsidRPr="00FF7AB4">
              <w:t>Израсходованы на нужды учреждения</w:t>
            </w:r>
          </w:p>
        </w:tc>
        <w:tc>
          <w:tcPr>
            <w:tcW w:w="2868" w:type="dxa"/>
          </w:tcPr>
          <w:p w14:paraId="6E9871F7" w14:textId="77777777" w:rsidR="00DE674B" w:rsidRPr="00FF7AB4" w:rsidRDefault="00DE674B" w:rsidP="006F3DE5">
            <w:pPr>
              <w:pStyle w:val="aff3"/>
            </w:pPr>
            <w:r w:rsidRPr="00FF7AB4">
              <w:t>Материальные запасы</w:t>
            </w:r>
          </w:p>
        </w:tc>
      </w:tr>
      <w:tr w:rsidR="00FF7AB4" w:rsidRPr="00FF7AB4" w14:paraId="728E4F71" w14:textId="77777777" w:rsidTr="006F3DE5">
        <w:tc>
          <w:tcPr>
            <w:tcW w:w="1233" w:type="dxa"/>
          </w:tcPr>
          <w:p w14:paraId="15003FC9" w14:textId="77777777" w:rsidR="00DE674B" w:rsidRPr="00FF7AB4" w:rsidRDefault="00DE674B" w:rsidP="006F3DE5">
            <w:pPr>
              <w:pStyle w:val="aff3"/>
              <w:jc w:val="center"/>
            </w:pPr>
            <w:r w:rsidRPr="00FF7AB4">
              <w:t>8</w:t>
            </w:r>
          </w:p>
        </w:tc>
        <w:tc>
          <w:tcPr>
            <w:tcW w:w="6138" w:type="dxa"/>
          </w:tcPr>
          <w:p w14:paraId="459BAF6D" w14:textId="77777777" w:rsidR="00DE674B" w:rsidRPr="00FF7AB4" w:rsidRDefault="00DE674B" w:rsidP="006F3DE5">
            <w:pPr>
              <w:pStyle w:val="aff3"/>
            </w:pPr>
            <w:r w:rsidRPr="00FF7AB4">
              <w:t>Изготовление, создание (реконструкция, модернизация) объектов нефинансовых активов</w:t>
            </w:r>
          </w:p>
        </w:tc>
        <w:tc>
          <w:tcPr>
            <w:tcW w:w="2868" w:type="dxa"/>
          </w:tcPr>
          <w:p w14:paraId="00A5C54A" w14:textId="77777777" w:rsidR="00DE674B" w:rsidRPr="00FF7AB4" w:rsidRDefault="00DE674B" w:rsidP="006F3DE5">
            <w:pPr>
              <w:pStyle w:val="aff3"/>
            </w:pPr>
            <w:r w:rsidRPr="00FF7AB4">
              <w:t>Материальные запасы</w:t>
            </w:r>
          </w:p>
        </w:tc>
      </w:tr>
      <w:tr w:rsidR="00FF7AB4" w:rsidRPr="00FF7AB4" w14:paraId="4D8B4230" w14:textId="77777777" w:rsidTr="006F3DE5">
        <w:tc>
          <w:tcPr>
            <w:tcW w:w="1233" w:type="dxa"/>
          </w:tcPr>
          <w:p w14:paraId="588A9EA8" w14:textId="77777777" w:rsidR="00DE674B" w:rsidRPr="00FF7AB4" w:rsidRDefault="00DE674B" w:rsidP="006F3DE5">
            <w:pPr>
              <w:pStyle w:val="aff3"/>
              <w:jc w:val="center"/>
            </w:pPr>
            <w:r w:rsidRPr="00FF7AB4">
              <w:t>9</w:t>
            </w:r>
          </w:p>
        </w:tc>
        <w:tc>
          <w:tcPr>
            <w:tcW w:w="6138" w:type="dxa"/>
          </w:tcPr>
          <w:p w14:paraId="58F57B1B" w14:textId="77777777" w:rsidR="00DE674B" w:rsidRPr="00FF7AB4" w:rsidRDefault="00DE674B" w:rsidP="006F3DE5">
            <w:pPr>
              <w:pStyle w:val="aff3"/>
            </w:pPr>
            <w:r w:rsidRPr="00FF7AB4">
              <w:t>Истечение срока использования (носки), в том числе вследствие физического износа</w:t>
            </w:r>
          </w:p>
        </w:tc>
        <w:tc>
          <w:tcPr>
            <w:tcW w:w="2868" w:type="dxa"/>
          </w:tcPr>
          <w:p w14:paraId="5C80A01C" w14:textId="77777777" w:rsidR="00DE674B" w:rsidRPr="00FF7AB4" w:rsidRDefault="00DE674B" w:rsidP="006F3DE5">
            <w:pPr>
              <w:pStyle w:val="aff3"/>
            </w:pPr>
            <w:r w:rsidRPr="00FF7AB4">
              <w:t>Материальные запасы</w:t>
            </w:r>
          </w:p>
        </w:tc>
      </w:tr>
      <w:tr w:rsidR="00FF7AB4" w:rsidRPr="00FF7AB4" w14:paraId="6184573D" w14:textId="77777777" w:rsidTr="006F3DE5">
        <w:tc>
          <w:tcPr>
            <w:tcW w:w="1233" w:type="dxa"/>
          </w:tcPr>
          <w:p w14:paraId="72771A7A" w14:textId="77777777" w:rsidR="00DE674B" w:rsidRPr="00FF7AB4" w:rsidRDefault="00DE674B" w:rsidP="006F3DE5">
            <w:pPr>
              <w:pStyle w:val="aff3"/>
              <w:jc w:val="center"/>
            </w:pPr>
            <w:r w:rsidRPr="00FF7AB4">
              <w:t>10</w:t>
            </w:r>
          </w:p>
        </w:tc>
        <w:tc>
          <w:tcPr>
            <w:tcW w:w="6138" w:type="dxa"/>
          </w:tcPr>
          <w:p w14:paraId="5E3FC1DD" w14:textId="77777777" w:rsidR="00DE674B" w:rsidRPr="00FF7AB4" w:rsidRDefault="00DE674B" w:rsidP="006F3DE5">
            <w:pPr>
              <w:pStyle w:val="aff3"/>
            </w:pPr>
            <w:r w:rsidRPr="00FF7AB4">
              <w:t>Списание в пределах естественной убыли</w:t>
            </w:r>
          </w:p>
        </w:tc>
        <w:tc>
          <w:tcPr>
            <w:tcW w:w="2868" w:type="dxa"/>
          </w:tcPr>
          <w:p w14:paraId="4EFD2BC0" w14:textId="77777777" w:rsidR="00DE674B" w:rsidRPr="00FF7AB4" w:rsidRDefault="00DE674B" w:rsidP="006F3DE5">
            <w:pPr>
              <w:pStyle w:val="aff3"/>
            </w:pPr>
            <w:r w:rsidRPr="00FF7AB4">
              <w:t>Материальные запасы</w:t>
            </w:r>
          </w:p>
        </w:tc>
      </w:tr>
      <w:tr w:rsidR="00DE674B" w:rsidRPr="00FF7AB4" w14:paraId="3D8EF160" w14:textId="77777777" w:rsidTr="006F3DE5">
        <w:tc>
          <w:tcPr>
            <w:tcW w:w="1233" w:type="dxa"/>
          </w:tcPr>
          <w:p w14:paraId="2D13ADFB" w14:textId="77777777" w:rsidR="00DE674B" w:rsidRPr="00FF7AB4" w:rsidRDefault="00DE674B" w:rsidP="006F3DE5">
            <w:pPr>
              <w:pStyle w:val="aff3"/>
              <w:jc w:val="center"/>
            </w:pPr>
            <w:r w:rsidRPr="00FF7AB4">
              <w:t>11</w:t>
            </w:r>
          </w:p>
        </w:tc>
        <w:tc>
          <w:tcPr>
            <w:tcW w:w="6138" w:type="dxa"/>
          </w:tcPr>
          <w:p w14:paraId="67064275" w14:textId="77777777" w:rsidR="00DE674B" w:rsidRPr="00FF7AB4" w:rsidRDefault="00DE674B" w:rsidP="006F3DE5">
            <w:pPr>
              <w:pStyle w:val="aff3"/>
            </w:pPr>
            <w:r w:rsidRPr="00FF7AB4">
              <w:t>Списание врученных ценных подарков (сувениров)</w:t>
            </w:r>
          </w:p>
        </w:tc>
        <w:tc>
          <w:tcPr>
            <w:tcW w:w="2868" w:type="dxa"/>
          </w:tcPr>
          <w:p w14:paraId="76307F42" w14:textId="77777777" w:rsidR="00DE674B" w:rsidRPr="00FF7AB4" w:rsidRDefault="00DE674B" w:rsidP="006F3DE5">
            <w:pPr>
              <w:pStyle w:val="aff3"/>
            </w:pPr>
            <w:r w:rsidRPr="00FF7AB4">
              <w:t>Материальные запасы</w:t>
            </w:r>
          </w:p>
        </w:tc>
      </w:tr>
      <w:bookmarkEnd w:id="8"/>
    </w:tbl>
    <w:p w14:paraId="2FCEC705" w14:textId="77777777" w:rsidR="00DE674B" w:rsidRDefault="00DE674B" w:rsidP="00DE674B">
      <w:pPr>
        <w:pStyle w:val="aff3"/>
        <w:ind w:left="709"/>
        <w:rPr>
          <w:b/>
        </w:rPr>
      </w:pPr>
    </w:p>
    <w:p w14:paraId="764CE29D" w14:textId="77777777" w:rsidR="003F1C98" w:rsidRDefault="003F1C98" w:rsidP="00DE674B">
      <w:pPr>
        <w:pStyle w:val="aff3"/>
        <w:ind w:left="709"/>
        <w:rPr>
          <w:b/>
        </w:rPr>
      </w:pPr>
    </w:p>
    <w:p w14:paraId="7E9E8789" w14:textId="77777777" w:rsidR="003F1C98" w:rsidRPr="00FF7AB4" w:rsidRDefault="003F1C98" w:rsidP="00DE674B">
      <w:pPr>
        <w:pStyle w:val="aff3"/>
        <w:ind w:left="709"/>
        <w:rPr>
          <w:b/>
        </w:rPr>
      </w:pPr>
    </w:p>
    <w:p w14:paraId="5C17840B" w14:textId="6D2B5E19" w:rsidR="00A36977" w:rsidRPr="00FF7AB4" w:rsidRDefault="00A36977" w:rsidP="003735EF">
      <w:pPr>
        <w:pStyle w:val="a7"/>
        <w:ind w:left="0" w:firstLine="709"/>
        <w:jc w:val="both"/>
        <w:rPr>
          <w:rFonts w:ascii="Times New Roman" w:hAnsi="Times New Roman" w:cs="Times New Roman"/>
        </w:rPr>
      </w:pPr>
      <w:r w:rsidRPr="00FF7AB4">
        <w:rPr>
          <w:rFonts w:ascii="Times New Roman" w:hAnsi="Times New Roman" w:cs="Times New Roman"/>
          <w:b/>
          <w:bCs/>
        </w:rPr>
        <w:t>Извещение (ф. 0504805) оформляется</w:t>
      </w:r>
      <w:r w:rsidR="003735EF" w:rsidRPr="00FF7AB4">
        <w:rPr>
          <w:rFonts w:ascii="Times New Roman" w:hAnsi="Times New Roman" w:cs="Times New Roman"/>
          <w:b/>
          <w:bCs/>
        </w:rPr>
        <w:t xml:space="preserve"> </w:t>
      </w:r>
      <w:r w:rsidRPr="00FF7AB4">
        <w:rPr>
          <w:rFonts w:ascii="Times New Roman" w:hAnsi="Times New Roman" w:cs="Times New Roman"/>
        </w:rPr>
        <w:t>как первичный учетный документ в целях отражения взаимосвязанных операций, возникающих:</w:t>
      </w:r>
    </w:p>
    <w:p w14:paraId="435A6E89" w14:textId="77777777" w:rsidR="003735EF" w:rsidRPr="00FF7AB4" w:rsidRDefault="00A36977" w:rsidP="000E6951">
      <w:pPr>
        <w:pStyle w:val="a7"/>
        <w:numPr>
          <w:ilvl w:val="0"/>
          <w:numId w:val="59"/>
        </w:numPr>
        <w:jc w:val="both"/>
        <w:rPr>
          <w:rFonts w:ascii="Times New Roman" w:hAnsi="Times New Roman" w:cs="Times New Roman"/>
        </w:rPr>
      </w:pPr>
      <w:r w:rsidRPr="00FF7AB4">
        <w:rPr>
          <w:rFonts w:ascii="Times New Roman" w:hAnsi="Times New Roman" w:cs="Times New Roman"/>
        </w:rPr>
        <w:t>при расчетах между администратором доходов по начислению доходов и администратором, осуществляющим полномочия по администрированию кассовых поступлений;</w:t>
      </w:r>
    </w:p>
    <w:p w14:paraId="5C46D773" w14:textId="56D0F636" w:rsidR="00A36977" w:rsidRPr="00FF7AB4" w:rsidRDefault="00A36977" w:rsidP="000E6951">
      <w:pPr>
        <w:pStyle w:val="a7"/>
        <w:numPr>
          <w:ilvl w:val="0"/>
          <w:numId w:val="59"/>
        </w:numPr>
        <w:jc w:val="both"/>
        <w:rPr>
          <w:rFonts w:ascii="Times New Roman" w:hAnsi="Times New Roman" w:cs="Times New Roman"/>
        </w:rPr>
      </w:pPr>
      <w:r w:rsidRPr="00FF7AB4">
        <w:rPr>
          <w:rFonts w:ascii="Times New Roman" w:hAnsi="Times New Roman" w:cs="Times New Roman"/>
        </w:rPr>
        <w:t>для сверки расчетов по операциям по</w:t>
      </w:r>
      <w:r w:rsidR="003735EF" w:rsidRPr="00FF7AB4">
        <w:rPr>
          <w:rFonts w:ascii="Times New Roman" w:hAnsi="Times New Roman" w:cs="Times New Roman"/>
        </w:rPr>
        <w:t xml:space="preserve"> </w:t>
      </w:r>
      <w:r w:rsidRPr="00FF7AB4">
        <w:rPr>
          <w:rFonts w:ascii="Times New Roman" w:hAnsi="Times New Roman" w:cs="Times New Roman"/>
        </w:rPr>
        <w:t>предоставлению межбюджетных трансфертов с условиями по передаче активов, включая операции по признанию финансовых результатов использования целевого межбюджетного трансферта, по начислению возврата в бюджет неиспользованного остатка межбюджетного трансферта, по подтверждению потребности в использовании остатка межбюджетного трансферта и иные операции</w:t>
      </w:r>
      <w:r w:rsidR="001A6AEB" w:rsidRPr="00FF7AB4">
        <w:rPr>
          <w:rFonts w:ascii="Times New Roman" w:hAnsi="Times New Roman" w:cs="Times New Roman"/>
        </w:rPr>
        <w:t>.</w:t>
      </w:r>
    </w:p>
    <w:p w14:paraId="24C444B3" w14:textId="77777777" w:rsidR="00A36977" w:rsidRPr="00FF7AB4" w:rsidRDefault="00A36977" w:rsidP="00A36977">
      <w:pPr>
        <w:pStyle w:val="a7"/>
        <w:ind w:left="0" w:firstLine="851"/>
        <w:jc w:val="both"/>
        <w:rPr>
          <w:rFonts w:ascii="Times New Roman" w:hAnsi="Times New Roman" w:cs="Times New Roman"/>
        </w:rPr>
      </w:pPr>
    </w:p>
    <w:p w14:paraId="188C4C6A" w14:textId="298258AD" w:rsidR="00A36977" w:rsidRPr="00FF7AB4" w:rsidRDefault="00A36977" w:rsidP="001A6AEB">
      <w:pPr>
        <w:ind w:firstLine="709"/>
        <w:jc w:val="both"/>
        <w:rPr>
          <w:rFonts w:ascii="Times New Roman" w:hAnsi="Times New Roman" w:cs="Times New Roman"/>
        </w:rPr>
      </w:pPr>
      <w:r w:rsidRPr="00FF7AB4">
        <w:rPr>
          <w:rFonts w:ascii="Times New Roman" w:hAnsi="Times New Roman" w:cs="Times New Roman"/>
          <w:b/>
          <w:bCs/>
        </w:rPr>
        <w:t>Бухгалтерская справка (ф. 0504833)</w:t>
      </w:r>
      <w:r w:rsidRPr="00FF7AB4">
        <w:rPr>
          <w:rFonts w:ascii="Times New Roman" w:hAnsi="Times New Roman" w:cs="Times New Roman"/>
        </w:rPr>
        <w:t xml:space="preserve"> составляется для отражения в учете совершаемых операций в следующих случаях:</w:t>
      </w:r>
    </w:p>
    <w:p w14:paraId="02ACB726" w14:textId="77777777" w:rsidR="008954D8" w:rsidRPr="00FF7AB4" w:rsidRDefault="00A36977" w:rsidP="000E6951">
      <w:pPr>
        <w:pStyle w:val="a7"/>
        <w:numPr>
          <w:ilvl w:val="0"/>
          <w:numId w:val="60"/>
        </w:numPr>
        <w:jc w:val="both"/>
        <w:rPr>
          <w:rFonts w:ascii="Times New Roman" w:hAnsi="Times New Roman" w:cs="Times New Roman"/>
        </w:rPr>
      </w:pPr>
      <w:r w:rsidRPr="00FF7AB4">
        <w:rPr>
          <w:rFonts w:ascii="Times New Roman" w:hAnsi="Times New Roman" w:cs="Times New Roman"/>
        </w:rPr>
        <w:t>при перерегистрации обязательств, принятых по контрактам (договорам, соглашениям) в прошлом году, и переходящим на следующий год;</w:t>
      </w:r>
    </w:p>
    <w:p w14:paraId="421B9507" w14:textId="0D28D2EE" w:rsidR="00A36977" w:rsidRPr="00FF7AB4" w:rsidRDefault="008954D8" w:rsidP="000E6951">
      <w:pPr>
        <w:pStyle w:val="a7"/>
        <w:numPr>
          <w:ilvl w:val="0"/>
          <w:numId w:val="60"/>
        </w:numPr>
        <w:jc w:val="both"/>
        <w:rPr>
          <w:rFonts w:ascii="Times New Roman" w:hAnsi="Times New Roman" w:cs="Times New Roman"/>
        </w:rPr>
      </w:pPr>
      <w:r w:rsidRPr="00FF7AB4">
        <w:rPr>
          <w:rFonts w:ascii="Times New Roman" w:hAnsi="Times New Roman" w:cs="Times New Roman"/>
        </w:rPr>
        <w:t>п</w:t>
      </w:r>
      <w:r w:rsidR="00A36977" w:rsidRPr="00FF7AB4">
        <w:rPr>
          <w:rFonts w:ascii="Times New Roman" w:hAnsi="Times New Roman" w:cs="Times New Roman"/>
        </w:rPr>
        <w:t>ри принятии к учету права пользования активом (признание отложенных доходов) на разницу между справедливой стоимостью арендных платежей и фактической стоимостью арендных платежей (заключение договора аренды на льготных условиях) в соответствии с договором за весь срок пользования активом;</w:t>
      </w:r>
    </w:p>
    <w:p w14:paraId="37310895" w14:textId="3F29C308" w:rsidR="00A36977" w:rsidRPr="00FF7AB4" w:rsidRDefault="008954D8" w:rsidP="000E6951">
      <w:pPr>
        <w:pStyle w:val="a7"/>
        <w:numPr>
          <w:ilvl w:val="0"/>
          <w:numId w:val="60"/>
        </w:numPr>
        <w:jc w:val="both"/>
        <w:rPr>
          <w:rFonts w:ascii="Times New Roman" w:hAnsi="Times New Roman" w:cs="Times New Roman"/>
        </w:rPr>
      </w:pPr>
      <w:r w:rsidRPr="00FF7AB4">
        <w:rPr>
          <w:rFonts w:ascii="Times New Roman" w:hAnsi="Times New Roman" w:cs="Times New Roman"/>
        </w:rPr>
        <w:t>п</w:t>
      </w:r>
      <w:r w:rsidR="00A36977" w:rsidRPr="00FF7AB4">
        <w:rPr>
          <w:rFonts w:ascii="Times New Roman" w:hAnsi="Times New Roman" w:cs="Times New Roman"/>
        </w:rPr>
        <w:t>ри ежемесячном признании доходов текущего периода с уменьшением доходов будущих периодов в сумме справедливой стоимости арендных платежей;</w:t>
      </w:r>
    </w:p>
    <w:p w14:paraId="6F230A34" w14:textId="6B744E98" w:rsidR="00A36977" w:rsidRPr="00FF7AB4" w:rsidRDefault="00A36977" w:rsidP="000E6951">
      <w:pPr>
        <w:pStyle w:val="a7"/>
        <w:numPr>
          <w:ilvl w:val="0"/>
          <w:numId w:val="60"/>
        </w:numPr>
        <w:jc w:val="both"/>
        <w:rPr>
          <w:rFonts w:ascii="Times New Roman" w:hAnsi="Times New Roman" w:cs="Times New Roman"/>
        </w:rPr>
      </w:pPr>
      <w:r w:rsidRPr="00FF7AB4">
        <w:rPr>
          <w:rFonts w:ascii="Times New Roman" w:hAnsi="Times New Roman" w:cs="Times New Roman"/>
        </w:rPr>
        <w:t>при исправлении ошибок в учете;</w:t>
      </w:r>
    </w:p>
    <w:p w14:paraId="2E4B5112" w14:textId="0C77EAB4" w:rsidR="00A36977" w:rsidRPr="00FF7AB4" w:rsidRDefault="00A36977" w:rsidP="000E6951">
      <w:pPr>
        <w:pStyle w:val="a7"/>
        <w:numPr>
          <w:ilvl w:val="0"/>
          <w:numId w:val="60"/>
        </w:numPr>
        <w:jc w:val="both"/>
        <w:rPr>
          <w:rFonts w:ascii="Times New Roman" w:hAnsi="Times New Roman" w:cs="Times New Roman"/>
        </w:rPr>
      </w:pPr>
      <w:r w:rsidRPr="00FF7AB4">
        <w:rPr>
          <w:rFonts w:ascii="Times New Roman" w:hAnsi="Times New Roman" w:cs="Times New Roman"/>
        </w:rPr>
        <w:t>при формировании резерва предстоящих расходов и принятии соответствующих им отложенных обязательств;</w:t>
      </w:r>
    </w:p>
    <w:p w14:paraId="1A71F3D6" w14:textId="1F1EE118" w:rsidR="00A36977" w:rsidRPr="00FF7AB4" w:rsidRDefault="00A36977" w:rsidP="000E6951">
      <w:pPr>
        <w:pStyle w:val="a7"/>
        <w:numPr>
          <w:ilvl w:val="0"/>
          <w:numId w:val="60"/>
        </w:numPr>
        <w:jc w:val="both"/>
        <w:rPr>
          <w:rFonts w:ascii="Times New Roman" w:hAnsi="Times New Roman" w:cs="Times New Roman"/>
        </w:rPr>
      </w:pPr>
      <w:r w:rsidRPr="00FF7AB4">
        <w:rPr>
          <w:rFonts w:ascii="Times New Roman" w:hAnsi="Times New Roman" w:cs="Times New Roman"/>
        </w:rPr>
        <w:t>в иных случаях, предусмотренных Приказом № 52н, Приказом № 61н.</w:t>
      </w:r>
    </w:p>
    <w:p w14:paraId="4482251F" w14:textId="77777777" w:rsidR="009B500B" w:rsidRPr="00FF7AB4" w:rsidRDefault="009B500B" w:rsidP="009B500B">
      <w:pPr>
        <w:ind w:firstLine="709"/>
        <w:jc w:val="both"/>
        <w:rPr>
          <w:rFonts w:ascii="Times New Roman" w:hAnsi="Times New Roman" w:cs="Times New Roman"/>
          <w:shd w:val="clear" w:color="auto" w:fill="FFFFFF"/>
        </w:rPr>
      </w:pPr>
    </w:p>
    <w:p w14:paraId="49F718CF" w14:textId="4E44E7EC" w:rsidR="009B500B" w:rsidRPr="00FF7AB4" w:rsidRDefault="009B500B" w:rsidP="009B500B">
      <w:pPr>
        <w:ind w:firstLine="709"/>
        <w:jc w:val="both"/>
        <w:rPr>
          <w:rFonts w:ascii="Times New Roman" w:hAnsi="Times New Roman" w:cs="Times New Roman"/>
          <w:shd w:val="clear" w:color="auto" w:fill="FFFFFF"/>
        </w:rPr>
      </w:pPr>
      <w:r w:rsidRPr="00FF7AB4">
        <w:rPr>
          <w:rFonts w:ascii="Times New Roman" w:hAnsi="Times New Roman" w:cs="Times New Roman"/>
          <w:shd w:val="clear" w:color="auto" w:fill="FFFFFF"/>
        </w:rPr>
        <w:t>Аналитический учет операций по счету 1.504.00.000 «Сметные (плановые, прогнозные) назначения» ведется в карточке учета прогнозных (плановых) назначений по соответствующим счетам рабочего плана счетов.</w:t>
      </w:r>
    </w:p>
    <w:p w14:paraId="177FB576" w14:textId="5F801000" w:rsidR="009B500B" w:rsidRPr="00FF7AB4" w:rsidRDefault="009B500B" w:rsidP="009B500B">
      <w:pPr>
        <w:ind w:firstLine="709"/>
        <w:jc w:val="both"/>
        <w:rPr>
          <w:rFonts w:ascii="Times New Roman" w:hAnsi="Times New Roman" w:cs="Times New Roman"/>
          <w:shd w:val="clear" w:color="auto" w:fill="FFFFFF"/>
        </w:rPr>
      </w:pPr>
      <w:r w:rsidRPr="00FF7AB4">
        <w:rPr>
          <w:rFonts w:ascii="Times New Roman" w:hAnsi="Times New Roman" w:cs="Times New Roman"/>
          <w:shd w:val="clear" w:color="auto" w:fill="FFFFFF"/>
        </w:rPr>
        <w:t xml:space="preserve">Ведение электронного документооборота операций по исполнению бюджета в части поступлений, в том числе межбюджетных трансфертов, осуществляется в электронной системе «СУФД», </w:t>
      </w:r>
      <w:r w:rsidR="00062FB7" w:rsidRPr="00FF7AB4">
        <w:rPr>
          <w:rFonts w:ascii="Times New Roman" w:hAnsi="Times New Roman" w:cs="Times New Roman"/>
          <w:shd w:val="clear" w:color="auto" w:fill="FFFFFF"/>
        </w:rPr>
        <w:t xml:space="preserve">ПИВ </w:t>
      </w:r>
      <w:r w:rsidRPr="00FF7AB4">
        <w:rPr>
          <w:rFonts w:ascii="Times New Roman" w:hAnsi="Times New Roman" w:cs="Times New Roman"/>
          <w:shd w:val="clear" w:color="auto" w:fill="FFFFFF"/>
        </w:rPr>
        <w:t>«АСУ ГФ».</w:t>
      </w:r>
    </w:p>
    <w:p w14:paraId="28A4DE97" w14:textId="77777777" w:rsidR="009B500B" w:rsidRPr="00FF7AB4" w:rsidRDefault="009B500B" w:rsidP="009B500B">
      <w:pPr>
        <w:ind w:firstLine="709"/>
        <w:jc w:val="both"/>
        <w:rPr>
          <w:sz w:val="21"/>
          <w:szCs w:val="21"/>
          <w:shd w:val="clear" w:color="auto" w:fill="FFFFFF"/>
        </w:rPr>
      </w:pPr>
      <w:r w:rsidRPr="00FF7AB4">
        <w:rPr>
          <w:rFonts w:ascii="Times New Roman" w:hAnsi="Times New Roman" w:cs="Times New Roman"/>
          <w:shd w:val="clear" w:color="auto" w:fill="FFFFFF"/>
        </w:rPr>
        <w:t>Поступления целевых межбюджетных трансфертов из бюджета на лицевой счет учреждения как администратора доходов бюджета в объеме, предусмотренном сводной бюджетной росписью на соответствующие цели, источником покрытия которых они являются, в бюджетном учете учреждения отражаются как прогнозные (плановые) назначения.</w:t>
      </w:r>
      <w:r w:rsidRPr="00FF7AB4">
        <w:rPr>
          <w:sz w:val="21"/>
          <w:szCs w:val="21"/>
          <w:shd w:val="clear" w:color="auto" w:fill="FFFFFF"/>
        </w:rPr>
        <w:t> </w:t>
      </w:r>
    </w:p>
    <w:p w14:paraId="161434C7" w14:textId="3AAD3C05" w:rsidR="009B500B" w:rsidRPr="00FF7AB4" w:rsidRDefault="009B500B" w:rsidP="009B500B">
      <w:pPr>
        <w:ind w:firstLine="709"/>
        <w:jc w:val="both"/>
        <w:rPr>
          <w:rFonts w:ascii="Times New Roman" w:hAnsi="Times New Roman" w:cs="Times New Roman"/>
        </w:rPr>
      </w:pPr>
      <w:r w:rsidRPr="00FF7AB4">
        <w:rPr>
          <w:rFonts w:ascii="Times New Roman" w:hAnsi="Times New Roman" w:cs="Times New Roman"/>
          <w:shd w:val="clear" w:color="auto" w:fill="FFFFFF"/>
        </w:rPr>
        <w:t xml:space="preserve">Учет рабочего времени ведется в табеле учета использования рабочего времени по ф. 0504421 </w:t>
      </w:r>
      <w:r w:rsidRPr="00FF7AB4">
        <w:rPr>
          <w:rFonts w:ascii="Times New Roman" w:hAnsi="Times New Roman" w:cs="Times New Roman"/>
          <w:i/>
          <w:shd w:val="clear" w:color="auto" w:fill="FFFFFF"/>
        </w:rPr>
        <w:t xml:space="preserve">(далее - </w:t>
      </w:r>
      <w:r w:rsidR="002F401E" w:rsidRPr="00FF7AB4">
        <w:rPr>
          <w:rFonts w:ascii="Times New Roman" w:hAnsi="Times New Roman" w:cs="Times New Roman"/>
          <w:i/>
          <w:shd w:val="clear" w:color="auto" w:fill="FFFFFF"/>
        </w:rPr>
        <w:t>т</w:t>
      </w:r>
      <w:r w:rsidRPr="00FF7AB4">
        <w:rPr>
          <w:rFonts w:ascii="Times New Roman" w:hAnsi="Times New Roman" w:cs="Times New Roman"/>
          <w:i/>
          <w:shd w:val="clear" w:color="auto" w:fill="FFFFFF"/>
        </w:rPr>
        <w:t>абель),</w:t>
      </w:r>
      <w:r w:rsidRPr="00FF7AB4">
        <w:rPr>
          <w:rFonts w:ascii="Times New Roman" w:hAnsi="Times New Roman" w:cs="Times New Roman"/>
          <w:shd w:val="clear" w:color="auto" w:fill="FFFFFF"/>
        </w:rPr>
        <w:t xml:space="preserve"> утвержденной Приказом №52н. Табель открывается ежемесячно за 2–3 до расчетной даты. В </w:t>
      </w:r>
      <w:r w:rsidR="002F401E" w:rsidRPr="00FF7AB4">
        <w:rPr>
          <w:rFonts w:ascii="Times New Roman" w:hAnsi="Times New Roman" w:cs="Times New Roman"/>
          <w:shd w:val="clear" w:color="auto" w:fill="FFFFFF"/>
        </w:rPr>
        <w:t>т</w:t>
      </w:r>
      <w:r w:rsidRPr="00FF7AB4">
        <w:rPr>
          <w:rFonts w:ascii="Times New Roman" w:hAnsi="Times New Roman" w:cs="Times New Roman"/>
          <w:shd w:val="clear" w:color="auto" w:fill="FFFFFF"/>
        </w:rPr>
        <w:t>абеле регистрируются случаи отклонения от нормального использования рабочего времени, установленного правилами внутреннего трудового распорядка. </w:t>
      </w:r>
    </w:p>
    <w:p w14:paraId="2B53113F" w14:textId="77777777" w:rsidR="009B500B" w:rsidRPr="00FF7AB4" w:rsidRDefault="009B500B" w:rsidP="009B500B">
      <w:pPr>
        <w:jc w:val="both"/>
        <w:rPr>
          <w:rFonts w:ascii="Times New Roman" w:hAnsi="Times New Roman" w:cs="Times New Roman"/>
        </w:rPr>
      </w:pPr>
    </w:p>
    <w:p w14:paraId="137489EE" w14:textId="7B98DF10" w:rsidR="00672CDD" w:rsidRPr="00FF7AB4" w:rsidRDefault="004B3E2B" w:rsidP="00D01120">
      <w:pPr>
        <w:pStyle w:val="a7"/>
        <w:numPr>
          <w:ilvl w:val="3"/>
          <w:numId w:val="2"/>
        </w:numPr>
        <w:ind w:left="851" w:hanging="284"/>
        <w:jc w:val="center"/>
        <w:rPr>
          <w:rFonts w:ascii="Times New Roman" w:hAnsi="Times New Roman" w:cs="Times New Roman"/>
          <w:b/>
        </w:rPr>
      </w:pPr>
      <w:r w:rsidRPr="00FF7AB4">
        <w:rPr>
          <w:rFonts w:ascii="Times New Roman" w:hAnsi="Times New Roman" w:cs="Times New Roman"/>
          <w:b/>
        </w:rPr>
        <w:t>Формирование регистров бухучета осуществляется в следующем порядке:</w:t>
      </w:r>
    </w:p>
    <w:p w14:paraId="47906765" w14:textId="4C537A7B" w:rsidR="00FB240E" w:rsidRPr="00FF7AB4" w:rsidRDefault="00BB5374" w:rsidP="00BB5374">
      <w:pPr>
        <w:jc w:val="both"/>
        <w:rPr>
          <w:rFonts w:ascii="Times New Roman" w:hAnsi="Times New Roman" w:cs="Times New Roman"/>
        </w:rPr>
      </w:pPr>
      <w:r w:rsidRPr="00FF7AB4">
        <w:rPr>
          <w:rFonts w:ascii="Times New Roman" w:hAnsi="Times New Roman" w:cs="Times New Roman"/>
        </w:rPr>
        <w:t>Р</w:t>
      </w:r>
      <w:r w:rsidR="00FB240E" w:rsidRPr="00FF7AB4">
        <w:rPr>
          <w:rFonts w:ascii="Times New Roman" w:hAnsi="Times New Roman" w:cs="Times New Roman"/>
        </w:rPr>
        <w:t>егистры бухгалтерского учета составляются и формируются в порядке, предусмотренном Приказом № 52н, Приказом № 61н</w:t>
      </w:r>
      <w:r w:rsidRPr="00FF7AB4">
        <w:rPr>
          <w:rFonts w:ascii="Times New Roman" w:hAnsi="Times New Roman" w:cs="Times New Roman"/>
        </w:rPr>
        <w:t>:</w:t>
      </w:r>
    </w:p>
    <w:p w14:paraId="78DC33CB" w14:textId="14DEEF56" w:rsidR="00672CDD" w:rsidRPr="00FF7AB4" w:rsidRDefault="004B3E2B" w:rsidP="000E6951">
      <w:pPr>
        <w:pStyle w:val="a7"/>
        <w:numPr>
          <w:ilvl w:val="0"/>
          <w:numId w:val="61"/>
        </w:numPr>
        <w:jc w:val="both"/>
        <w:rPr>
          <w:rFonts w:ascii="Times New Roman" w:hAnsi="Times New Roman" w:cs="Times New Roman"/>
        </w:rPr>
      </w:pPr>
      <w:r w:rsidRPr="00FF7AB4">
        <w:rPr>
          <w:rFonts w:ascii="Times New Roman" w:hAnsi="Times New Roman" w:cs="Times New Roman"/>
        </w:rPr>
        <w:t>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6D6A3CC8" w14:textId="77777777" w:rsidR="00672CDD" w:rsidRPr="00FF7AB4" w:rsidRDefault="004B3E2B" w:rsidP="000E6951">
      <w:pPr>
        <w:pStyle w:val="a7"/>
        <w:numPr>
          <w:ilvl w:val="0"/>
          <w:numId w:val="61"/>
        </w:numPr>
        <w:jc w:val="both"/>
        <w:rPr>
          <w:rFonts w:ascii="Times New Roman" w:hAnsi="Times New Roman" w:cs="Times New Roman"/>
        </w:rPr>
      </w:pPr>
      <w:r w:rsidRPr="00FF7AB4">
        <w:rPr>
          <w:rFonts w:ascii="Times New Roman" w:hAnsi="Times New Roman" w:cs="Times New Roman"/>
        </w:rPr>
        <w:t>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При отсутствии указанных событий – ежегодно, на последний рабочий день года, со сведениями о начисленной амортизации;</w:t>
      </w:r>
    </w:p>
    <w:p w14:paraId="1FAAC7C8" w14:textId="77777777" w:rsidR="00672CDD" w:rsidRPr="00FF7AB4" w:rsidRDefault="004B3E2B" w:rsidP="000E6951">
      <w:pPr>
        <w:pStyle w:val="a7"/>
        <w:numPr>
          <w:ilvl w:val="0"/>
          <w:numId w:val="61"/>
        </w:numPr>
        <w:jc w:val="both"/>
        <w:rPr>
          <w:rFonts w:ascii="Times New Roman" w:hAnsi="Times New Roman" w:cs="Times New Roman"/>
        </w:rPr>
      </w:pPr>
      <w:r w:rsidRPr="00FF7AB4">
        <w:rPr>
          <w:rFonts w:ascii="Times New Roman" w:hAnsi="Times New Roman" w:cs="Times New Roman"/>
        </w:rPr>
        <w:t>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пр.) и при выбытии;</w:t>
      </w:r>
    </w:p>
    <w:p w14:paraId="75BF18B2" w14:textId="77777777" w:rsidR="00672CDD" w:rsidRPr="00FF7AB4" w:rsidRDefault="004B3E2B" w:rsidP="000E6951">
      <w:pPr>
        <w:pStyle w:val="a7"/>
        <w:numPr>
          <w:ilvl w:val="0"/>
          <w:numId w:val="61"/>
        </w:numPr>
        <w:jc w:val="both"/>
        <w:rPr>
          <w:rFonts w:ascii="Times New Roman" w:hAnsi="Times New Roman" w:cs="Times New Roman"/>
        </w:rPr>
      </w:pPr>
      <w:r w:rsidRPr="00FF7AB4">
        <w:rPr>
          <w:rFonts w:ascii="Times New Roman" w:hAnsi="Times New Roman" w:cs="Times New Roman"/>
        </w:rPr>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3F236B16" w14:textId="77777777" w:rsidR="00672CDD" w:rsidRPr="00FF7AB4" w:rsidRDefault="004B3E2B" w:rsidP="000E6951">
      <w:pPr>
        <w:pStyle w:val="a7"/>
        <w:numPr>
          <w:ilvl w:val="0"/>
          <w:numId w:val="61"/>
        </w:numPr>
        <w:jc w:val="both"/>
        <w:rPr>
          <w:rFonts w:ascii="Times New Roman" w:hAnsi="Times New Roman" w:cs="Times New Roman"/>
        </w:rPr>
      </w:pPr>
      <w:r w:rsidRPr="00FF7AB4">
        <w:rPr>
          <w:rFonts w:ascii="Times New Roman" w:hAnsi="Times New Roman" w:cs="Times New Roman"/>
        </w:rPr>
        <w:t>книга учета бла</w:t>
      </w:r>
      <w:r w:rsidR="003B315F" w:rsidRPr="00FF7AB4">
        <w:rPr>
          <w:rFonts w:ascii="Times New Roman" w:hAnsi="Times New Roman" w:cs="Times New Roman"/>
        </w:rPr>
        <w:t>нков строгой отчетности заполняе</w:t>
      </w:r>
      <w:r w:rsidRPr="00FF7AB4">
        <w:rPr>
          <w:rFonts w:ascii="Times New Roman" w:hAnsi="Times New Roman" w:cs="Times New Roman"/>
        </w:rPr>
        <w:t>тся ежемесячно, в последний день месяца;</w:t>
      </w:r>
    </w:p>
    <w:p w14:paraId="6292B9D8" w14:textId="358BF0D0" w:rsidR="00672CDD" w:rsidRPr="00FF7AB4" w:rsidRDefault="00652F55" w:rsidP="000E6951">
      <w:pPr>
        <w:pStyle w:val="a7"/>
        <w:numPr>
          <w:ilvl w:val="0"/>
          <w:numId w:val="61"/>
        </w:numPr>
        <w:jc w:val="both"/>
        <w:rPr>
          <w:rFonts w:ascii="Times New Roman" w:hAnsi="Times New Roman" w:cs="Times New Roman"/>
        </w:rPr>
      </w:pPr>
      <w:r w:rsidRPr="00FF7AB4">
        <w:rPr>
          <w:rFonts w:ascii="Times New Roman" w:hAnsi="Times New Roman" w:cs="Times New Roman"/>
        </w:rPr>
        <w:t>Ж</w:t>
      </w:r>
      <w:r w:rsidR="004B3E2B" w:rsidRPr="00FF7AB4">
        <w:rPr>
          <w:rFonts w:ascii="Times New Roman" w:hAnsi="Times New Roman" w:cs="Times New Roman"/>
        </w:rPr>
        <w:t>урналы операций</w:t>
      </w:r>
      <w:r w:rsidR="00C2477F" w:rsidRPr="00FF7AB4">
        <w:rPr>
          <w:rFonts w:ascii="Times New Roman" w:hAnsi="Times New Roman" w:cs="Times New Roman"/>
        </w:rPr>
        <w:t xml:space="preserve"> (ф. 0504071)</w:t>
      </w:r>
      <w:r w:rsidR="004B3E2B" w:rsidRPr="00FF7AB4">
        <w:rPr>
          <w:rFonts w:ascii="Times New Roman" w:hAnsi="Times New Roman" w:cs="Times New Roman"/>
        </w:rPr>
        <w:t xml:space="preserve">, </w:t>
      </w:r>
      <w:r w:rsidRPr="00FF7AB4">
        <w:rPr>
          <w:rFonts w:ascii="Times New Roman" w:hAnsi="Times New Roman" w:cs="Times New Roman"/>
        </w:rPr>
        <w:t>Г</w:t>
      </w:r>
      <w:r w:rsidR="004B3E2B" w:rsidRPr="00FF7AB4">
        <w:rPr>
          <w:rFonts w:ascii="Times New Roman" w:hAnsi="Times New Roman" w:cs="Times New Roman"/>
        </w:rPr>
        <w:t xml:space="preserve">лавная книга </w:t>
      </w:r>
      <w:r w:rsidR="00C2477F" w:rsidRPr="00FF7AB4">
        <w:rPr>
          <w:rFonts w:ascii="Times New Roman" w:hAnsi="Times New Roman" w:cs="Times New Roman"/>
        </w:rPr>
        <w:t xml:space="preserve">(ф. 0504072) </w:t>
      </w:r>
      <w:r w:rsidR="004B3E2B" w:rsidRPr="00FF7AB4">
        <w:rPr>
          <w:rFonts w:ascii="Times New Roman" w:hAnsi="Times New Roman" w:cs="Times New Roman"/>
        </w:rPr>
        <w:t>заполняются ежемесячно;</w:t>
      </w:r>
    </w:p>
    <w:p w14:paraId="31F0788C" w14:textId="77777777" w:rsidR="00672CDD" w:rsidRPr="00FF7AB4" w:rsidRDefault="004B3E2B" w:rsidP="000E6951">
      <w:pPr>
        <w:pStyle w:val="a7"/>
        <w:numPr>
          <w:ilvl w:val="0"/>
          <w:numId w:val="61"/>
        </w:numPr>
        <w:jc w:val="both"/>
        <w:rPr>
          <w:rFonts w:ascii="Times New Roman" w:hAnsi="Times New Roman" w:cs="Times New Roman"/>
        </w:rPr>
      </w:pPr>
      <w:r w:rsidRPr="00FF7AB4">
        <w:rPr>
          <w:rFonts w:ascii="Times New Roman" w:hAnsi="Times New Roman" w:cs="Times New Roman"/>
        </w:rPr>
        <w:t>другие регистры, не указанные выше, заполняются по мере необходимости, если иное не у</w:t>
      </w:r>
      <w:r w:rsidR="00672CDD" w:rsidRPr="00FF7AB4">
        <w:rPr>
          <w:rFonts w:ascii="Times New Roman" w:hAnsi="Times New Roman" w:cs="Times New Roman"/>
        </w:rPr>
        <w:t xml:space="preserve">становлено законодательством РФ. </w:t>
      </w:r>
    </w:p>
    <w:p w14:paraId="714D6DF8" w14:textId="569910F3" w:rsidR="004B3E2B" w:rsidRPr="00FF7AB4" w:rsidRDefault="004B3E2B" w:rsidP="00652F55">
      <w:pPr>
        <w:ind w:firstLine="709"/>
        <w:jc w:val="both"/>
        <w:rPr>
          <w:rFonts w:ascii="Times New Roman" w:hAnsi="Times New Roman" w:cs="Times New Roman"/>
        </w:rPr>
      </w:pPr>
      <w:r w:rsidRPr="00FF7AB4">
        <w:rPr>
          <w:rFonts w:ascii="Times New Roman" w:hAnsi="Times New Roman" w:cs="Times New Roman"/>
        </w:rPr>
        <w:t>Журналы операций</w:t>
      </w:r>
      <w:r w:rsidR="00C2477F" w:rsidRPr="00FF7AB4">
        <w:rPr>
          <w:rFonts w:ascii="Times New Roman" w:hAnsi="Times New Roman" w:cs="Times New Roman"/>
        </w:rPr>
        <w:t xml:space="preserve"> (ф. 0504071) </w:t>
      </w:r>
      <w:r w:rsidRPr="00FF7AB4">
        <w:rPr>
          <w:rFonts w:ascii="Times New Roman" w:hAnsi="Times New Roman" w:cs="Times New Roman"/>
        </w:rPr>
        <w:t>ведутся в соответствии с перечнем регистров бухучета получателя бюджетных средств, администратора доходов бюджета. Журналы операций подписываются главным бухгалтером и бухгалтером, составившим журнал операций.</w:t>
      </w:r>
      <w:r w:rsidR="004677EA" w:rsidRPr="00FF7AB4">
        <w:rPr>
          <w:rFonts w:ascii="Times New Roman" w:hAnsi="Times New Roman" w:cs="Times New Roman"/>
        </w:rPr>
        <w:t xml:space="preserve"> </w:t>
      </w:r>
      <w:r w:rsidRPr="00FF7AB4">
        <w:rPr>
          <w:rFonts w:ascii="Times New Roman" w:hAnsi="Times New Roman" w:cs="Times New Roman"/>
        </w:rPr>
        <w:t>На основании данных журналов операций</w:t>
      </w:r>
      <w:r w:rsidR="00C2477F" w:rsidRPr="00FF7AB4">
        <w:rPr>
          <w:rFonts w:ascii="Times New Roman" w:hAnsi="Times New Roman" w:cs="Times New Roman"/>
        </w:rPr>
        <w:t xml:space="preserve"> (ф. 0504071)</w:t>
      </w:r>
      <w:r w:rsidRPr="00FF7AB4">
        <w:rPr>
          <w:rFonts w:ascii="Times New Roman" w:hAnsi="Times New Roman" w:cs="Times New Roman"/>
        </w:rPr>
        <w:t xml:space="preserve"> ежемесячно составляются </w:t>
      </w:r>
      <w:r w:rsidR="004677EA" w:rsidRPr="00FF7AB4">
        <w:rPr>
          <w:rFonts w:ascii="Times New Roman" w:hAnsi="Times New Roman" w:cs="Times New Roman"/>
        </w:rPr>
        <w:t>Г</w:t>
      </w:r>
      <w:r w:rsidRPr="00FF7AB4">
        <w:rPr>
          <w:rFonts w:ascii="Times New Roman" w:hAnsi="Times New Roman" w:cs="Times New Roman"/>
        </w:rPr>
        <w:t>лавные книги</w:t>
      </w:r>
      <w:r w:rsidR="00C2477F" w:rsidRPr="00FF7AB4">
        <w:rPr>
          <w:rFonts w:ascii="Times New Roman" w:hAnsi="Times New Roman" w:cs="Times New Roman"/>
        </w:rPr>
        <w:t xml:space="preserve"> (ф</w:t>
      </w:r>
      <w:r w:rsidR="00652F55" w:rsidRPr="00FF7AB4">
        <w:rPr>
          <w:rFonts w:ascii="Times New Roman" w:hAnsi="Times New Roman" w:cs="Times New Roman"/>
        </w:rPr>
        <w:t xml:space="preserve">. </w:t>
      </w:r>
      <w:r w:rsidR="00C2477F" w:rsidRPr="00FF7AB4">
        <w:rPr>
          <w:rFonts w:ascii="Times New Roman" w:hAnsi="Times New Roman" w:cs="Times New Roman"/>
        </w:rPr>
        <w:t>0504072)</w:t>
      </w:r>
      <w:r w:rsidRPr="00FF7AB4">
        <w:rPr>
          <w:rFonts w:ascii="Times New Roman" w:hAnsi="Times New Roman" w:cs="Times New Roman"/>
        </w:rPr>
        <w:t>:</w:t>
      </w:r>
    </w:p>
    <w:p w14:paraId="5CD28E7A" w14:textId="77777777" w:rsidR="00BB5374" w:rsidRPr="00FF7AB4" w:rsidRDefault="00470C38" w:rsidP="000E6951">
      <w:pPr>
        <w:pStyle w:val="a7"/>
        <w:numPr>
          <w:ilvl w:val="0"/>
          <w:numId w:val="62"/>
        </w:numPr>
        <w:jc w:val="both"/>
        <w:rPr>
          <w:rFonts w:ascii="Times New Roman" w:hAnsi="Times New Roman" w:cs="Times New Roman"/>
        </w:rPr>
      </w:pPr>
      <w:r w:rsidRPr="00FF7AB4">
        <w:rPr>
          <w:rFonts w:ascii="Times New Roman" w:hAnsi="Times New Roman" w:cs="Times New Roman"/>
        </w:rPr>
        <w:t>по учету у у</w:t>
      </w:r>
      <w:r w:rsidR="004B3E2B" w:rsidRPr="00FF7AB4">
        <w:rPr>
          <w:rFonts w:ascii="Times New Roman" w:hAnsi="Times New Roman" w:cs="Times New Roman"/>
        </w:rPr>
        <w:t xml:space="preserve">чреждения как получателя и </w:t>
      </w:r>
      <w:r w:rsidR="00E731DE" w:rsidRPr="00FF7AB4">
        <w:rPr>
          <w:rFonts w:ascii="Times New Roman" w:hAnsi="Times New Roman" w:cs="Times New Roman"/>
        </w:rPr>
        <w:t>распорядителя бюджетных средств</w:t>
      </w:r>
      <w:r w:rsidR="00BB5374" w:rsidRPr="00FF7AB4">
        <w:rPr>
          <w:rFonts w:ascii="Times New Roman" w:hAnsi="Times New Roman" w:cs="Times New Roman"/>
        </w:rPr>
        <w:t>;</w:t>
      </w:r>
    </w:p>
    <w:p w14:paraId="4280BE80" w14:textId="1E7704CE" w:rsidR="004B3E2B" w:rsidRPr="00FF7AB4" w:rsidRDefault="004B3E2B" w:rsidP="000E6951">
      <w:pPr>
        <w:pStyle w:val="a7"/>
        <w:numPr>
          <w:ilvl w:val="0"/>
          <w:numId w:val="62"/>
        </w:numPr>
        <w:jc w:val="both"/>
        <w:rPr>
          <w:rFonts w:ascii="Times New Roman" w:hAnsi="Times New Roman" w:cs="Times New Roman"/>
        </w:rPr>
      </w:pPr>
      <w:r w:rsidRPr="00FF7AB4">
        <w:rPr>
          <w:rFonts w:ascii="Times New Roman" w:hAnsi="Times New Roman" w:cs="Times New Roman"/>
        </w:rPr>
        <w:t>по учету администрируемых поступлений и вы</w:t>
      </w:r>
      <w:r w:rsidR="00E731DE" w:rsidRPr="00FF7AB4">
        <w:rPr>
          <w:rFonts w:ascii="Times New Roman" w:hAnsi="Times New Roman" w:cs="Times New Roman"/>
        </w:rPr>
        <w:t>бытий, невыясненных поступлений;</w:t>
      </w:r>
    </w:p>
    <w:p w14:paraId="601914A2" w14:textId="77777777" w:rsidR="00E731DE" w:rsidRPr="00FF7AB4" w:rsidRDefault="00470C38" w:rsidP="000E6951">
      <w:pPr>
        <w:pStyle w:val="a7"/>
        <w:numPr>
          <w:ilvl w:val="0"/>
          <w:numId w:val="62"/>
        </w:numPr>
        <w:jc w:val="both"/>
        <w:rPr>
          <w:rFonts w:ascii="Times New Roman" w:hAnsi="Times New Roman" w:cs="Times New Roman"/>
        </w:rPr>
      </w:pPr>
      <w:r w:rsidRPr="00FF7AB4">
        <w:rPr>
          <w:rFonts w:ascii="Times New Roman" w:hAnsi="Times New Roman" w:cs="Times New Roman"/>
        </w:rPr>
        <w:t>по учету у у</w:t>
      </w:r>
      <w:r w:rsidR="00E731DE" w:rsidRPr="00FF7AB4">
        <w:rPr>
          <w:rFonts w:ascii="Times New Roman" w:hAnsi="Times New Roman" w:cs="Times New Roman"/>
        </w:rPr>
        <w:t>чреждения как финансового органа.</w:t>
      </w:r>
    </w:p>
    <w:p w14:paraId="43626A97" w14:textId="77777777" w:rsidR="00BB5374" w:rsidRPr="00FF7AB4" w:rsidRDefault="004B3E2B" w:rsidP="00BB5374">
      <w:pPr>
        <w:ind w:firstLine="709"/>
        <w:jc w:val="both"/>
        <w:rPr>
          <w:rFonts w:ascii="Times New Roman" w:hAnsi="Times New Roman" w:cs="Times New Roman"/>
        </w:rPr>
      </w:pPr>
      <w:r w:rsidRPr="00FF7AB4">
        <w:rPr>
          <w:rFonts w:ascii="Times New Roman" w:hAnsi="Times New Roman" w:cs="Times New Roman"/>
        </w:rPr>
        <w:t>Первичные и сводные учетные документы, бухгалтерские регистры составляются в форме электронного документа, подписанного квалифицированной электронной подписью. При отсутствии возможности составить документ, регистр в электронном виде, он может быть составлен на бумажном носителе и заверен собственноручной подписью.</w:t>
      </w:r>
      <w:r w:rsidR="00B90519" w:rsidRPr="00FF7AB4">
        <w:rPr>
          <w:rFonts w:ascii="Times New Roman" w:hAnsi="Times New Roman" w:cs="Times New Roman"/>
        </w:rPr>
        <w:t xml:space="preserve"> </w:t>
      </w:r>
      <w:bookmarkStart w:id="9" w:name="_Hlk195087106"/>
    </w:p>
    <w:bookmarkEnd w:id="9"/>
    <w:p w14:paraId="449DCC55" w14:textId="77777777" w:rsidR="004B3E2B" w:rsidRPr="00FF7AB4" w:rsidRDefault="004B3E2B" w:rsidP="0088017F">
      <w:pPr>
        <w:ind w:firstLine="851"/>
        <w:jc w:val="both"/>
        <w:rPr>
          <w:rFonts w:ascii="Times New Roman" w:hAnsi="Times New Roman" w:cs="Times New Roman"/>
        </w:rPr>
      </w:pPr>
    </w:p>
    <w:p w14:paraId="54B9B434" w14:textId="201F63F8" w:rsidR="00E97A69" w:rsidRPr="00FF7AB4" w:rsidRDefault="00271D1C" w:rsidP="00723B7D">
      <w:pPr>
        <w:jc w:val="center"/>
        <w:rPr>
          <w:rFonts w:ascii="Times New Roman" w:hAnsi="Times New Roman" w:cs="Times New Roman"/>
          <w:b/>
        </w:rPr>
      </w:pPr>
      <w:r w:rsidRPr="00FF7AB4">
        <w:rPr>
          <w:rFonts w:ascii="Times New Roman" w:hAnsi="Times New Roman" w:cs="Times New Roman"/>
          <w:b/>
        </w:rPr>
        <w:t>4. Хранение первичных документов.</w:t>
      </w:r>
    </w:p>
    <w:p w14:paraId="73431683" w14:textId="195146A8" w:rsidR="004B3E2B" w:rsidRPr="00FF7AB4" w:rsidRDefault="004B3E2B" w:rsidP="004642DB">
      <w:pPr>
        <w:ind w:firstLine="851"/>
        <w:jc w:val="both"/>
        <w:rPr>
          <w:rFonts w:ascii="Times New Roman" w:hAnsi="Times New Roman" w:cs="Times New Roman"/>
        </w:rPr>
      </w:pPr>
      <w:r w:rsidRPr="00FF7AB4">
        <w:rPr>
          <w:rFonts w:ascii="Times New Roman" w:hAnsi="Times New Roman" w:cs="Times New Roman"/>
        </w:rPr>
        <w:t xml:space="preserve">Первичные учетные документы, регистры бухгалтерского учета, бухгалтерская (финансовая) отчетность подлежат хранению в течение сроков, устанавливаемых в соответствии с Правилами организации государственного архивного дела и </w:t>
      </w:r>
      <w:hyperlink r:id="rId12" w:history="1">
        <w:r w:rsidRPr="00FF7AB4">
          <w:rPr>
            <w:rFonts w:ascii="Times New Roman" w:hAnsi="Times New Roman" w:cs="Times New Roman"/>
          </w:rPr>
          <w:t>Положение</w:t>
        </w:r>
      </w:hyperlink>
      <w:r w:rsidRPr="00FF7AB4">
        <w:rPr>
          <w:rFonts w:ascii="Times New Roman" w:hAnsi="Times New Roman" w:cs="Times New Roman"/>
        </w:rPr>
        <w:t>м о документах</w:t>
      </w:r>
      <w:r w:rsidR="00F3459D" w:rsidRPr="00FF7AB4">
        <w:rPr>
          <w:rFonts w:ascii="Times New Roman" w:hAnsi="Times New Roman" w:cs="Times New Roman"/>
        </w:rPr>
        <w:t xml:space="preserve"> </w:t>
      </w:r>
      <w:r w:rsidR="002F0907" w:rsidRPr="00FF7AB4">
        <w:rPr>
          <w:rFonts w:ascii="Times New Roman" w:hAnsi="Times New Roman" w:cs="Times New Roman"/>
        </w:rPr>
        <w:t>и документообороте</w:t>
      </w:r>
      <w:r w:rsidR="00F3459D" w:rsidRPr="00FF7AB4">
        <w:rPr>
          <w:rFonts w:ascii="Times New Roman" w:hAnsi="Times New Roman" w:cs="Times New Roman"/>
        </w:rPr>
        <w:t xml:space="preserve"> </w:t>
      </w:r>
      <w:r w:rsidRPr="00FF7AB4">
        <w:rPr>
          <w:rFonts w:ascii="Times New Roman" w:hAnsi="Times New Roman" w:cs="Times New Roman"/>
        </w:rPr>
        <w:t xml:space="preserve">в бухгалтерском учете (приказ Минфина СССР от 29.07.1983 № 105), но не менее пяти лет после отчетного года (Федеральный закон </w:t>
      </w:r>
      <w:r w:rsidR="009B0077" w:rsidRPr="00FF7AB4">
        <w:rPr>
          <w:rFonts w:ascii="Times New Roman" w:hAnsi="Times New Roman" w:cs="Times New Roman"/>
        </w:rPr>
        <w:t>«</w:t>
      </w:r>
      <w:r w:rsidRPr="00FF7AB4">
        <w:rPr>
          <w:rFonts w:ascii="Times New Roman" w:hAnsi="Times New Roman" w:cs="Times New Roman"/>
        </w:rPr>
        <w:t>О бухгалтерском учете</w:t>
      </w:r>
      <w:r w:rsidR="009B0077" w:rsidRPr="00FF7AB4">
        <w:rPr>
          <w:rFonts w:ascii="Times New Roman" w:hAnsi="Times New Roman" w:cs="Times New Roman"/>
        </w:rPr>
        <w:t>»</w:t>
      </w:r>
      <w:r w:rsidRPr="00FF7AB4">
        <w:rPr>
          <w:rFonts w:ascii="Times New Roman" w:hAnsi="Times New Roman" w:cs="Times New Roman"/>
        </w:rPr>
        <w:t xml:space="preserve"> от 06.12.2011 № 402-ФЗ).</w:t>
      </w:r>
    </w:p>
    <w:p w14:paraId="6FC3A7CF" w14:textId="77777777" w:rsidR="004B3E2B" w:rsidRPr="00FF7AB4" w:rsidRDefault="004B3E2B" w:rsidP="0088017F">
      <w:pPr>
        <w:ind w:firstLine="851"/>
        <w:jc w:val="both"/>
        <w:rPr>
          <w:rFonts w:ascii="Times New Roman" w:eastAsia="Calibri" w:hAnsi="Times New Roman" w:cs="Times New Roman"/>
        </w:rPr>
      </w:pPr>
      <w:r w:rsidRPr="00FF7AB4">
        <w:rPr>
          <w:rFonts w:ascii="Times New Roman" w:hAnsi="Times New Roman" w:cs="Times New Roman"/>
        </w:rPr>
        <w:t xml:space="preserve">За организацию хранения первичных учетных документов, регистров бухгалтерского учета и бухгалтерской отчетности в </w:t>
      </w:r>
      <w:r w:rsidR="000C1801" w:rsidRPr="00FF7AB4">
        <w:rPr>
          <w:rFonts w:ascii="Times New Roman" w:hAnsi="Times New Roman" w:cs="Times New Roman"/>
        </w:rPr>
        <w:t>учреждении</w:t>
      </w:r>
      <w:r w:rsidRPr="00FF7AB4">
        <w:rPr>
          <w:rFonts w:ascii="Times New Roman" w:hAnsi="Times New Roman" w:cs="Times New Roman"/>
        </w:rPr>
        <w:t xml:space="preserve"> ответственность несет руководитель </w:t>
      </w:r>
      <w:r w:rsidR="004238BB" w:rsidRPr="00FF7AB4">
        <w:rPr>
          <w:rFonts w:ascii="Times New Roman" w:hAnsi="Times New Roman" w:cs="Times New Roman"/>
        </w:rPr>
        <w:t>учреждения.</w:t>
      </w:r>
      <w:r w:rsidRPr="00FF7AB4">
        <w:rPr>
          <w:rFonts w:ascii="Times New Roman" w:hAnsi="Times New Roman" w:cs="Times New Roman"/>
        </w:rPr>
        <w:t xml:space="preserve"> </w:t>
      </w:r>
      <w:r w:rsidRPr="00FF7AB4">
        <w:rPr>
          <w:rFonts w:ascii="Times New Roman" w:eastAsia="Calibri" w:hAnsi="Times New Roman" w:cs="Times New Roman"/>
        </w:rPr>
        <w:t xml:space="preserve">Их сохранность, оформление и передачу в архив обеспечивает </w:t>
      </w:r>
      <w:r w:rsidR="00975DF6" w:rsidRPr="00FF7AB4">
        <w:rPr>
          <w:rFonts w:ascii="Times New Roman" w:eastAsia="Calibri" w:hAnsi="Times New Roman" w:cs="Times New Roman"/>
        </w:rPr>
        <w:t>бухгалтерская служба</w:t>
      </w:r>
      <w:r w:rsidRPr="00FF7AB4">
        <w:rPr>
          <w:rFonts w:ascii="Times New Roman" w:eastAsia="Calibri" w:hAnsi="Times New Roman" w:cs="Times New Roman"/>
        </w:rPr>
        <w:t xml:space="preserve">. </w:t>
      </w:r>
    </w:p>
    <w:p w14:paraId="20049326" w14:textId="77777777" w:rsidR="00D00106" w:rsidRPr="00FF7AB4" w:rsidRDefault="00350569" w:rsidP="006A18AD">
      <w:pPr>
        <w:ind w:firstLine="851"/>
        <w:jc w:val="both"/>
        <w:rPr>
          <w:rFonts w:ascii="Times New Roman" w:hAnsi="Times New Roman" w:cs="Times New Roman"/>
        </w:rPr>
      </w:pPr>
      <w:r w:rsidRPr="00FF7AB4">
        <w:rPr>
          <w:rFonts w:ascii="Times New Roman" w:hAnsi="Times New Roman" w:cs="Times New Roman"/>
        </w:rPr>
        <w:t>Бухгалтерская служба</w:t>
      </w:r>
      <w:r w:rsidR="004B3E2B" w:rsidRPr="00FF7AB4">
        <w:rPr>
          <w:rFonts w:ascii="Times New Roman" w:hAnsi="Times New Roman" w:cs="Times New Roman"/>
        </w:rPr>
        <w:t xml:space="preserve"> обеспечивает хранение документов (первичных учетных документов, регистров бухгалтерского учета, бухгалтерской и налоговой отчетности) в соответствии с правилами организации государственного архивного дела.</w:t>
      </w:r>
    </w:p>
    <w:p w14:paraId="0B1ED92A" w14:textId="77777777" w:rsidR="00D00106" w:rsidRPr="00FF7AB4" w:rsidRDefault="004B3E2B" w:rsidP="00D00106">
      <w:pPr>
        <w:autoSpaceDE w:val="0"/>
        <w:autoSpaceDN w:val="0"/>
        <w:adjustRightInd w:val="0"/>
        <w:ind w:firstLine="851"/>
        <w:jc w:val="both"/>
        <w:rPr>
          <w:rFonts w:ascii="Times New Roman" w:eastAsia="Calibri" w:hAnsi="Times New Roman" w:cs="Times New Roman"/>
        </w:rPr>
      </w:pPr>
      <w:r w:rsidRPr="00FF7AB4">
        <w:rPr>
          <w:rFonts w:ascii="Times New Roman" w:eastAsia="Calibri" w:hAnsi="Times New Roman" w:cs="Times New Roman"/>
        </w:rPr>
        <w:t>Период хранения исчисляется с 1 января года, следующего за годом, когда документ был оформлен.</w:t>
      </w:r>
    </w:p>
    <w:p w14:paraId="1699A973" w14:textId="047AF1DC" w:rsidR="009A6E9E" w:rsidRPr="00FF7AB4" w:rsidRDefault="009A6E9E" w:rsidP="0088017F">
      <w:pPr>
        <w:pStyle w:val="aff3"/>
        <w:ind w:firstLine="851"/>
        <w:jc w:val="both"/>
      </w:pPr>
      <w:r w:rsidRPr="00FF7AB4">
        <w:t>Регистры бухгалтерского учета составляются и формируются в порядке, предусмотренном Приказом № 52н, Приказом № 61н.</w:t>
      </w:r>
    </w:p>
    <w:p w14:paraId="4C8C4402" w14:textId="77777777" w:rsidR="009A6E9E" w:rsidRPr="00FF7AB4" w:rsidRDefault="009A6E9E" w:rsidP="0088017F">
      <w:pPr>
        <w:autoSpaceDE w:val="0"/>
        <w:autoSpaceDN w:val="0"/>
        <w:adjustRightInd w:val="0"/>
        <w:ind w:firstLine="851"/>
        <w:jc w:val="both"/>
        <w:rPr>
          <w:rFonts w:ascii="Times New Roman" w:hAnsi="Times New Roman" w:cs="Times New Roman"/>
          <w:strike/>
        </w:rPr>
      </w:pPr>
    </w:p>
    <w:p w14:paraId="3A360BD4" w14:textId="3CC7BA93" w:rsidR="00B72788" w:rsidRPr="00FF7AB4" w:rsidRDefault="00DB610F" w:rsidP="00B72788">
      <w:pPr>
        <w:pStyle w:val="aff3"/>
        <w:ind w:firstLine="709"/>
        <w:jc w:val="center"/>
        <w:outlineLvl w:val="1"/>
        <w:rPr>
          <w:b/>
        </w:rPr>
      </w:pPr>
      <w:bookmarkStart w:id="10" w:name="_Toc14946376"/>
      <w:bookmarkStart w:id="11" w:name="_Toc191974020"/>
      <w:r w:rsidRPr="00FF7AB4">
        <w:rPr>
          <w:b/>
          <w:bCs/>
          <w:lang w:val="en-US"/>
        </w:rPr>
        <w:t>IV</w:t>
      </w:r>
      <w:r w:rsidR="00BB5F53" w:rsidRPr="00FF7AB4">
        <w:rPr>
          <w:b/>
        </w:rPr>
        <w:t xml:space="preserve">. </w:t>
      </w:r>
      <w:r w:rsidR="00B72788" w:rsidRPr="00FF7AB4">
        <w:rPr>
          <w:b/>
        </w:rPr>
        <w:t>Порядок организации и обеспечения внутреннего контроля</w:t>
      </w:r>
      <w:bookmarkEnd w:id="10"/>
      <w:bookmarkEnd w:id="11"/>
    </w:p>
    <w:p w14:paraId="467086A0" w14:textId="77777777" w:rsidR="00B72788" w:rsidRPr="00FF7AB4" w:rsidRDefault="00B72788" w:rsidP="00B72788">
      <w:pPr>
        <w:pStyle w:val="aff3"/>
        <w:ind w:firstLine="709"/>
        <w:jc w:val="both"/>
      </w:pPr>
    </w:p>
    <w:p w14:paraId="65E99452" w14:textId="77777777" w:rsidR="00B72788" w:rsidRPr="00FF7AB4" w:rsidRDefault="00B72788" w:rsidP="00B72788">
      <w:pPr>
        <w:pStyle w:val="aff3"/>
        <w:ind w:firstLine="709"/>
        <w:jc w:val="both"/>
      </w:pPr>
      <w:r w:rsidRPr="00FF7AB4">
        <w:t>Порядок организации и осуществления внутреннего контроля устанавливается в соответствии с положениями Федерального закона от 06.12.2011 № 402-ФЗ «О бухгалтерском учете», ФСБУ «Концептуальные основы бухгалтерского учета 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CEBF2B8" w14:textId="4CDE2331" w:rsidR="00B72788" w:rsidRPr="00FF7AB4" w:rsidRDefault="00B72788" w:rsidP="00B72788">
      <w:pPr>
        <w:pStyle w:val="aff3"/>
        <w:ind w:firstLine="709"/>
        <w:jc w:val="both"/>
      </w:pPr>
      <w:r w:rsidRPr="00FF7AB4">
        <w:t xml:space="preserve">Целью внутреннего контроля является обеспечение соблюдения законодательства Российской Федерации, нормативных правовых актов и иных актов, регулирующих финансово-хозяйственную деятельность </w:t>
      </w:r>
      <w:r w:rsidR="00E923E5" w:rsidRPr="00FF7AB4">
        <w:t>учреждения</w:t>
      </w:r>
      <w:r w:rsidRPr="00FF7AB4">
        <w:t>, подтверждение достоверности данных учета и отчетности.</w:t>
      </w:r>
    </w:p>
    <w:p w14:paraId="12CB4A06" w14:textId="77777777" w:rsidR="00B72788" w:rsidRPr="00FF7AB4" w:rsidRDefault="00B72788" w:rsidP="00B72788">
      <w:pPr>
        <w:pStyle w:val="aff3"/>
        <w:ind w:firstLine="709"/>
        <w:jc w:val="both"/>
      </w:pPr>
      <w:r w:rsidRPr="00FF7AB4">
        <w:t>Основные задачи внутреннего контроля:</w:t>
      </w:r>
    </w:p>
    <w:p w14:paraId="1BE37F1B" w14:textId="77777777" w:rsidR="00B72788" w:rsidRPr="00FF7AB4" w:rsidRDefault="00B72788" w:rsidP="00A24379">
      <w:pPr>
        <w:pStyle w:val="aff3"/>
        <w:numPr>
          <w:ilvl w:val="0"/>
          <w:numId w:val="4"/>
        </w:numPr>
        <w:jc w:val="both"/>
      </w:pPr>
      <w:r w:rsidRPr="00FF7AB4">
        <w:t>установление соответствия проводимых финансово-хозяйственных операций требованиям нормативных правовых актов и учетной политики;</w:t>
      </w:r>
    </w:p>
    <w:p w14:paraId="018FE7C2" w14:textId="77777777" w:rsidR="00B72788" w:rsidRPr="00FF7AB4" w:rsidRDefault="00B72788" w:rsidP="00A24379">
      <w:pPr>
        <w:pStyle w:val="aff3"/>
        <w:numPr>
          <w:ilvl w:val="0"/>
          <w:numId w:val="4"/>
        </w:numPr>
        <w:jc w:val="both"/>
      </w:pPr>
      <w:r w:rsidRPr="00FF7AB4">
        <w:t>установление полноты, достоверности и своевременности отражения совершенных финансово-хозяйственных операций в учете и отчетности;</w:t>
      </w:r>
    </w:p>
    <w:p w14:paraId="08BAB2C1" w14:textId="5B40AC08" w:rsidR="00B72788" w:rsidRPr="00FF7AB4" w:rsidRDefault="00B72788" w:rsidP="00A24379">
      <w:pPr>
        <w:pStyle w:val="aff3"/>
        <w:numPr>
          <w:ilvl w:val="0"/>
          <w:numId w:val="4"/>
        </w:numPr>
        <w:jc w:val="both"/>
      </w:pPr>
      <w:r w:rsidRPr="00FF7AB4">
        <w:t xml:space="preserve">предупреждение и пресечение финансовых нарушений в процессе финансово-хозяйственной деятельности </w:t>
      </w:r>
      <w:r w:rsidR="00E923E5" w:rsidRPr="00FF7AB4">
        <w:t>учреждения</w:t>
      </w:r>
      <w:r w:rsidRPr="00FF7AB4">
        <w:t>;</w:t>
      </w:r>
    </w:p>
    <w:p w14:paraId="7D684F35" w14:textId="77777777" w:rsidR="00B72788" w:rsidRPr="00FF7AB4" w:rsidRDefault="00B72788" w:rsidP="00A24379">
      <w:pPr>
        <w:pStyle w:val="aff3"/>
        <w:numPr>
          <w:ilvl w:val="0"/>
          <w:numId w:val="4"/>
        </w:numPr>
        <w:jc w:val="both"/>
      </w:pPr>
      <w:r w:rsidRPr="00FF7AB4">
        <w:t>осуществление контроля над эффективным использованием материальных, трудовых и финансовых ресурсов в соответствии с утвержденными нормами, нормативами;</w:t>
      </w:r>
    </w:p>
    <w:p w14:paraId="25B39955" w14:textId="77777777" w:rsidR="00B72788" w:rsidRPr="00FF7AB4" w:rsidRDefault="00B72788" w:rsidP="00A24379">
      <w:pPr>
        <w:pStyle w:val="aff3"/>
        <w:numPr>
          <w:ilvl w:val="0"/>
          <w:numId w:val="4"/>
        </w:numPr>
        <w:jc w:val="both"/>
      </w:pPr>
      <w:r w:rsidRPr="00FF7AB4">
        <w:t>осуществление контроля над сохранностью имущества;</w:t>
      </w:r>
    </w:p>
    <w:p w14:paraId="760E117D" w14:textId="77777777" w:rsidR="00B72788" w:rsidRPr="00FF7AB4" w:rsidRDefault="00B72788" w:rsidP="00A24379">
      <w:pPr>
        <w:pStyle w:val="aff3"/>
        <w:numPr>
          <w:ilvl w:val="0"/>
          <w:numId w:val="4"/>
        </w:numPr>
        <w:jc w:val="both"/>
      </w:pPr>
      <w:r w:rsidRPr="00FF7AB4">
        <w:t>недопущение</w:t>
      </w:r>
      <w:r w:rsidRPr="00FF7AB4">
        <w:rPr>
          <w:b/>
        </w:rPr>
        <w:t xml:space="preserve"> </w:t>
      </w:r>
      <w:r w:rsidRPr="00FF7AB4">
        <w:t>возникновения просроченной дебиторской и кредиторской задолженностей;</w:t>
      </w:r>
    </w:p>
    <w:p w14:paraId="14C1F0C8" w14:textId="68EA9DA2" w:rsidR="00B72788" w:rsidRPr="00FF7AB4" w:rsidRDefault="00B72788" w:rsidP="00A24379">
      <w:pPr>
        <w:pStyle w:val="aff3"/>
        <w:numPr>
          <w:ilvl w:val="0"/>
          <w:numId w:val="4"/>
        </w:numPr>
        <w:jc w:val="both"/>
      </w:pPr>
      <w:r w:rsidRPr="00FF7AB4">
        <w:t xml:space="preserve">иные задачи, предусмотренные законодательными, нормативными правовыми актами Российской Федерации, города Москвы, локальными актами </w:t>
      </w:r>
      <w:r w:rsidR="00E923E5" w:rsidRPr="00FF7AB4">
        <w:t>учреждения.</w:t>
      </w:r>
    </w:p>
    <w:p w14:paraId="28FF9DED" w14:textId="77777777" w:rsidR="004B3E2B" w:rsidRPr="00FF7AB4" w:rsidRDefault="004B3E2B" w:rsidP="009B1780">
      <w:pPr>
        <w:ind w:firstLine="851"/>
        <w:jc w:val="both"/>
        <w:rPr>
          <w:rFonts w:ascii="Times New Roman" w:hAnsi="Times New Roman" w:cs="Times New Roman"/>
        </w:rPr>
      </w:pPr>
    </w:p>
    <w:p w14:paraId="70848EB8" w14:textId="77777777" w:rsidR="004B3E2B" w:rsidRPr="00FF7AB4" w:rsidRDefault="004B3E2B" w:rsidP="00BE0530">
      <w:pPr>
        <w:jc w:val="center"/>
        <w:rPr>
          <w:rFonts w:ascii="Times New Roman" w:hAnsi="Times New Roman" w:cs="Times New Roman"/>
          <w:b/>
          <w:bCs/>
        </w:rPr>
      </w:pPr>
      <w:r w:rsidRPr="00FF7AB4">
        <w:rPr>
          <w:rFonts w:ascii="Times New Roman" w:hAnsi="Times New Roman" w:cs="Times New Roman"/>
          <w:b/>
          <w:bCs/>
          <w:lang w:val="en-US"/>
        </w:rPr>
        <w:t>V</w:t>
      </w:r>
      <w:r w:rsidRPr="00FF7AB4">
        <w:rPr>
          <w:rFonts w:ascii="Times New Roman" w:hAnsi="Times New Roman" w:cs="Times New Roman"/>
          <w:b/>
          <w:bCs/>
        </w:rPr>
        <w:t>. Учет отдельных видов имущества и обязательств</w:t>
      </w:r>
    </w:p>
    <w:p w14:paraId="16689B4C" w14:textId="77777777" w:rsidR="006F3346" w:rsidRPr="00FF7AB4" w:rsidRDefault="006F3346" w:rsidP="00BE0530">
      <w:pPr>
        <w:jc w:val="center"/>
        <w:rPr>
          <w:rFonts w:ascii="Times New Roman" w:hAnsi="Times New Roman" w:cs="Times New Roman"/>
        </w:rPr>
      </w:pPr>
    </w:p>
    <w:p w14:paraId="01D7317A" w14:textId="3885AD63" w:rsidR="004B3E2B" w:rsidRPr="00FF7AB4" w:rsidRDefault="004B3E2B" w:rsidP="00065AAE">
      <w:pPr>
        <w:jc w:val="center"/>
        <w:rPr>
          <w:rFonts w:ascii="Times New Roman" w:hAnsi="Times New Roman" w:cs="Times New Roman"/>
          <w:b/>
          <w:iCs/>
        </w:rPr>
      </w:pPr>
      <w:r w:rsidRPr="00FF7AB4">
        <w:rPr>
          <w:rFonts w:ascii="Times New Roman" w:hAnsi="Times New Roman" w:cs="Times New Roman"/>
          <w:b/>
          <w:iCs/>
        </w:rPr>
        <w:t>1. Основные средства</w:t>
      </w:r>
    </w:p>
    <w:p w14:paraId="3791B8D6" w14:textId="77777777" w:rsidR="00E97A69" w:rsidRPr="00FF7AB4" w:rsidRDefault="00E97A69" w:rsidP="00E97A69">
      <w:pPr>
        <w:ind w:firstLine="851"/>
        <w:jc w:val="center"/>
        <w:rPr>
          <w:rFonts w:ascii="Times New Roman" w:hAnsi="Times New Roman" w:cs="Times New Roman"/>
          <w:b/>
        </w:rPr>
      </w:pPr>
    </w:p>
    <w:p w14:paraId="6C6CC754" w14:textId="68FE5B91" w:rsidR="00AC178A" w:rsidRPr="00FF7AB4" w:rsidRDefault="004B3E2B" w:rsidP="004745F7">
      <w:pPr>
        <w:pStyle w:val="aff3"/>
        <w:ind w:firstLine="709"/>
        <w:jc w:val="both"/>
      </w:pPr>
      <w:r w:rsidRPr="00FF7AB4">
        <w:t> </w:t>
      </w:r>
      <w:r w:rsidR="00AC178A" w:rsidRPr="00FF7AB4">
        <w:t xml:space="preserve">1.1. </w:t>
      </w:r>
      <w:r w:rsidR="00242B14" w:rsidRPr="00FF7AB4">
        <w:t xml:space="preserve"> 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w:t>
      </w:r>
      <w:r w:rsidR="004745F7" w:rsidRPr="00FF7AB4">
        <w:t>единой комиссией по прове</w:t>
      </w:r>
      <w:r w:rsidR="004E768D" w:rsidRPr="00FF7AB4">
        <w:t xml:space="preserve">дению инвентаризации, </w:t>
      </w:r>
      <w:r w:rsidR="004745F7" w:rsidRPr="00FF7AB4">
        <w:t>поступлению и выбытию активов</w:t>
      </w:r>
      <w:r w:rsidR="00242B14" w:rsidRPr="00FF7AB4">
        <w:t>.</w:t>
      </w:r>
      <w:r w:rsidR="004745F7" w:rsidRPr="00FF7AB4">
        <w:t xml:space="preserve"> </w:t>
      </w:r>
      <w:r w:rsidR="00242B14" w:rsidRPr="00FF7AB4">
        <w:t xml:space="preserve">Единицей учета основных средств является инвентарный объект. </w:t>
      </w:r>
      <w:r w:rsidRPr="00FF7AB4">
        <w:t xml:space="preserve">Учреждение учитывает в составе основных средств материальные объекты имущества, независимо от их стоимости, со сроком полезного использования более 12 месяцев, а также штампы, печати и </w:t>
      </w:r>
      <w:bookmarkStart w:id="12" w:name="_Hlk195087220"/>
      <w:r w:rsidRPr="00FF7AB4">
        <w:t xml:space="preserve">инвентарь. </w:t>
      </w:r>
      <w:r w:rsidR="00AC178A" w:rsidRPr="00FF7AB4">
        <w:t xml:space="preserve"> </w:t>
      </w:r>
      <w:bookmarkEnd w:id="12"/>
    </w:p>
    <w:p w14:paraId="0437935B" w14:textId="3A38C656" w:rsidR="002F29ED" w:rsidRPr="00FF7AB4" w:rsidRDefault="00AC178A" w:rsidP="00D00106">
      <w:pPr>
        <w:ind w:firstLine="709"/>
        <w:jc w:val="both"/>
        <w:rPr>
          <w:rFonts w:ascii="Times New Roman" w:hAnsi="Times New Roman" w:cs="Times New Roman"/>
        </w:rPr>
      </w:pPr>
      <w:r w:rsidRPr="00FF7AB4">
        <w:rPr>
          <w:rFonts w:ascii="Times New Roman" w:hAnsi="Times New Roman" w:cs="Times New Roman"/>
        </w:rPr>
        <w:t xml:space="preserve">1.2. </w:t>
      </w:r>
      <w:r w:rsidR="002F29ED" w:rsidRPr="00FF7AB4">
        <w:rPr>
          <w:rFonts w:ascii="Times New Roman" w:hAnsi="Times New Roman" w:cs="Times New Roman"/>
        </w:rPr>
        <w:t xml:space="preserve">Необходимость объединения и конкретный перечень объединяемых объектов, </w:t>
      </w:r>
      <w:r w:rsidR="002F29ED" w:rsidRPr="00FF7AB4">
        <w:rPr>
          <w:rFonts w:ascii="Times New Roman" w:hAnsi="Times New Roman" w:cs="Times New Roman"/>
          <w:shd w:val="clear" w:color="auto" w:fill="FFFFFF"/>
        </w:rPr>
        <w:t>срок полезного использования которых одинаков, а стоимость не превышает 100 000 руб., в один инвентарный объект, признаваемый для целей бухгалтерского учета комплексом объектов основных средств,</w:t>
      </w:r>
      <w:r w:rsidR="002F29ED" w:rsidRPr="00FF7AB4">
        <w:rPr>
          <w:rFonts w:ascii="Times New Roman" w:hAnsi="Times New Roman" w:cs="Times New Roman"/>
        </w:rPr>
        <w:t xml:space="preserve"> определяет </w:t>
      </w:r>
      <w:r w:rsidR="007E7F21" w:rsidRPr="00FF7AB4">
        <w:rPr>
          <w:rFonts w:ascii="Times New Roman" w:hAnsi="Times New Roman" w:cs="Times New Roman"/>
        </w:rPr>
        <w:t>единая комиссия</w:t>
      </w:r>
      <w:r w:rsidR="004E768D" w:rsidRPr="00FF7AB4">
        <w:rPr>
          <w:rFonts w:ascii="Times New Roman" w:hAnsi="Times New Roman" w:cs="Times New Roman"/>
        </w:rPr>
        <w:t xml:space="preserve"> по проведению инвентаризации, </w:t>
      </w:r>
      <w:r w:rsidR="007E7F21" w:rsidRPr="00FF7AB4">
        <w:rPr>
          <w:rFonts w:ascii="Times New Roman" w:hAnsi="Times New Roman" w:cs="Times New Roman"/>
        </w:rPr>
        <w:t>поступлению и выбытию активов</w:t>
      </w:r>
      <w:r w:rsidR="002F29ED" w:rsidRPr="00FF7AB4">
        <w:rPr>
          <w:rFonts w:ascii="Times New Roman" w:hAnsi="Times New Roman" w:cs="Times New Roman"/>
        </w:rPr>
        <w:t>.</w:t>
      </w:r>
    </w:p>
    <w:p w14:paraId="0670F403" w14:textId="77777777" w:rsidR="00B67C1B" w:rsidRPr="00FF7AB4" w:rsidRDefault="00B67C1B" w:rsidP="00D00106">
      <w:pPr>
        <w:ind w:firstLine="709"/>
        <w:jc w:val="both"/>
        <w:rPr>
          <w:rFonts w:ascii="Times New Roman" w:hAnsi="Times New Roman" w:cs="Times New Roman"/>
        </w:rPr>
      </w:pPr>
      <w:r w:rsidRPr="00FF7AB4">
        <w:rPr>
          <w:rFonts w:ascii="Times New Roman" w:hAnsi="Times New Roman" w:cs="Times New Roman"/>
        </w:rPr>
        <w:t>Объекты основных средств стоимостью свыше 10 000 рублей, относящиеся к движимому имуществу, имеющие одно и то же назначение, технические характеристики и принятые к учету единовременно по одной балансовой стоимости, могут приниматься к учету группой однородных объектов основных средств. Каждый объект основных средств, входящий в группу однородных объектов основных средств, является самостоятельным инвентарным объектом с индивидуальным инвентарным номером.</w:t>
      </w:r>
    </w:p>
    <w:p w14:paraId="4EA2C0BA" w14:textId="630FD441" w:rsidR="00B67C1B" w:rsidRPr="00FF7AB4" w:rsidRDefault="00B67C1B" w:rsidP="00D00106">
      <w:pPr>
        <w:ind w:firstLine="709"/>
        <w:jc w:val="both"/>
        <w:rPr>
          <w:rFonts w:ascii="Times New Roman" w:hAnsi="Times New Roman" w:cs="Times New Roman"/>
        </w:rPr>
      </w:pPr>
      <w:r w:rsidRPr="00FF7AB4">
        <w:rPr>
          <w:rFonts w:ascii="Times New Roman" w:hAnsi="Times New Roman" w:cs="Times New Roman"/>
        </w:rPr>
        <w:t>Аналитический учет таких объектов основных средств ведется в Инвентарной карточке группового учета нефинансовых активов (ф. 0509216), каждому объекту, который входит в группу, при принятии к учету присваивается индивидуальный инвентарный номер без пропусков.</w:t>
      </w:r>
    </w:p>
    <w:p w14:paraId="7DAC4AF8" w14:textId="1F6D0AF3" w:rsidR="007E7F21" w:rsidRPr="00FF7AB4" w:rsidRDefault="000B777C" w:rsidP="007E7F21">
      <w:pPr>
        <w:ind w:firstLine="709"/>
        <w:jc w:val="both"/>
        <w:rPr>
          <w:rFonts w:ascii="Times New Roman" w:hAnsi="Times New Roman" w:cs="Times New Roman"/>
        </w:rPr>
      </w:pPr>
      <w:r w:rsidRPr="00FF7AB4">
        <w:rPr>
          <w:rFonts w:ascii="Times New Roman" w:hAnsi="Times New Roman" w:cs="Times New Roman"/>
        </w:rPr>
        <w:t xml:space="preserve">Решение о порядке эксплуатации (в комплексе в качестве одного инвентарного объекта или в качестве самостоятельных объектов) принимает </w:t>
      </w:r>
      <w:r w:rsidR="007E7F21" w:rsidRPr="00FF7AB4">
        <w:rPr>
          <w:rFonts w:ascii="Times New Roman" w:hAnsi="Times New Roman" w:cs="Times New Roman"/>
        </w:rPr>
        <w:t>единая комиссия</w:t>
      </w:r>
      <w:r w:rsidR="004E768D" w:rsidRPr="00FF7AB4">
        <w:rPr>
          <w:rFonts w:ascii="Times New Roman" w:hAnsi="Times New Roman" w:cs="Times New Roman"/>
        </w:rPr>
        <w:t xml:space="preserve"> по проведению инвентаризации, </w:t>
      </w:r>
      <w:r w:rsidR="007E7F21" w:rsidRPr="00FF7AB4">
        <w:rPr>
          <w:rFonts w:ascii="Times New Roman" w:hAnsi="Times New Roman" w:cs="Times New Roman"/>
        </w:rPr>
        <w:t>поступлению и выбытию активов.</w:t>
      </w:r>
    </w:p>
    <w:p w14:paraId="714EA976" w14:textId="499BEBA7" w:rsidR="000B777C" w:rsidRPr="00FF7AB4" w:rsidRDefault="000B777C" w:rsidP="000B777C">
      <w:pPr>
        <w:ind w:firstLine="709"/>
        <w:jc w:val="both"/>
        <w:rPr>
          <w:rFonts w:ascii="Times New Roman" w:hAnsi="Times New Roman" w:cs="Times New Roman"/>
        </w:rPr>
      </w:pPr>
      <w:r w:rsidRPr="00FF7AB4">
        <w:rPr>
          <w:rFonts w:ascii="Times New Roman" w:hAnsi="Times New Roman" w:cs="Times New Roman"/>
        </w:rPr>
        <w:t>В Инвентарной карточке учета нефинансовых активов (ф. 0509215) отражается перечень отдельных комплектующих с указанием их стоимости.</w:t>
      </w:r>
    </w:p>
    <w:p w14:paraId="0DFC3872" w14:textId="4BB9EACA" w:rsidR="007C7A4E" w:rsidRPr="00FF7AB4" w:rsidRDefault="007C7A4E" w:rsidP="007C7A4E">
      <w:pPr>
        <w:ind w:firstLine="709"/>
        <w:jc w:val="both"/>
        <w:rPr>
          <w:rFonts w:ascii="Times New Roman" w:hAnsi="Times New Roman" w:cs="Times New Roman"/>
        </w:rPr>
      </w:pPr>
      <w:r w:rsidRPr="00FF7AB4">
        <w:rPr>
          <w:rFonts w:ascii="Times New Roman" w:hAnsi="Times New Roman" w:cs="Times New Roman"/>
        </w:rPr>
        <w:t xml:space="preserve">Согласно п. 101, 115 приказ № 61н и п. 262 </w:t>
      </w:r>
      <w:r w:rsidRPr="00FF7AB4">
        <w:rPr>
          <w:rFonts w:ascii="Times New Roman" w:hAnsi="Times New Roman" w:cs="Times New Roman"/>
          <w:shd w:val="clear" w:color="auto" w:fill="FFFFFF"/>
        </w:rPr>
        <w:t xml:space="preserve">ФСБУ «ЕПСБУ» </w:t>
      </w:r>
      <w:r w:rsidRPr="00FF7AB4">
        <w:rPr>
          <w:rFonts w:ascii="Times New Roman" w:hAnsi="Times New Roman" w:cs="Times New Roman"/>
        </w:rPr>
        <w:t>в отношении объектов основных средств стоимостью до 10 000,00 руб. за единицу инвентарные карточки не формируются, аналитический учет объектов такого имущества включительно ведется без указания инвентарных номеров в разрезе объектов имущества, ответственных лиц, местонахождений объектов (адресов). Информация о находящихся в эксплуатации учреждения объектов основных средств стоимостью до 10 000 рублей включительно отражается в регистрах учета:</w:t>
      </w:r>
    </w:p>
    <w:p w14:paraId="200E2098" w14:textId="77777777" w:rsidR="007C7A4E" w:rsidRPr="00FF7AB4" w:rsidRDefault="007C7A4E" w:rsidP="007C7A4E">
      <w:pPr>
        <w:pStyle w:val="a7"/>
        <w:numPr>
          <w:ilvl w:val="0"/>
          <w:numId w:val="86"/>
        </w:numPr>
        <w:ind w:left="720"/>
        <w:jc w:val="both"/>
        <w:rPr>
          <w:rFonts w:ascii="Times New Roman" w:hAnsi="Times New Roman" w:cs="Times New Roman"/>
        </w:rPr>
      </w:pPr>
      <w:r w:rsidRPr="00FF7AB4">
        <w:rPr>
          <w:rFonts w:ascii="Times New Roman" w:hAnsi="Times New Roman" w:cs="Times New Roman"/>
        </w:rPr>
        <w:t>Карточка количественно-суммового учета материальных ценностей (ф. 0504041);</w:t>
      </w:r>
    </w:p>
    <w:p w14:paraId="59051D04" w14:textId="77777777" w:rsidR="007C7A4E" w:rsidRPr="00FF7AB4" w:rsidRDefault="007C7A4E" w:rsidP="007C7A4E">
      <w:pPr>
        <w:pStyle w:val="a7"/>
        <w:numPr>
          <w:ilvl w:val="0"/>
          <w:numId w:val="86"/>
        </w:numPr>
        <w:ind w:left="720"/>
        <w:jc w:val="both"/>
        <w:rPr>
          <w:rFonts w:ascii="Times New Roman" w:hAnsi="Times New Roman" w:cs="Times New Roman"/>
        </w:rPr>
      </w:pPr>
      <w:r w:rsidRPr="00FF7AB4">
        <w:rPr>
          <w:rFonts w:ascii="Times New Roman" w:hAnsi="Times New Roman" w:cs="Times New Roman"/>
        </w:rPr>
        <w:t>Реестр карточек (ф. 0504052);</w:t>
      </w:r>
    </w:p>
    <w:p w14:paraId="6A0A6DFB" w14:textId="01C40D45" w:rsidR="007C7A4E" w:rsidRPr="00FF7AB4" w:rsidRDefault="007C7A4E" w:rsidP="007C7A4E">
      <w:pPr>
        <w:pStyle w:val="a7"/>
        <w:numPr>
          <w:ilvl w:val="0"/>
          <w:numId w:val="86"/>
        </w:numPr>
        <w:ind w:left="720"/>
        <w:jc w:val="both"/>
        <w:rPr>
          <w:rFonts w:ascii="Times New Roman" w:hAnsi="Times New Roman" w:cs="Times New Roman"/>
        </w:rPr>
      </w:pPr>
      <w:r w:rsidRPr="00FF7AB4">
        <w:rPr>
          <w:rFonts w:ascii="Times New Roman" w:hAnsi="Times New Roman" w:cs="Times New Roman"/>
        </w:rPr>
        <w:t xml:space="preserve">Журнал операций по </w:t>
      </w:r>
      <w:proofErr w:type="spellStart"/>
      <w:r w:rsidRPr="00FF7AB4">
        <w:rPr>
          <w:rFonts w:ascii="Times New Roman" w:hAnsi="Times New Roman" w:cs="Times New Roman"/>
        </w:rPr>
        <w:t>забалансовому</w:t>
      </w:r>
      <w:proofErr w:type="spellEnd"/>
      <w:r w:rsidRPr="00FF7AB4">
        <w:rPr>
          <w:rFonts w:ascii="Times New Roman" w:hAnsi="Times New Roman" w:cs="Times New Roman"/>
        </w:rPr>
        <w:t xml:space="preserve"> счету 21.00 (ф. 0509213)</w:t>
      </w:r>
    </w:p>
    <w:p w14:paraId="62690DE0" w14:textId="1F27336D" w:rsidR="00A16D23" w:rsidRPr="00FF7AB4" w:rsidRDefault="00D41A36" w:rsidP="00D00106">
      <w:pPr>
        <w:pStyle w:val="pj"/>
        <w:shd w:val="clear" w:color="auto" w:fill="FFFFFF"/>
        <w:spacing w:before="0" w:beforeAutospacing="0" w:after="0" w:afterAutospacing="0"/>
        <w:ind w:firstLine="709"/>
        <w:jc w:val="both"/>
        <w:textAlignment w:val="baseline"/>
      </w:pPr>
      <w:r w:rsidRPr="00FF7AB4">
        <w:t>1.3. Балансовой стоимостью является первоначальная стоимость актива с учетом ее изменений.</w:t>
      </w:r>
    </w:p>
    <w:p w14:paraId="1EDAAF51" w14:textId="23018398" w:rsidR="00D50745" w:rsidRPr="00FF7AB4" w:rsidRDefault="00D50745" w:rsidP="00D50745">
      <w:pPr>
        <w:pStyle w:val="pj"/>
        <w:shd w:val="clear" w:color="auto" w:fill="FFFFFF"/>
        <w:spacing w:before="0" w:beforeAutospacing="0" w:after="0" w:afterAutospacing="0"/>
        <w:ind w:firstLine="709"/>
        <w:jc w:val="both"/>
        <w:textAlignment w:val="baseline"/>
      </w:pPr>
      <w:r w:rsidRPr="00FF7AB4">
        <w:t>Первоначальная стоимость объектов основных средств определяется в соответствии с требованиями ФСБУ «Основные средства», другими нормативными правовыми актами, регламентирующими ведение учета и составление отчетности.</w:t>
      </w:r>
    </w:p>
    <w:p w14:paraId="0C221286" w14:textId="6BA405E2" w:rsidR="00730DD4" w:rsidRPr="00FF7AB4" w:rsidRDefault="00730DD4" w:rsidP="007E7F21">
      <w:pPr>
        <w:ind w:firstLine="709"/>
        <w:jc w:val="both"/>
        <w:rPr>
          <w:rFonts w:ascii="Times New Roman" w:hAnsi="Times New Roman" w:cs="Times New Roman"/>
        </w:rPr>
      </w:pPr>
      <w:r w:rsidRPr="00FF7AB4">
        <w:rPr>
          <w:rFonts w:ascii="Times New Roman" w:hAnsi="Times New Roman" w:cs="Times New Roman"/>
        </w:rPr>
        <w:t>Первоначальная стоимость объектов основных средств определяется</w:t>
      </w:r>
      <w:r w:rsidRPr="00FF7AB4">
        <w:t xml:space="preserve"> </w:t>
      </w:r>
      <w:r w:rsidR="007E7F21" w:rsidRPr="00FF7AB4">
        <w:rPr>
          <w:rFonts w:ascii="Times New Roman" w:hAnsi="Times New Roman" w:cs="Times New Roman"/>
        </w:rPr>
        <w:t>единой комиссией по проведению инвентари</w:t>
      </w:r>
      <w:r w:rsidR="004E768D" w:rsidRPr="00FF7AB4">
        <w:rPr>
          <w:rFonts w:ascii="Times New Roman" w:hAnsi="Times New Roman" w:cs="Times New Roman"/>
        </w:rPr>
        <w:t xml:space="preserve">зации, </w:t>
      </w:r>
      <w:r w:rsidR="007E7F21" w:rsidRPr="00FF7AB4">
        <w:rPr>
          <w:rFonts w:ascii="Times New Roman" w:hAnsi="Times New Roman" w:cs="Times New Roman"/>
        </w:rPr>
        <w:t>поступлению и выбытию активов</w:t>
      </w:r>
      <w:r w:rsidRPr="00FF7AB4">
        <w:t xml:space="preserve"> </w:t>
      </w:r>
      <w:r w:rsidRPr="00FF7AB4">
        <w:rPr>
          <w:rFonts w:ascii="Times New Roman" w:hAnsi="Times New Roman" w:cs="Times New Roman"/>
        </w:rPr>
        <w:t>по справедливой стоимости, установленной методом рыночных цен на дату принятия к учету, в отношении следующих объектов:</w:t>
      </w:r>
    </w:p>
    <w:p w14:paraId="1ED2223C" w14:textId="73573D3B" w:rsidR="00D50745" w:rsidRPr="00FF7AB4" w:rsidRDefault="00D50745" w:rsidP="000E6951">
      <w:pPr>
        <w:pStyle w:val="pj"/>
        <w:numPr>
          <w:ilvl w:val="0"/>
          <w:numId w:val="64"/>
        </w:numPr>
        <w:shd w:val="clear" w:color="auto" w:fill="FFFFFF"/>
        <w:spacing w:before="0" w:beforeAutospacing="0" w:after="0" w:afterAutospacing="0"/>
        <w:jc w:val="both"/>
        <w:textAlignment w:val="baseline"/>
      </w:pPr>
      <w:r w:rsidRPr="00FF7AB4">
        <w:t>при выявлении объектов, созданных в рамках проведения ремонтных работ, соответствующих критериям признания объектами основных средств, если по данным сметных, первичных документов на проведение ремонтных работ не представляется возможным определить стоимость таких активов;</w:t>
      </w:r>
    </w:p>
    <w:p w14:paraId="7E7812FD" w14:textId="79CA7081" w:rsidR="00D50745" w:rsidRPr="00FF7AB4" w:rsidRDefault="00D50745" w:rsidP="000E6951">
      <w:pPr>
        <w:pStyle w:val="pj"/>
        <w:numPr>
          <w:ilvl w:val="0"/>
          <w:numId w:val="64"/>
        </w:numPr>
        <w:shd w:val="clear" w:color="auto" w:fill="FFFFFF"/>
        <w:spacing w:before="0" w:beforeAutospacing="0" w:after="0" w:afterAutospacing="0"/>
        <w:jc w:val="both"/>
        <w:textAlignment w:val="baseline"/>
      </w:pPr>
      <w:r w:rsidRPr="00FF7AB4">
        <w:t>возмещаемые виновными лицами объекты основных средств (при ущербе, причиненном в результате хищений, недостач, порчи);</w:t>
      </w:r>
    </w:p>
    <w:p w14:paraId="5F7D60C8" w14:textId="6A5BE3A1" w:rsidR="00D50745" w:rsidRPr="00FF7AB4" w:rsidRDefault="00D50745" w:rsidP="000E6951">
      <w:pPr>
        <w:pStyle w:val="pj"/>
        <w:numPr>
          <w:ilvl w:val="0"/>
          <w:numId w:val="64"/>
        </w:numPr>
        <w:shd w:val="clear" w:color="auto" w:fill="FFFFFF"/>
        <w:spacing w:before="0" w:beforeAutospacing="0" w:after="0" w:afterAutospacing="0"/>
        <w:jc w:val="both"/>
        <w:textAlignment w:val="baseline"/>
      </w:pPr>
      <w:r w:rsidRPr="00FF7AB4">
        <w:t>выявленных по результатам инвентаризации неучтенных объектов основных средств;</w:t>
      </w:r>
    </w:p>
    <w:p w14:paraId="67F6AFA5" w14:textId="28CB5D87" w:rsidR="00D50745" w:rsidRPr="00FF7AB4" w:rsidRDefault="00D50745" w:rsidP="000E6951">
      <w:pPr>
        <w:pStyle w:val="pj"/>
        <w:numPr>
          <w:ilvl w:val="0"/>
          <w:numId w:val="64"/>
        </w:numPr>
        <w:shd w:val="clear" w:color="auto" w:fill="FFFFFF"/>
        <w:spacing w:before="0" w:beforeAutospacing="0" w:after="0" w:afterAutospacing="0"/>
        <w:jc w:val="both"/>
        <w:textAlignment w:val="baseline"/>
      </w:pPr>
      <w:r w:rsidRPr="00FF7AB4">
        <w:t>полученные по договорам дарения (пожертвования).</w:t>
      </w:r>
    </w:p>
    <w:p w14:paraId="66EEE8DD" w14:textId="4480EC9F" w:rsidR="001B59B0" w:rsidRPr="00FF7AB4" w:rsidRDefault="00D50745" w:rsidP="007E7F21">
      <w:pPr>
        <w:ind w:firstLine="709"/>
        <w:jc w:val="both"/>
        <w:rPr>
          <w:rFonts w:ascii="Times New Roman" w:hAnsi="Times New Roman" w:cs="Times New Roman"/>
        </w:rPr>
      </w:pPr>
      <w:r w:rsidRPr="00FF7AB4">
        <w:rPr>
          <w:rFonts w:ascii="Times New Roman" w:hAnsi="Times New Roman" w:cs="Times New Roman"/>
        </w:rPr>
        <w:t xml:space="preserve">При определении рыночных цен используются документально подтвержденные данные о рыночных ценах, сформированные </w:t>
      </w:r>
      <w:r w:rsidR="007E7F21" w:rsidRPr="00FF7AB4">
        <w:rPr>
          <w:rFonts w:ascii="Times New Roman" w:hAnsi="Times New Roman" w:cs="Times New Roman"/>
        </w:rPr>
        <w:t>единой комиссией</w:t>
      </w:r>
      <w:r w:rsidR="004E768D" w:rsidRPr="00FF7AB4">
        <w:rPr>
          <w:rFonts w:ascii="Times New Roman" w:hAnsi="Times New Roman" w:cs="Times New Roman"/>
        </w:rPr>
        <w:t xml:space="preserve"> по проведению инвентаризации, </w:t>
      </w:r>
      <w:r w:rsidR="007E7F21" w:rsidRPr="00FF7AB4">
        <w:rPr>
          <w:rFonts w:ascii="Times New Roman" w:hAnsi="Times New Roman" w:cs="Times New Roman"/>
        </w:rPr>
        <w:t>поступлению и выбытию активов</w:t>
      </w:r>
      <w:r w:rsidRPr="00FF7AB4">
        <w:rPr>
          <w:rFonts w:ascii="Times New Roman" w:hAnsi="Times New Roman" w:cs="Times New Roman"/>
        </w:rPr>
        <w:t xml:space="preserve"> самостоятельно путем:</w:t>
      </w:r>
    </w:p>
    <w:p w14:paraId="619BBDBE" w14:textId="1EC02FF9" w:rsidR="00D50745" w:rsidRPr="00FF7AB4" w:rsidRDefault="00D50745" w:rsidP="000E6951">
      <w:pPr>
        <w:pStyle w:val="pj"/>
        <w:numPr>
          <w:ilvl w:val="0"/>
          <w:numId w:val="65"/>
        </w:numPr>
        <w:shd w:val="clear" w:color="auto" w:fill="FFFFFF"/>
        <w:spacing w:before="0" w:beforeAutospacing="0" w:after="0" w:afterAutospacing="0"/>
        <w:jc w:val="both"/>
        <w:textAlignment w:val="baseline"/>
      </w:pPr>
      <w:r w:rsidRPr="00FF7AB4">
        <w:t>изучения рыночных цен в открытом доступе (прикладываются скриншоты страниц (прайс-листов), ссылки на сайты с 2-5 предложениями поставщиков на такие или аналогичные активы);</w:t>
      </w:r>
    </w:p>
    <w:p w14:paraId="2ECB0874" w14:textId="431FBBE1" w:rsidR="00D50745" w:rsidRPr="00FF7AB4" w:rsidRDefault="00D50745" w:rsidP="000E6951">
      <w:pPr>
        <w:pStyle w:val="pj"/>
        <w:numPr>
          <w:ilvl w:val="0"/>
          <w:numId w:val="65"/>
        </w:numPr>
        <w:shd w:val="clear" w:color="auto" w:fill="FFFFFF"/>
        <w:spacing w:before="0" w:beforeAutospacing="0" w:after="0" w:afterAutospacing="0"/>
        <w:jc w:val="both"/>
        <w:textAlignment w:val="baseline"/>
      </w:pPr>
      <w:r w:rsidRPr="00FF7AB4">
        <w:t>запроса стоимости актива у передающей стороны или производителя;</w:t>
      </w:r>
    </w:p>
    <w:p w14:paraId="3E10093B" w14:textId="665EDE95" w:rsidR="00D50745" w:rsidRPr="00FF7AB4" w:rsidRDefault="00D50745" w:rsidP="000E6951">
      <w:pPr>
        <w:pStyle w:val="pj"/>
        <w:numPr>
          <w:ilvl w:val="0"/>
          <w:numId w:val="65"/>
        </w:numPr>
        <w:shd w:val="clear" w:color="auto" w:fill="FFFFFF"/>
        <w:spacing w:before="0" w:beforeAutospacing="0" w:after="0" w:afterAutospacing="0"/>
        <w:jc w:val="both"/>
        <w:textAlignment w:val="baseline"/>
      </w:pPr>
      <w:r w:rsidRPr="00FF7AB4">
        <w:t>либо при отсутствии такой возможности - полученные от независимых экспертов (оценщиков).</w:t>
      </w:r>
    </w:p>
    <w:p w14:paraId="083EF407" w14:textId="77777777" w:rsidR="00D50745" w:rsidRPr="00FF7AB4" w:rsidRDefault="00D50745" w:rsidP="00734CC5">
      <w:pPr>
        <w:pStyle w:val="pj"/>
        <w:shd w:val="clear" w:color="auto" w:fill="FFFFFF"/>
        <w:spacing w:before="0" w:beforeAutospacing="0" w:after="0" w:afterAutospacing="0"/>
        <w:ind w:firstLine="709"/>
        <w:jc w:val="both"/>
        <w:textAlignment w:val="baseline"/>
      </w:pPr>
      <w:r w:rsidRPr="00FF7AB4">
        <w:t>В случае если данные о рыночной стоимости активов, указанные в настоящем пункте учетной политики, недоступны, актив принимается к учету в состав основных средств в условной оценке: «один объект - один рубль».</w:t>
      </w:r>
    </w:p>
    <w:p w14:paraId="722470FB" w14:textId="77777777" w:rsidR="00D50745" w:rsidRPr="00FF7AB4" w:rsidRDefault="00D50745" w:rsidP="00734CC5">
      <w:pPr>
        <w:pStyle w:val="pj"/>
        <w:shd w:val="clear" w:color="auto" w:fill="FFFFFF"/>
        <w:spacing w:before="0" w:beforeAutospacing="0" w:after="0" w:afterAutospacing="0"/>
        <w:ind w:firstLine="709"/>
        <w:jc w:val="both"/>
        <w:textAlignment w:val="baseline"/>
      </w:pPr>
      <w:r w:rsidRPr="00FF7AB4">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субъекта учета осуществляется пересмотр балансовой (справедливой) стоимости такого объекта.</w:t>
      </w:r>
    </w:p>
    <w:p w14:paraId="4B58D94D" w14:textId="73E30A9B" w:rsidR="00D50745" w:rsidRPr="00FF7AB4" w:rsidRDefault="00D50745" w:rsidP="00734CC5">
      <w:pPr>
        <w:pStyle w:val="pj"/>
        <w:shd w:val="clear" w:color="auto" w:fill="FFFFFF"/>
        <w:spacing w:before="0" w:beforeAutospacing="0" w:after="0" w:afterAutospacing="0"/>
        <w:ind w:firstLine="709"/>
        <w:jc w:val="both"/>
        <w:textAlignment w:val="baseline"/>
      </w:pPr>
      <w:r w:rsidRPr="00FF7AB4">
        <w:t>При наличии по состоянию на отчетную дату объекта нефинансовых активов в условной оценке: «один объект - один рубль» (согласно оформленным в прошлых отчетных периодах Акту о приеме-передаче объектов нефинансовых активов и Извещений (ф. 0504805)) и получении в отчетном году информации от Департамента городского имущества города Москвы об актуальной стоимости объекта по результатам проведения оценки недвижимого имущества, балансовая стоимость объекта недвижимого имущества актуализируется до оценочной (на сумму разницы между оценочной стоимостью и балансовой стоимостью) операциями отчетного периода</w:t>
      </w:r>
      <w:r w:rsidR="00734CC5" w:rsidRPr="00FF7AB4">
        <w:t xml:space="preserve">. </w:t>
      </w:r>
      <w:r w:rsidRPr="00FF7AB4">
        <w:t>Оформление Извещения (ф. 0504805) в этом случае не требуется.</w:t>
      </w:r>
    </w:p>
    <w:p w14:paraId="7346470E" w14:textId="77777777" w:rsidR="00D41A36" w:rsidRPr="00FF7AB4" w:rsidRDefault="00D41A36" w:rsidP="00D00106">
      <w:pPr>
        <w:pStyle w:val="pj"/>
        <w:shd w:val="clear" w:color="auto" w:fill="FFFFFF"/>
        <w:spacing w:before="0" w:beforeAutospacing="0" w:after="0" w:afterAutospacing="0"/>
        <w:ind w:firstLine="709"/>
        <w:jc w:val="both"/>
        <w:textAlignment w:val="baseline"/>
      </w:pPr>
      <w:r w:rsidRPr="00FF7AB4">
        <w:t>Изменение балансовой стоимости объекта основных средств возможно, если указанное изменение предусмотрено нормативными актами в рамках законодательства Российской Федерации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FF7AB4">
        <w:t>разукомплектации</w:t>
      </w:r>
      <w:proofErr w:type="spellEnd"/>
      <w:r w:rsidRPr="00FF7AB4">
        <w:t>), 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 а также переоценки объектов основных средств).</w:t>
      </w:r>
    </w:p>
    <w:p w14:paraId="6A20C783" w14:textId="34724B91" w:rsidR="00D41A36" w:rsidRPr="00FF7AB4" w:rsidRDefault="00D41A36" w:rsidP="00D00106">
      <w:pPr>
        <w:pStyle w:val="pj"/>
        <w:shd w:val="clear" w:color="auto" w:fill="FFFFFF"/>
        <w:spacing w:before="0" w:beforeAutospacing="0" w:after="0" w:afterAutospacing="0"/>
        <w:ind w:firstLine="709"/>
        <w:jc w:val="both"/>
        <w:textAlignment w:val="baseline"/>
      </w:pPr>
      <w:r w:rsidRPr="00FF7AB4">
        <w:t xml:space="preserve">Фактически произведенные капитальные вложения, формирующие балансовую стоимость объекта основных средств в объеме затрат на его модернизацию, дооборудование, реконструкцию, в том числе с элементами реставрации, техническое перевооружение, отраженные в учете </w:t>
      </w:r>
      <w:r w:rsidR="00A16655" w:rsidRPr="00FF7AB4">
        <w:t>учреждения</w:t>
      </w:r>
      <w:r w:rsidRPr="00FF7AB4">
        <w:t>, осуществляющим полномочия получателя бюджетных средств, передаются в объеме произведенных капитальных вложений балансодержателю объекта основных средств,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капитальных вложений на увеличение балансовой стоимости такого объекта основных средств.</w:t>
      </w:r>
    </w:p>
    <w:p w14:paraId="227860D6" w14:textId="7F887D09" w:rsidR="0095315C" w:rsidRPr="00FF7AB4" w:rsidRDefault="0095315C" w:rsidP="0095315C">
      <w:pPr>
        <w:pStyle w:val="pj"/>
        <w:shd w:val="clear" w:color="auto" w:fill="FFFFFF"/>
        <w:spacing w:before="0" w:beforeAutospacing="0" w:after="0" w:afterAutospacing="0"/>
        <w:ind w:firstLine="709"/>
        <w:jc w:val="both"/>
        <w:textAlignment w:val="baseline"/>
      </w:pPr>
      <w:r w:rsidRPr="00FF7AB4">
        <w:t>1.4. Объекты основных средств принимаются к учету по наименованиям, указанным в первичных учетных документах.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w:t>
      </w:r>
    </w:p>
    <w:p w14:paraId="7F27BB05" w14:textId="56D02D8A" w:rsidR="0095315C" w:rsidRPr="00FF7AB4" w:rsidRDefault="0095315C" w:rsidP="0095315C">
      <w:pPr>
        <w:pStyle w:val="pj"/>
        <w:shd w:val="clear" w:color="auto" w:fill="FFFFFF"/>
        <w:spacing w:before="0" w:beforeAutospacing="0" w:after="0" w:afterAutospacing="0"/>
        <w:ind w:firstLine="709"/>
        <w:jc w:val="both"/>
        <w:textAlignment w:val="baseline"/>
      </w:pPr>
      <w:r w:rsidRPr="00FF7AB4">
        <w:t>Объекты вычислительной техники, оргтехники, бытовой техники, приборы, отражаются в учете по следующим правилам:</w:t>
      </w:r>
    </w:p>
    <w:p w14:paraId="323EA162" w14:textId="77777777" w:rsidR="0095315C" w:rsidRPr="00FF7AB4" w:rsidRDefault="0095315C" w:rsidP="0095315C">
      <w:pPr>
        <w:pStyle w:val="pj"/>
        <w:shd w:val="clear" w:color="auto" w:fill="FFFFFF"/>
        <w:spacing w:before="0" w:beforeAutospacing="0" w:after="0" w:afterAutospacing="0"/>
        <w:ind w:firstLine="709"/>
        <w:jc w:val="both"/>
        <w:textAlignment w:val="baseline"/>
      </w:pPr>
      <w:r w:rsidRPr="00FF7AB4">
        <w:t>наименование объекта в учете состоит из наименования вида объекта и наименования марки (модели);</w:t>
      </w:r>
    </w:p>
    <w:p w14:paraId="27C1FC1A" w14:textId="77777777" w:rsidR="0095315C" w:rsidRPr="00FF7AB4" w:rsidRDefault="0095315C" w:rsidP="0095315C">
      <w:pPr>
        <w:pStyle w:val="pj"/>
        <w:shd w:val="clear" w:color="auto" w:fill="FFFFFF"/>
        <w:spacing w:before="0" w:beforeAutospacing="0" w:after="0" w:afterAutospacing="0"/>
        <w:ind w:firstLine="709"/>
        <w:jc w:val="both"/>
        <w:textAlignment w:val="baseline"/>
      </w:pPr>
      <w:r w:rsidRPr="00FF7AB4">
        <w:t>наименование вида объекта указывается полностью без сокращений на русском языке в соответствии с документами производителя (техническим паспортом);</w:t>
      </w:r>
    </w:p>
    <w:p w14:paraId="1FC9B851" w14:textId="57F14092" w:rsidR="0095315C" w:rsidRPr="00FF7AB4" w:rsidRDefault="0095315C" w:rsidP="0095315C">
      <w:pPr>
        <w:pStyle w:val="pj"/>
        <w:shd w:val="clear" w:color="auto" w:fill="FFFFFF"/>
        <w:spacing w:before="0" w:beforeAutospacing="0" w:after="0" w:afterAutospacing="0"/>
        <w:ind w:firstLine="709"/>
        <w:jc w:val="both"/>
        <w:textAlignment w:val="baseline"/>
      </w:pPr>
      <w:r w:rsidRPr="00FF7AB4">
        <w:t>наименование марки (модели) указывается в соответствии с документами производителя (техническим паспортом) на соответствующем языке.</w:t>
      </w:r>
    </w:p>
    <w:p w14:paraId="639D42E9" w14:textId="7112AD5A" w:rsidR="006D6BB8" w:rsidRPr="00FF7AB4" w:rsidRDefault="004B3E2B" w:rsidP="000E6951">
      <w:pPr>
        <w:pStyle w:val="a7"/>
        <w:numPr>
          <w:ilvl w:val="1"/>
          <w:numId w:val="66"/>
        </w:numPr>
        <w:jc w:val="both"/>
        <w:rPr>
          <w:rFonts w:ascii="Times New Roman" w:hAnsi="Times New Roman" w:cs="Times New Roman"/>
        </w:rPr>
      </w:pPr>
      <w:r w:rsidRPr="00FF7AB4">
        <w:rPr>
          <w:rFonts w:ascii="Times New Roman" w:hAnsi="Times New Roman" w:cs="Times New Roman"/>
        </w:rPr>
        <w:t xml:space="preserve">Каждому объекту недвижимого, а также движимого имущества стоимостью свыше 10 000 руб. присваивается уникальный инвентарный номер, состоящий из </w:t>
      </w:r>
      <w:r w:rsidR="006D6BB8" w:rsidRPr="00FF7AB4">
        <w:rPr>
          <w:rFonts w:ascii="Times New Roman" w:hAnsi="Times New Roman" w:cs="Times New Roman"/>
        </w:rPr>
        <w:t>10</w:t>
      </w:r>
      <w:r w:rsidRPr="00FF7AB4">
        <w:rPr>
          <w:rFonts w:ascii="Times New Roman" w:hAnsi="Times New Roman" w:cs="Times New Roman"/>
        </w:rPr>
        <w:t xml:space="preserve"> знаков:</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8"/>
        <w:gridCol w:w="2324"/>
        <w:gridCol w:w="3998"/>
      </w:tblGrid>
      <w:tr w:rsidR="00FF7AB4" w:rsidRPr="00FF7AB4" w14:paraId="1FCAC517" w14:textId="77777777" w:rsidTr="006F3DE5">
        <w:trPr>
          <w:tblHeader/>
        </w:trPr>
        <w:tc>
          <w:tcPr>
            <w:tcW w:w="1597" w:type="pct"/>
            <w:vAlign w:val="center"/>
          </w:tcPr>
          <w:p w14:paraId="1A36BBAA" w14:textId="77777777" w:rsidR="006D6BB8" w:rsidRPr="00FF7AB4" w:rsidRDefault="006D6BB8" w:rsidP="006F3DE5">
            <w:pPr>
              <w:pStyle w:val="aff3"/>
              <w:jc w:val="center"/>
              <w:rPr>
                <w:bCs/>
                <w:iCs/>
                <w:sz w:val="20"/>
                <w:szCs w:val="20"/>
              </w:rPr>
            </w:pPr>
            <w:r w:rsidRPr="00FF7AB4">
              <w:rPr>
                <w:bCs/>
                <w:iCs/>
                <w:sz w:val="20"/>
                <w:szCs w:val="20"/>
              </w:rPr>
              <w:t>Очередность знаков инвентарного номера</w:t>
            </w:r>
          </w:p>
        </w:tc>
        <w:tc>
          <w:tcPr>
            <w:tcW w:w="1251" w:type="pct"/>
            <w:vAlign w:val="center"/>
          </w:tcPr>
          <w:p w14:paraId="40CA2EAB" w14:textId="77777777" w:rsidR="006D6BB8" w:rsidRPr="00FF7AB4" w:rsidRDefault="006D6BB8" w:rsidP="006F3DE5">
            <w:pPr>
              <w:pStyle w:val="aff3"/>
              <w:jc w:val="center"/>
              <w:rPr>
                <w:bCs/>
                <w:iCs/>
                <w:sz w:val="20"/>
                <w:szCs w:val="20"/>
              </w:rPr>
            </w:pPr>
            <w:r w:rsidRPr="00FF7AB4">
              <w:rPr>
                <w:bCs/>
                <w:iCs/>
                <w:sz w:val="20"/>
                <w:szCs w:val="20"/>
              </w:rPr>
              <w:t>Количество знаков инвентарного номера</w:t>
            </w:r>
          </w:p>
        </w:tc>
        <w:tc>
          <w:tcPr>
            <w:tcW w:w="2152" w:type="pct"/>
            <w:vAlign w:val="center"/>
          </w:tcPr>
          <w:p w14:paraId="276D1BA8" w14:textId="77777777" w:rsidR="006D6BB8" w:rsidRPr="00FF7AB4" w:rsidRDefault="006D6BB8" w:rsidP="006F3DE5">
            <w:pPr>
              <w:pStyle w:val="aff3"/>
              <w:jc w:val="center"/>
              <w:rPr>
                <w:bCs/>
                <w:iCs/>
                <w:sz w:val="20"/>
                <w:szCs w:val="20"/>
              </w:rPr>
            </w:pPr>
            <w:r w:rsidRPr="00FF7AB4">
              <w:rPr>
                <w:bCs/>
                <w:iCs/>
                <w:sz w:val="20"/>
                <w:szCs w:val="20"/>
              </w:rPr>
              <w:t>Обозначение знаков инвентарного номера</w:t>
            </w:r>
          </w:p>
        </w:tc>
      </w:tr>
      <w:tr w:rsidR="00FF7AB4" w:rsidRPr="00FF7AB4" w14:paraId="779D3019" w14:textId="77777777" w:rsidTr="006F3DE5">
        <w:tc>
          <w:tcPr>
            <w:tcW w:w="1597" w:type="pct"/>
            <w:vAlign w:val="center"/>
          </w:tcPr>
          <w:p w14:paraId="40F7BAA7" w14:textId="77777777" w:rsidR="006D6BB8" w:rsidRPr="00FF7AB4" w:rsidRDefault="006D6BB8" w:rsidP="006F3DE5">
            <w:pPr>
              <w:pStyle w:val="aff3"/>
              <w:jc w:val="center"/>
              <w:rPr>
                <w:sz w:val="20"/>
                <w:szCs w:val="20"/>
              </w:rPr>
            </w:pPr>
            <w:r w:rsidRPr="00FF7AB4">
              <w:rPr>
                <w:sz w:val="20"/>
                <w:szCs w:val="20"/>
              </w:rPr>
              <w:t>1</w:t>
            </w:r>
          </w:p>
        </w:tc>
        <w:tc>
          <w:tcPr>
            <w:tcW w:w="1251" w:type="pct"/>
            <w:vAlign w:val="center"/>
          </w:tcPr>
          <w:p w14:paraId="7AC07474" w14:textId="77777777" w:rsidR="006D6BB8" w:rsidRPr="00FF7AB4" w:rsidRDefault="006D6BB8" w:rsidP="006F3DE5">
            <w:pPr>
              <w:pStyle w:val="aff3"/>
              <w:jc w:val="center"/>
              <w:rPr>
                <w:sz w:val="20"/>
                <w:szCs w:val="20"/>
              </w:rPr>
            </w:pPr>
            <w:r w:rsidRPr="00FF7AB4">
              <w:rPr>
                <w:sz w:val="20"/>
                <w:szCs w:val="20"/>
              </w:rPr>
              <w:t>1</w:t>
            </w:r>
          </w:p>
        </w:tc>
        <w:tc>
          <w:tcPr>
            <w:tcW w:w="2152" w:type="pct"/>
            <w:vAlign w:val="center"/>
          </w:tcPr>
          <w:p w14:paraId="44407389" w14:textId="77777777" w:rsidR="006D6BB8" w:rsidRPr="00FF7AB4" w:rsidRDefault="006D6BB8" w:rsidP="006F3DE5">
            <w:pPr>
              <w:pStyle w:val="aff3"/>
              <w:jc w:val="both"/>
              <w:rPr>
                <w:sz w:val="20"/>
                <w:szCs w:val="20"/>
              </w:rPr>
            </w:pPr>
            <w:r w:rsidRPr="00FF7AB4">
              <w:rPr>
                <w:sz w:val="20"/>
                <w:szCs w:val="20"/>
              </w:rPr>
              <w:t>Код финансового обеспечения</w:t>
            </w:r>
          </w:p>
        </w:tc>
      </w:tr>
      <w:tr w:rsidR="00FF7AB4" w:rsidRPr="00FF7AB4" w14:paraId="77DA2EBC" w14:textId="77777777" w:rsidTr="006F3DE5">
        <w:tc>
          <w:tcPr>
            <w:tcW w:w="1597" w:type="pct"/>
            <w:vAlign w:val="center"/>
          </w:tcPr>
          <w:p w14:paraId="644B2D69" w14:textId="77777777" w:rsidR="006D6BB8" w:rsidRPr="00FF7AB4" w:rsidRDefault="006D6BB8" w:rsidP="006F3DE5">
            <w:pPr>
              <w:pStyle w:val="aff3"/>
              <w:jc w:val="center"/>
              <w:rPr>
                <w:sz w:val="20"/>
                <w:szCs w:val="20"/>
              </w:rPr>
            </w:pPr>
            <w:r w:rsidRPr="00FF7AB4">
              <w:rPr>
                <w:sz w:val="20"/>
                <w:szCs w:val="20"/>
              </w:rPr>
              <w:t>2</w:t>
            </w:r>
          </w:p>
        </w:tc>
        <w:tc>
          <w:tcPr>
            <w:tcW w:w="1251" w:type="pct"/>
            <w:vAlign w:val="center"/>
          </w:tcPr>
          <w:p w14:paraId="3319F893" w14:textId="77777777" w:rsidR="006D6BB8" w:rsidRPr="00FF7AB4" w:rsidRDefault="006D6BB8" w:rsidP="006F3DE5">
            <w:pPr>
              <w:pStyle w:val="aff3"/>
              <w:jc w:val="center"/>
              <w:rPr>
                <w:sz w:val="20"/>
                <w:szCs w:val="20"/>
              </w:rPr>
            </w:pPr>
            <w:r w:rsidRPr="00FF7AB4">
              <w:rPr>
                <w:sz w:val="20"/>
                <w:szCs w:val="20"/>
              </w:rPr>
              <w:t>2-4</w:t>
            </w:r>
          </w:p>
        </w:tc>
        <w:tc>
          <w:tcPr>
            <w:tcW w:w="2152" w:type="pct"/>
            <w:vAlign w:val="center"/>
          </w:tcPr>
          <w:p w14:paraId="0661FAAB" w14:textId="77777777" w:rsidR="006D6BB8" w:rsidRPr="00FF7AB4" w:rsidRDefault="006D6BB8" w:rsidP="006F3DE5">
            <w:pPr>
              <w:pStyle w:val="aff3"/>
              <w:jc w:val="both"/>
              <w:rPr>
                <w:sz w:val="20"/>
                <w:szCs w:val="20"/>
              </w:rPr>
            </w:pPr>
            <w:r w:rsidRPr="00FF7AB4">
              <w:rPr>
                <w:sz w:val="20"/>
                <w:szCs w:val="20"/>
              </w:rPr>
              <w:t>Синтетический счет объекта учета</w:t>
            </w:r>
          </w:p>
        </w:tc>
      </w:tr>
      <w:tr w:rsidR="00FF7AB4" w:rsidRPr="00FF7AB4" w14:paraId="3ED432A0" w14:textId="77777777" w:rsidTr="006F3DE5">
        <w:tc>
          <w:tcPr>
            <w:tcW w:w="1597" w:type="pct"/>
            <w:vAlign w:val="center"/>
          </w:tcPr>
          <w:p w14:paraId="083FE07B" w14:textId="77777777" w:rsidR="006D6BB8" w:rsidRPr="00FF7AB4" w:rsidRDefault="006D6BB8" w:rsidP="006F3DE5">
            <w:pPr>
              <w:pStyle w:val="aff3"/>
              <w:jc w:val="center"/>
              <w:rPr>
                <w:sz w:val="20"/>
                <w:szCs w:val="20"/>
              </w:rPr>
            </w:pPr>
            <w:r w:rsidRPr="00FF7AB4">
              <w:rPr>
                <w:sz w:val="20"/>
                <w:szCs w:val="20"/>
              </w:rPr>
              <w:t>3</w:t>
            </w:r>
          </w:p>
        </w:tc>
        <w:tc>
          <w:tcPr>
            <w:tcW w:w="1251" w:type="pct"/>
            <w:vAlign w:val="center"/>
          </w:tcPr>
          <w:p w14:paraId="15937DAB" w14:textId="77777777" w:rsidR="006D6BB8" w:rsidRPr="00FF7AB4" w:rsidRDefault="006D6BB8" w:rsidP="006F3DE5">
            <w:pPr>
              <w:pStyle w:val="aff3"/>
              <w:jc w:val="center"/>
              <w:rPr>
                <w:sz w:val="20"/>
                <w:szCs w:val="20"/>
              </w:rPr>
            </w:pPr>
            <w:r w:rsidRPr="00FF7AB4">
              <w:rPr>
                <w:sz w:val="20"/>
                <w:szCs w:val="20"/>
              </w:rPr>
              <w:t>5-6</w:t>
            </w:r>
          </w:p>
        </w:tc>
        <w:tc>
          <w:tcPr>
            <w:tcW w:w="2152" w:type="pct"/>
            <w:vAlign w:val="center"/>
          </w:tcPr>
          <w:p w14:paraId="5648B853" w14:textId="77777777" w:rsidR="006D6BB8" w:rsidRPr="00FF7AB4" w:rsidRDefault="006D6BB8" w:rsidP="006F3DE5">
            <w:pPr>
              <w:pStyle w:val="aff3"/>
              <w:jc w:val="both"/>
              <w:rPr>
                <w:sz w:val="20"/>
                <w:szCs w:val="20"/>
              </w:rPr>
            </w:pPr>
            <w:r w:rsidRPr="00FF7AB4">
              <w:rPr>
                <w:sz w:val="20"/>
                <w:szCs w:val="20"/>
              </w:rPr>
              <w:t>Код аналитического учета счета</w:t>
            </w:r>
          </w:p>
        </w:tc>
      </w:tr>
      <w:tr w:rsidR="006D6BB8" w:rsidRPr="00FF7AB4" w14:paraId="136EE4DB" w14:textId="77777777" w:rsidTr="006F3DE5">
        <w:tc>
          <w:tcPr>
            <w:tcW w:w="1597" w:type="pct"/>
            <w:vAlign w:val="center"/>
          </w:tcPr>
          <w:p w14:paraId="6DA7023C" w14:textId="77777777" w:rsidR="006D6BB8" w:rsidRPr="00FF7AB4" w:rsidRDefault="006D6BB8" w:rsidP="006F3DE5">
            <w:pPr>
              <w:pStyle w:val="aff3"/>
              <w:jc w:val="center"/>
              <w:rPr>
                <w:sz w:val="20"/>
                <w:szCs w:val="20"/>
              </w:rPr>
            </w:pPr>
            <w:r w:rsidRPr="00FF7AB4">
              <w:rPr>
                <w:sz w:val="20"/>
                <w:szCs w:val="20"/>
              </w:rPr>
              <w:t>4</w:t>
            </w:r>
          </w:p>
        </w:tc>
        <w:tc>
          <w:tcPr>
            <w:tcW w:w="1251" w:type="pct"/>
            <w:vAlign w:val="center"/>
          </w:tcPr>
          <w:p w14:paraId="3B0D9708" w14:textId="64EDB77A" w:rsidR="006D6BB8" w:rsidRPr="00FF7AB4" w:rsidRDefault="006D6BB8" w:rsidP="006F3DE5">
            <w:pPr>
              <w:pStyle w:val="aff3"/>
              <w:jc w:val="center"/>
              <w:rPr>
                <w:sz w:val="20"/>
                <w:szCs w:val="20"/>
              </w:rPr>
            </w:pPr>
            <w:r w:rsidRPr="00FF7AB4">
              <w:rPr>
                <w:sz w:val="20"/>
                <w:szCs w:val="20"/>
              </w:rPr>
              <w:t>7-10</w:t>
            </w:r>
          </w:p>
        </w:tc>
        <w:tc>
          <w:tcPr>
            <w:tcW w:w="2152" w:type="pct"/>
            <w:vAlign w:val="center"/>
          </w:tcPr>
          <w:p w14:paraId="1367E2A7" w14:textId="77777777" w:rsidR="006D6BB8" w:rsidRPr="00FF7AB4" w:rsidRDefault="006D6BB8" w:rsidP="006F3DE5">
            <w:pPr>
              <w:pStyle w:val="aff3"/>
              <w:jc w:val="both"/>
              <w:rPr>
                <w:sz w:val="20"/>
                <w:szCs w:val="20"/>
              </w:rPr>
            </w:pPr>
            <w:r w:rsidRPr="00FF7AB4">
              <w:rPr>
                <w:sz w:val="20"/>
                <w:szCs w:val="20"/>
              </w:rPr>
              <w:t xml:space="preserve">Порядковый номер объекта </w:t>
            </w:r>
          </w:p>
        </w:tc>
      </w:tr>
    </w:tbl>
    <w:p w14:paraId="554D74C1" w14:textId="77777777" w:rsidR="006D6BB8" w:rsidRPr="00FF7AB4" w:rsidRDefault="006D6BB8" w:rsidP="006D6BB8">
      <w:pPr>
        <w:jc w:val="both"/>
        <w:rPr>
          <w:rFonts w:ascii="Times New Roman" w:hAnsi="Times New Roman" w:cs="Times New Roman"/>
        </w:rPr>
      </w:pPr>
    </w:p>
    <w:p w14:paraId="7E3D7B10" w14:textId="723B0129" w:rsidR="00A45F24"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 xml:space="preserve">Присвоенный объекту инвентарный номер обозначается материально ответственным лицом в присутствии уполномоченного члена </w:t>
      </w:r>
      <w:r w:rsidR="007E7F21" w:rsidRPr="00FF7AB4">
        <w:rPr>
          <w:rFonts w:ascii="Times New Roman" w:hAnsi="Times New Roman" w:cs="Times New Roman"/>
        </w:rPr>
        <w:t>единой комисси</w:t>
      </w:r>
      <w:r w:rsidR="00F80BA7" w:rsidRPr="00FF7AB4">
        <w:rPr>
          <w:rFonts w:ascii="Times New Roman" w:hAnsi="Times New Roman" w:cs="Times New Roman"/>
        </w:rPr>
        <w:t>и</w:t>
      </w:r>
      <w:r w:rsidR="007E7F21" w:rsidRPr="00FF7AB4">
        <w:rPr>
          <w:rFonts w:ascii="Times New Roman" w:hAnsi="Times New Roman" w:cs="Times New Roman"/>
        </w:rPr>
        <w:t xml:space="preserve"> по проведению </w:t>
      </w:r>
      <w:proofErr w:type="gramStart"/>
      <w:r w:rsidR="007E7F21" w:rsidRPr="00FF7AB4">
        <w:rPr>
          <w:rFonts w:ascii="Times New Roman" w:hAnsi="Times New Roman" w:cs="Times New Roman"/>
        </w:rPr>
        <w:t>инвентаризации,  поступлению</w:t>
      </w:r>
      <w:proofErr w:type="gramEnd"/>
      <w:r w:rsidR="007E7F21" w:rsidRPr="00FF7AB4">
        <w:rPr>
          <w:rFonts w:ascii="Times New Roman" w:hAnsi="Times New Roman" w:cs="Times New Roman"/>
        </w:rPr>
        <w:t xml:space="preserve"> и выбытию активов </w:t>
      </w:r>
      <w:r w:rsidRPr="00FF7AB4">
        <w:rPr>
          <w:rFonts w:ascii="Times New Roman" w:hAnsi="Times New Roman" w:cs="Times New Roman"/>
        </w:rPr>
        <w:t>путем нанесения номера на инвентарный объект краской или водостойким маркером (наклейкой). 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r w:rsidR="00A45F24" w:rsidRPr="00FF7AB4">
        <w:rPr>
          <w:rFonts w:ascii="Times New Roman" w:hAnsi="Times New Roman" w:cs="Times New Roman"/>
        </w:rPr>
        <w:t xml:space="preserve"> </w:t>
      </w:r>
    </w:p>
    <w:p w14:paraId="17A71B29" w14:textId="187E755C"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 xml:space="preserve">Инвентарный номер, присвоенный объекту основных средств, сохраняется за ним на весь период нахождения в организации.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w:t>
      </w:r>
      <w:r w:rsidR="00BB5F53" w:rsidRPr="00FF7AB4">
        <w:rPr>
          <w:rFonts w:ascii="Times New Roman" w:hAnsi="Times New Roman" w:cs="Times New Roman"/>
        </w:rPr>
        <w:t>эксплуатировавшийся</w:t>
      </w:r>
      <w:r w:rsidRPr="00FF7AB4">
        <w:rPr>
          <w:rFonts w:ascii="Times New Roman" w:hAnsi="Times New Roman" w:cs="Times New Roman"/>
        </w:rPr>
        <w:t xml:space="preserve">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14:paraId="746C6E7A" w14:textId="7EB97197" w:rsidR="004B3E2B" w:rsidRPr="00FF7AB4" w:rsidRDefault="00A16D23" w:rsidP="00D00106">
      <w:pPr>
        <w:ind w:firstLine="709"/>
        <w:jc w:val="both"/>
        <w:rPr>
          <w:rFonts w:ascii="Times New Roman" w:hAnsi="Times New Roman" w:cs="Times New Roman"/>
        </w:rPr>
      </w:pPr>
      <w:r w:rsidRPr="00FF7AB4">
        <w:rPr>
          <w:rFonts w:ascii="Times New Roman" w:hAnsi="Times New Roman" w:cs="Times New Roman"/>
        </w:rPr>
        <w:t>1.6</w:t>
      </w:r>
      <w:r w:rsidR="004B3E2B" w:rsidRPr="00FF7AB4">
        <w:rPr>
          <w:rFonts w:ascii="Times New Roman" w:hAnsi="Times New Roman" w:cs="Times New Roman"/>
        </w:rPr>
        <w:t>. Затраты по замене отдельных составных частей объекта основных средств,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proofErr w:type="spellStart"/>
      <w:r w:rsidR="004B3E2B" w:rsidRPr="00FF7AB4">
        <w:rPr>
          <w:rFonts w:ascii="Times New Roman" w:hAnsi="Times New Roman" w:cs="Times New Roman"/>
        </w:rPr>
        <w:t>выбываемых</w:t>
      </w:r>
      <w:proofErr w:type="spellEnd"/>
      <w:r w:rsidR="004B3E2B" w:rsidRPr="00FF7AB4">
        <w:rPr>
          <w:rFonts w:ascii="Times New Roman" w:hAnsi="Times New Roman" w:cs="Times New Roman"/>
        </w:rPr>
        <w:t>) составных частей. Данное правило применяется к групп</w:t>
      </w:r>
      <w:r w:rsidR="0069322A" w:rsidRPr="00FF7AB4">
        <w:rPr>
          <w:rFonts w:ascii="Times New Roman" w:hAnsi="Times New Roman" w:cs="Times New Roman"/>
        </w:rPr>
        <w:t>е</w:t>
      </w:r>
      <w:r w:rsidR="004B3E2B" w:rsidRPr="00FF7AB4">
        <w:rPr>
          <w:rFonts w:ascii="Times New Roman" w:hAnsi="Times New Roman" w:cs="Times New Roman"/>
        </w:rPr>
        <w:t xml:space="preserve"> основных средств:</w:t>
      </w:r>
      <w:r w:rsidR="00A45F24" w:rsidRPr="00FF7AB4">
        <w:rPr>
          <w:rFonts w:ascii="Times New Roman" w:hAnsi="Times New Roman" w:cs="Times New Roman"/>
        </w:rPr>
        <w:t xml:space="preserve"> </w:t>
      </w:r>
      <w:r w:rsidR="0069322A" w:rsidRPr="00FF7AB4">
        <w:rPr>
          <w:rFonts w:ascii="Times New Roman" w:hAnsi="Times New Roman" w:cs="Times New Roman"/>
        </w:rPr>
        <w:t>м</w:t>
      </w:r>
      <w:r w:rsidR="00A45F24" w:rsidRPr="00FF7AB4">
        <w:rPr>
          <w:rFonts w:ascii="Times New Roman" w:hAnsi="Times New Roman" w:cs="Times New Roman"/>
        </w:rPr>
        <w:t>ашины и оборудование</w:t>
      </w:r>
      <w:r w:rsidR="0083790E" w:rsidRPr="00FF7AB4">
        <w:rPr>
          <w:rFonts w:ascii="Times New Roman" w:hAnsi="Times New Roman" w:cs="Times New Roman"/>
        </w:rPr>
        <w:t>.</w:t>
      </w:r>
    </w:p>
    <w:p w14:paraId="7ED735AD" w14:textId="7777777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улучшились. Под обслуживанием основных средств понимаются работы, направленные на поддержание пользовательских характеристик основных средств. Расходы на ремонт и обслуживание не увеличивают балансовую стоимость основных средств.</w:t>
      </w:r>
    </w:p>
    <w:p w14:paraId="21333BB0" w14:textId="6A5E76E5" w:rsidR="004B3E2B" w:rsidRPr="00FF7AB4" w:rsidRDefault="00A16D23" w:rsidP="00D00106">
      <w:pPr>
        <w:ind w:firstLine="709"/>
        <w:jc w:val="both"/>
        <w:rPr>
          <w:rFonts w:ascii="Times New Roman" w:hAnsi="Times New Roman" w:cs="Times New Roman"/>
        </w:rPr>
      </w:pPr>
      <w:r w:rsidRPr="00FF7AB4">
        <w:rPr>
          <w:rFonts w:ascii="Times New Roman" w:hAnsi="Times New Roman" w:cs="Times New Roman"/>
        </w:rPr>
        <w:t>1.7</w:t>
      </w:r>
      <w:r w:rsidR="004B3E2B" w:rsidRPr="00FF7AB4">
        <w:rPr>
          <w:rFonts w:ascii="Times New Roman" w:hAnsi="Times New Roman" w:cs="Times New Roman"/>
        </w:rPr>
        <w:t xml:space="preserve">. В случае частичной ликвидации или </w:t>
      </w:r>
      <w:proofErr w:type="spellStart"/>
      <w:r w:rsidR="004B3E2B" w:rsidRPr="00FF7AB4">
        <w:rPr>
          <w:rFonts w:ascii="Times New Roman" w:hAnsi="Times New Roman" w:cs="Times New Roman"/>
        </w:rPr>
        <w:t>разукомплектации</w:t>
      </w:r>
      <w:proofErr w:type="spellEnd"/>
      <w:r w:rsidR="004B3E2B" w:rsidRPr="00FF7AB4">
        <w:rPr>
          <w:rFonts w:ascii="Times New Roman" w:hAnsi="Times New Roman" w:cs="Times New Roman"/>
        </w:rPr>
        <w:t xml:space="preserve">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важности):</w:t>
      </w:r>
      <w:r w:rsidR="00B338F2" w:rsidRPr="00FF7AB4">
        <w:rPr>
          <w:rFonts w:ascii="Times New Roman" w:hAnsi="Times New Roman" w:cs="Times New Roman"/>
        </w:rPr>
        <w:t xml:space="preserve"> площади, объему, весу и </w:t>
      </w:r>
      <w:r w:rsidR="004B3E2B" w:rsidRPr="00FF7AB4">
        <w:rPr>
          <w:rFonts w:ascii="Times New Roman" w:hAnsi="Times New Roman" w:cs="Times New Roman"/>
        </w:rPr>
        <w:t xml:space="preserve">иному показателю, установленному </w:t>
      </w:r>
      <w:r w:rsidR="007E7F21" w:rsidRPr="00FF7AB4">
        <w:rPr>
          <w:rFonts w:ascii="Times New Roman" w:hAnsi="Times New Roman" w:cs="Times New Roman"/>
        </w:rPr>
        <w:t xml:space="preserve">единой комиссией по проведению </w:t>
      </w:r>
      <w:proofErr w:type="gramStart"/>
      <w:r w:rsidR="007E7F21" w:rsidRPr="00FF7AB4">
        <w:rPr>
          <w:rFonts w:ascii="Times New Roman" w:hAnsi="Times New Roman" w:cs="Times New Roman"/>
        </w:rPr>
        <w:t>инвентаризации,  поступлению</w:t>
      </w:r>
      <w:proofErr w:type="gramEnd"/>
      <w:r w:rsidR="007E7F21" w:rsidRPr="00FF7AB4">
        <w:rPr>
          <w:rFonts w:ascii="Times New Roman" w:hAnsi="Times New Roman" w:cs="Times New Roman"/>
        </w:rPr>
        <w:t xml:space="preserve"> и выбытию активов</w:t>
      </w:r>
      <w:r w:rsidR="004B3E2B" w:rsidRPr="00FF7AB4">
        <w:rPr>
          <w:rFonts w:ascii="Times New Roman" w:hAnsi="Times New Roman" w:cs="Times New Roman"/>
        </w:rPr>
        <w:t>.</w:t>
      </w:r>
    </w:p>
    <w:p w14:paraId="4585A2EF" w14:textId="5461DC94"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1.</w:t>
      </w:r>
      <w:r w:rsidR="00A16D23" w:rsidRPr="00FF7AB4">
        <w:rPr>
          <w:rFonts w:ascii="Times New Roman" w:hAnsi="Times New Roman" w:cs="Times New Roman"/>
        </w:rPr>
        <w:t>8</w:t>
      </w:r>
      <w:r w:rsidRPr="00FF7AB4">
        <w:rPr>
          <w:rFonts w:ascii="Times New Roman" w:hAnsi="Times New Roman" w:cs="Times New Roman"/>
        </w:rPr>
        <w:t>.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периода. Данное правило применяется к групп</w:t>
      </w:r>
      <w:r w:rsidR="006003CC" w:rsidRPr="00FF7AB4">
        <w:rPr>
          <w:rFonts w:ascii="Times New Roman" w:hAnsi="Times New Roman" w:cs="Times New Roman"/>
        </w:rPr>
        <w:t>е</w:t>
      </w:r>
      <w:r w:rsidRPr="00FF7AB4">
        <w:rPr>
          <w:rFonts w:ascii="Times New Roman" w:hAnsi="Times New Roman" w:cs="Times New Roman"/>
        </w:rPr>
        <w:t xml:space="preserve"> основных средств:</w:t>
      </w:r>
      <w:r w:rsidR="00B338F2" w:rsidRPr="00FF7AB4">
        <w:rPr>
          <w:rFonts w:ascii="Times New Roman" w:hAnsi="Times New Roman" w:cs="Times New Roman"/>
        </w:rPr>
        <w:t xml:space="preserve"> м</w:t>
      </w:r>
      <w:r w:rsidRPr="00FF7AB4">
        <w:rPr>
          <w:rFonts w:ascii="Times New Roman" w:hAnsi="Times New Roman" w:cs="Times New Roman"/>
        </w:rPr>
        <w:t>ашины и оборудование</w:t>
      </w:r>
      <w:r w:rsidR="00B338F2" w:rsidRPr="00FF7AB4">
        <w:rPr>
          <w:rFonts w:ascii="Times New Roman" w:hAnsi="Times New Roman" w:cs="Times New Roman"/>
        </w:rPr>
        <w:t>.</w:t>
      </w:r>
    </w:p>
    <w:p w14:paraId="25D4D1CC" w14:textId="77777777" w:rsidR="00FB240E" w:rsidRPr="00FF7AB4" w:rsidRDefault="004B3E2B" w:rsidP="00FB240E">
      <w:pPr>
        <w:ind w:firstLine="709"/>
        <w:jc w:val="both"/>
        <w:rPr>
          <w:rFonts w:ascii="Times New Roman" w:hAnsi="Times New Roman" w:cs="Times New Roman"/>
        </w:rPr>
      </w:pPr>
      <w:r w:rsidRPr="00FF7AB4">
        <w:rPr>
          <w:rFonts w:ascii="Times New Roman" w:hAnsi="Times New Roman" w:cs="Times New Roman"/>
        </w:rPr>
        <w:t>1.</w:t>
      </w:r>
      <w:r w:rsidR="00A16D23" w:rsidRPr="00FF7AB4">
        <w:rPr>
          <w:rFonts w:ascii="Times New Roman" w:hAnsi="Times New Roman" w:cs="Times New Roman"/>
        </w:rPr>
        <w:t>9</w:t>
      </w:r>
      <w:r w:rsidRPr="00FF7AB4">
        <w:rPr>
          <w:rFonts w:ascii="Times New Roman" w:hAnsi="Times New Roman" w:cs="Times New Roman"/>
        </w:rPr>
        <w:t xml:space="preserve">. </w:t>
      </w:r>
      <w:r w:rsidR="00FB240E" w:rsidRPr="00FF7AB4">
        <w:rPr>
          <w:rFonts w:ascii="Times New Roman" w:hAnsi="Times New Roman" w:cs="Times New Roman"/>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0F64506" w14:textId="77777777" w:rsidR="00FB240E" w:rsidRPr="00FF7AB4" w:rsidRDefault="00FB240E" w:rsidP="00FB240E">
      <w:pPr>
        <w:ind w:firstLine="709"/>
        <w:jc w:val="both"/>
        <w:rPr>
          <w:rFonts w:ascii="Times New Roman" w:hAnsi="Times New Roman" w:cs="Times New Roman"/>
        </w:rPr>
      </w:pPr>
      <w:r w:rsidRPr="00FF7AB4">
        <w:rPr>
          <w:rFonts w:ascii="Times New Roman" w:hAnsi="Times New Roman" w:cs="Times New Roman"/>
        </w:rPr>
        <w:t>Начисление 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p>
    <w:p w14:paraId="6C2085C7" w14:textId="77777777" w:rsidR="00FB240E" w:rsidRPr="00FF7AB4" w:rsidRDefault="00FB240E" w:rsidP="00FB240E">
      <w:pPr>
        <w:pStyle w:val="aff3"/>
        <w:ind w:firstLine="709"/>
        <w:jc w:val="both"/>
      </w:pPr>
      <w:r w:rsidRPr="00FF7AB4">
        <w:t>Срок полезного использования объекта основных средств определяется в порядке, установленном ФСБУ «Основные средства».</w:t>
      </w:r>
    </w:p>
    <w:p w14:paraId="36B90D05" w14:textId="51A83CB5" w:rsidR="00FB240E" w:rsidRPr="00FF7AB4" w:rsidRDefault="00FB240E" w:rsidP="00FB240E">
      <w:pPr>
        <w:pStyle w:val="aff3"/>
        <w:ind w:firstLine="709"/>
        <w:jc w:val="both"/>
      </w:pPr>
      <w:r w:rsidRPr="00FF7AB4">
        <w:t xml:space="preserve">Решение о сроке полезного использования объекта основных средств для целей учета принимается </w:t>
      </w:r>
      <w:r w:rsidR="007E7F21" w:rsidRPr="00FF7AB4">
        <w:t xml:space="preserve">единой комиссией по проведению </w:t>
      </w:r>
      <w:proofErr w:type="gramStart"/>
      <w:r w:rsidR="007E7F21" w:rsidRPr="00FF7AB4">
        <w:t>инвентаризации,  поступлению</w:t>
      </w:r>
      <w:proofErr w:type="gramEnd"/>
      <w:r w:rsidR="007E7F21" w:rsidRPr="00FF7AB4">
        <w:t xml:space="preserve"> и выбытию активов</w:t>
      </w:r>
      <w:r w:rsidRPr="00FF7AB4">
        <w:t>.</w:t>
      </w:r>
    </w:p>
    <w:p w14:paraId="743537AE" w14:textId="77777777" w:rsidR="00FB240E" w:rsidRPr="00FF7AB4" w:rsidRDefault="00FB240E" w:rsidP="00FB240E">
      <w:pPr>
        <w:pStyle w:val="aff3"/>
        <w:ind w:firstLine="709"/>
        <w:jc w:val="both"/>
      </w:pPr>
      <w:r w:rsidRPr="00FF7AB4">
        <w:t>На объект основных средств, имеющий структурные части, не выделенные в отдельные инвентарные объекты, срок полезного использования и метод начисления амортизации устанавливаются для объекта основных средств в целом.</w:t>
      </w:r>
    </w:p>
    <w:p w14:paraId="30B5BEBB" w14:textId="22AF387C" w:rsidR="004062BB" w:rsidRPr="00FF7AB4" w:rsidRDefault="00FB240E" w:rsidP="00F84B58">
      <w:pPr>
        <w:pStyle w:val="aff3"/>
        <w:ind w:firstLine="709"/>
        <w:jc w:val="both"/>
      </w:pPr>
      <w:r w:rsidRPr="00FF7AB4">
        <w:t>В случаях расчета амортизационных начислений линейным способом, при изменении срока полезного использования в связи с изменением первоначально принятых нормативных показателей функционирования амортизируемого объекта основного средства, в том числе в результате проведенной достройки, дооборудования, реконструкции, модернизации или частичной ликвидации, начиная с месяца, в котором был изменен срок полезного использования, расчет годовой суммы амортизации производится учреждением линейным способом, исходя из остаточной стоимости амортизируемого объекта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изменения срока использования</w:t>
      </w:r>
      <w:r w:rsidR="00F84B58" w:rsidRPr="00FF7AB4">
        <w:t>.</w:t>
      </w:r>
    </w:p>
    <w:p w14:paraId="4762CD59" w14:textId="77777777" w:rsidR="00C54E68" w:rsidRPr="00FF7AB4" w:rsidRDefault="00455949" w:rsidP="00D00106">
      <w:pPr>
        <w:pStyle w:val="pj"/>
        <w:shd w:val="clear" w:color="auto" w:fill="FFFFFF"/>
        <w:spacing w:before="0" w:beforeAutospacing="0" w:after="0" w:afterAutospacing="0"/>
        <w:ind w:firstLine="709"/>
        <w:jc w:val="both"/>
        <w:textAlignment w:val="baseline"/>
        <w:rPr>
          <w:i/>
        </w:rPr>
      </w:pPr>
      <w:r w:rsidRPr="00FF7AB4">
        <w:t xml:space="preserve">1.10. </w:t>
      </w:r>
      <w:r w:rsidR="004062BB" w:rsidRPr="00FF7AB4">
        <w:t>При переоценке объекта основных средств накопленная амортизация, исчисленная на дату переоценки, вычитается из балансовой стоимости объекта ОС, после чего остаточная стоимость пересчитывается до переоцененной стоимости актива. Указанный способ предусматривает, что накопленная амортизация, исчисленная до проведения </w:t>
      </w:r>
      <w:bookmarkStart w:id="13" w:name="l95"/>
      <w:bookmarkEnd w:id="13"/>
      <w:r w:rsidR="004062BB" w:rsidRPr="00FF7AB4">
        <w:t xml:space="preserve">переоценки, относится на уменьшение балансовой стоимости объекта ОС (по кредиту соответствующих балансовых счетов учета ОС) с отражением увеличения остаточной стоимости объекта ОС по дебету соответствующих балансовых счетов учета основных средств на сумму </w:t>
      </w:r>
      <w:proofErr w:type="spellStart"/>
      <w:r w:rsidR="004062BB" w:rsidRPr="00FF7AB4">
        <w:t>дооценки</w:t>
      </w:r>
      <w:proofErr w:type="spellEnd"/>
      <w:r w:rsidR="004062BB" w:rsidRPr="00FF7AB4">
        <w:t xml:space="preserve"> ее до справедливой стоимости. С момента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 </w:t>
      </w:r>
    </w:p>
    <w:p w14:paraId="346C98C3" w14:textId="0DA65EC5"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1.</w:t>
      </w:r>
      <w:r w:rsidR="00B743A8" w:rsidRPr="00FF7AB4">
        <w:rPr>
          <w:rFonts w:ascii="Times New Roman" w:hAnsi="Times New Roman" w:cs="Times New Roman"/>
        </w:rPr>
        <w:t>11</w:t>
      </w:r>
      <w:r w:rsidRPr="00FF7AB4">
        <w:rPr>
          <w:rFonts w:ascii="Times New Roman" w:hAnsi="Times New Roman" w:cs="Times New Roman"/>
        </w:rPr>
        <w:t xml:space="preserve">. Единые функционирующие системы как отдельные инвентарные объекты не учитываются. Отдельные элементы единых функционирующих систем, которые соответствуют критериям основных средств, установленным </w:t>
      </w:r>
      <w:r w:rsidR="0026009F" w:rsidRPr="00FF7AB4">
        <w:rPr>
          <w:rFonts w:ascii="Times New Roman" w:hAnsi="Times New Roman" w:cs="Times New Roman"/>
          <w:iCs/>
        </w:rPr>
        <w:t>ФСБУ</w:t>
      </w:r>
      <w:r w:rsidR="0026009F" w:rsidRPr="00FF7AB4">
        <w:rPr>
          <w:rFonts w:ascii="Times New Roman" w:hAnsi="Times New Roman" w:cs="Times New Roman"/>
        </w:rPr>
        <w:t xml:space="preserve"> </w:t>
      </w:r>
      <w:r w:rsidR="009A6E9E" w:rsidRPr="00FF7AB4">
        <w:rPr>
          <w:rFonts w:ascii="Times New Roman" w:hAnsi="Times New Roman" w:cs="Times New Roman"/>
        </w:rPr>
        <w:t>«</w:t>
      </w:r>
      <w:r w:rsidRPr="00FF7AB4">
        <w:rPr>
          <w:rFonts w:ascii="Times New Roman" w:hAnsi="Times New Roman" w:cs="Times New Roman"/>
        </w:rPr>
        <w:t>Основные средства</w:t>
      </w:r>
      <w:r w:rsidR="009A6E9E" w:rsidRPr="00FF7AB4">
        <w:rPr>
          <w:rFonts w:ascii="Times New Roman" w:hAnsi="Times New Roman" w:cs="Times New Roman"/>
        </w:rPr>
        <w:t>»</w:t>
      </w:r>
      <w:r w:rsidRPr="00FF7AB4">
        <w:rPr>
          <w:rFonts w:ascii="Times New Roman" w:hAnsi="Times New Roman" w:cs="Times New Roman"/>
        </w:rPr>
        <w:t>, учитываются как отдельные основные средства. Элементы единых функционирующих систем, для которых установлен одинаковый срок полезного использования, учитываются как единый инвентарный объект</w:t>
      </w:r>
      <w:r w:rsidR="00015147" w:rsidRPr="00FF7AB4">
        <w:rPr>
          <w:rFonts w:ascii="Times New Roman" w:hAnsi="Times New Roman" w:cs="Times New Roman"/>
        </w:rPr>
        <w:t>.</w:t>
      </w:r>
    </w:p>
    <w:p w14:paraId="452D4AFB" w14:textId="11B374CB" w:rsidR="004B3E2B" w:rsidRPr="00FF7AB4" w:rsidRDefault="00BE0530" w:rsidP="00D00106">
      <w:pPr>
        <w:ind w:firstLine="709"/>
        <w:jc w:val="both"/>
        <w:rPr>
          <w:rFonts w:ascii="Times New Roman" w:hAnsi="Times New Roman" w:cs="Times New Roman"/>
        </w:rPr>
      </w:pPr>
      <w:r w:rsidRPr="00FF7AB4">
        <w:rPr>
          <w:rFonts w:ascii="Times New Roman" w:hAnsi="Times New Roman" w:cs="Times New Roman"/>
        </w:rPr>
        <w:t>К</w:t>
      </w:r>
      <w:r w:rsidR="004B3E2B" w:rsidRPr="00FF7AB4">
        <w:rPr>
          <w:rFonts w:ascii="Times New Roman" w:hAnsi="Times New Roman" w:cs="Times New Roman"/>
        </w:rPr>
        <w:t xml:space="preserve"> единым функционирующим системам относятся:</w:t>
      </w:r>
      <w:r w:rsidR="00A61F1D" w:rsidRPr="00FF7AB4">
        <w:rPr>
          <w:rFonts w:ascii="Times New Roman" w:hAnsi="Times New Roman" w:cs="Times New Roman"/>
        </w:rPr>
        <w:t xml:space="preserve"> пожарная сигнализация, охранная сигнализация, </w:t>
      </w:r>
      <w:r w:rsidR="004B3E2B" w:rsidRPr="00FF7AB4">
        <w:rPr>
          <w:rFonts w:ascii="Times New Roman" w:hAnsi="Times New Roman" w:cs="Times New Roman"/>
        </w:rPr>
        <w:t>система видеонаблюдения</w:t>
      </w:r>
      <w:r w:rsidR="00A61F1D" w:rsidRPr="00FF7AB4">
        <w:rPr>
          <w:rFonts w:ascii="Times New Roman" w:hAnsi="Times New Roman" w:cs="Times New Roman"/>
        </w:rPr>
        <w:t xml:space="preserve">, </w:t>
      </w:r>
      <w:r w:rsidR="004B3E2B" w:rsidRPr="00FF7AB4">
        <w:rPr>
          <w:rFonts w:ascii="Times New Roman" w:hAnsi="Times New Roman" w:cs="Times New Roman"/>
        </w:rPr>
        <w:t>кабельная система локальной вычислительной сети</w:t>
      </w:r>
      <w:r w:rsidR="00A61F1D" w:rsidRPr="00FF7AB4">
        <w:rPr>
          <w:rFonts w:ascii="Times New Roman" w:hAnsi="Times New Roman" w:cs="Times New Roman"/>
        </w:rPr>
        <w:t>, телефонная сеть,</w:t>
      </w:r>
      <w:r w:rsidR="004B3E2B" w:rsidRPr="00FF7AB4">
        <w:rPr>
          <w:rFonts w:ascii="Times New Roman" w:hAnsi="Times New Roman" w:cs="Times New Roman"/>
        </w:rPr>
        <w:t> </w:t>
      </w:r>
      <w:r w:rsidR="00FC4A44" w:rsidRPr="00FF7AB4">
        <w:rPr>
          <w:rFonts w:ascii="Times New Roman" w:hAnsi="Times New Roman" w:cs="Times New Roman"/>
        </w:rPr>
        <w:t>«</w:t>
      </w:r>
      <w:r w:rsidR="004B3E2B" w:rsidRPr="00FF7AB4">
        <w:rPr>
          <w:rFonts w:ascii="Times New Roman" w:hAnsi="Times New Roman" w:cs="Times New Roman"/>
        </w:rPr>
        <w:t>тревожная к</w:t>
      </w:r>
      <w:r w:rsidR="00A61F1D" w:rsidRPr="00FF7AB4">
        <w:rPr>
          <w:rFonts w:ascii="Times New Roman" w:hAnsi="Times New Roman" w:cs="Times New Roman"/>
        </w:rPr>
        <w:t>нопка</w:t>
      </w:r>
      <w:r w:rsidR="00FC4A44" w:rsidRPr="00FF7AB4">
        <w:rPr>
          <w:rFonts w:ascii="Times New Roman" w:hAnsi="Times New Roman" w:cs="Times New Roman"/>
        </w:rPr>
        <w:t>»</w:t>
      </w:r>
      <w:r w:rsidR="00A61F1D" w:rsidRPr="00FF7AB4">
        <w:rPr>
          <w:rFonts w:ascii="Times New Roman" w:hAnsi="Times New Roman" w:cs="Times New Roman"/>
        </w:rPr>
        <w:t xml:space="preserve">, </w:t>
      </w:r>
      <w:r w:rsidR="004B3E2B" w:rsidRPr="00FF7AB4">
        <w:rPr>
          <w:rFonts w:ascii="Times New Roman" w:hAnsi="Times New Roman" w:cs="Times New Roman"/>
        </w:rPr>
        <w:t>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14:paraId="75A2465D" w14:textId="644C26F2" w:rsidR="004B3E2B" w:rsidRPr="00FF7AB4" w:rsidRDefault="004B3E2B" w:rsidP="00F11D47">
      <w:pPr>
        <w:ind w:firstLine="709"/>
        <w:jc w:val="both"/>
        <w:rPr>
          <w:rFonts w:ascii="Times New Roman" w:hAnsi="Times New Roman" w:cs="Times New Roman"/>
        </w:rPr>
      </w:pPr>
      <w:r w:rsidRPr="00FF7AB4">
        <w:rPr>
          <w:rFonts w:ascii="Times New Roman" w:hAnsi="Times New Roman" w:cs="Times New Roman"/>
        </w:rPr>
        <w:t>Информация о смонтированной системе отражается с указанием даты ввода в эксплуатацию и конкретных помещений, оборудованных системой:</w:t>
      </w:r>
    </w:p>
    <w:p w14:paraId="6D724D0D" w14:textId="148CACF5" w:rsidR="004B3E2B" w:rsidRPr="00FF7AB4" w:rsidRDefault="00CB74C5" w:rsidP="006A6F6B">
      <w:pPr>
        <w:pStyle w:val="a7"/>
        <w:numPr>
          <w:ilvl w:val="0"/>
          <w:numId w:val="81"/>
        </w:numPr>
        <w:jc w:val="both"/>
        <w:rPr>
          <w:rFonts w:ascii="Times New Roman" w:hAnsi="Times New Roman" w:cs="Times New Roman"/>
        </w:rPr>
      </w:pPr>
      <w:r w:rsidRPr="00FF7AB4">
        <w:rPr>
          <w:rFonts w:ascii="Times New Roman" w:hAnsi="Times New Roman" w:cs="Times New Roman"/>
        </w:rPr>
        <w:t>Инвентарной карточке учета нефинансовых активов (ф. 0509215)</w:t>
      </w:r>
      <w:r w:rsidR="004B3E2B" w:rsidRPr="00FF7AB4">
        <w:rPr>
          <w:rFonts w:ascii="Times New Roman" w:hAnsi="Times New Roman" w:cs="Times New Roman"/>
        </w:rPr>
        <w:t xml:space="preserve"> соответствующего здания (сооружения), учитываемого в балансовом учете, в разделе </w:t>
      </w:r>
      <w:r w:rsidR="00FC4A44" w:rsidRPr="00FF7AB4">
        <w:rPr>
          <w:rFonts w:ascii="Times New Roman" w:hAnsi="Times New Roman" w:cs="Times New Roman"/>
        </w:rPr>
        <w:t>«</w:t>
      </w:r>
      <w:r w:rsidR="004B3E2B" w:rsidRPr="00FF7AB4">
        <w:rPr>
          <w:rFonts w:ascii="Times New Roman" w:hAnsi="Times New Roman" w:cs="Times New Roman"/>
        </w:rPr>
        <w:t>Индивидуальные характеристики</w:t>
      </w:r>
      <w:r w:rsidR="00FC4A44" w:rsidRPr="00FF7AB4">
        <w:rPr>
          <w:rFonts w:ascii="Times New Roman" w:hAnsi="Times New Roman" w:cs="Times New Roman"/>
        </w:rPr>
        <w:t>»</w:t>
      </w:r>
      <w:r w:rsidR="004B3E2B" w:rsidRPr="00FF7AB4">
        <w:rPr>
          <w:rFonts w:ascii="Times New Roman" w:hAnsi="Times New Roman" w:cs="Times New Roman"/>
        </w:rPr>
        <w:t>;</w:t>
      </w:r>
    </w:p>
    <w:p w14:paraId="5502E1E2" w14:textId="67D7E1E1" w:rsidR="004B3E2B" w:rsidRPr="00FF7AB4" w:rsidRDefault="004B3E2B" w:rsidP="006A6F6B">
      <w:pPr>
        <w:pStyle w:val="a7"/>
        <w:numPr>
          <w:ilvl w:val="0"/>
          <w:numId w:val="81"/>
        </w:numPr>
        <w:jc w:val="both"/>
        <w:rPr>
          <w:rFonts w:ascii="Times New Roman" w:hAnsi="Times New Roman" w:cs="Times New Roman"/>
        </w:rPr>
      </w:pPr>
      <w:r w:rsidRPr="00FF7AB4">
        <w:rPr>
          <w:rFonts w:ascii="Times New Roman" w:hAnsi="Times New Roman" w:cs="Times New Roman"/>
        </w:rPr>
        <w:t xml:space="preserve">в Карточке количественно-суммового учета материальных ценностей (ф. 0504041) (при монтаже систем в зданиях (сооружениях), полученных учреждением в аренду или безвозмездное пользование и учитываемых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01 </w:t>
      </w:r>
      <w:r w:rsidR="00FC4A44" w:rsidRPr="00FF7AB4">
        <w:rPr>
          <w:rFonts w:ascii="Times New Roman" w:hAnsi="Times New Roman" w:cs="Times New Roman"/>
        </w:rPr>
        <w:t>«</w:t>
      </w:r>
      <w:r w:rsidRPr="00FF7AB4">
        <w:rPr>
          <w:rFonts w:ascii="Times New Roman" w:hAnsi="Times New Roman" w:cs="Times New Roman"/>
        </w:rPr>
        <w:t>Имущество, полученное в пользование</w:t>
      </w:r>
      <w:r w:rsidR="00FC4A44" w:rsidRPr="00FF7AB4">
        <w:rPr>
          <w:rFonts w:ascii="Times New Roman" w:hAnsi="Times New Roman" w:cs="Times New Roman"/>
        </w:rPr>
        <w:t>»</w:t>
      </w:r>
      <w:r w:rsidRPr="00FF7AB4">
        <w:rPr>
          <w:rFonts w:ascii="Times New Roman" w:hAnsi="Times New Roman" w:cs="Times New Roman"/>
        </w:rPr>
        <w:t>).</w:t>
      </w:r>
    </w:p>
    <w:p w14:paraId="6AA0862C" w14:textId="62EA4258"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 xml:space="preserve">Отдельные элементы единых функционирующих систем подлежат учету в составе основных средств согласно решению </w:t>
      </w:r>
      <w:r w:rsidR="00475497" w:rsidRPr="00FF7AB4">
        <w:rPr>
          <w:rFonts w:ascii="Times New Roman" w:hAnsi="Times New Roman" w:cs="Times New Roman"/>
        </w:rPr>
        <w:t>единой комиссии по проведению инвентаризации, поступлению и выбытию активов</w:t>
      </w:r>
      <w:r w:rsidRPr="00FF7AB4">
        <w:rPr>
          <w:rFonts w:ascii="Times New Roman" w:hAnsi="Times New Roman" w:cs="Times New Roman"/>
        </w:rPr>
        <w:t>.</w:t>
      </w:r>
    </w:p>
    <w:p w14:paraId="2B48357B" w14:textId="77777777" w:rsidR="00D41A36" w:rsidRPr="00FF7AB4" w:rsidRDefault="004C630A" w:rsidP="00D00106">
      <w:pPr>
        <w:autoSpaceDE w:val="0"/>
        <w:autoSpaceDN w:val="0"/>
        <w:adjustRightInd w:val="0"/>
        <w:ind w:firstLine="709"/>
        <w:jc w:val="both"/>
        <w:rPr>
          <w:rFonts w:ascii="Times New Roman" w:hAnsi="Times New Roman" w:cs="Times New Roman"/>
        </w:rPr>
      </w:pPr>
      <w:r w:rsidRPr="00FF7AB4">
        <w:rPr>
          <w:rFonts w:ascii="Times New Roman" w:hAnsi="Times New Roman" w:cs="Times New Roman"/>
        </w:rPr>
        <w:t>1.12</w:t>
      </w:r>
      <w:r w:rsidR="00312125" w:rsidRPr="00FF7AB4">
        <w:rPr>
          <w:rFonts w:ascii="Times New Roman" w:hAnsi="Times New Roman" w:cs="Times New Roman"/>
        </w:rPr>
        <w:t xml:space="preserve">. Инвентарные объекты основных средств принимаются к учету согласно требованиям </w:t>
      </w:r>
      <w:hyperlink r:id="rId13" w:history="1">
        <w:r w:rsidR="00312125" w:rsidRPr="00FF7AB4">
          <w:rPr>
            <w:rFonts w:ascii="Times New Roman" w:hAnsi="Times New Roman" w:cs="Times New Roman"/>
          </w:rPr>
          <w:t>Общероссийского классификатора</w:t>
        </w:r>
      </w:hyperlink>
      <w:r w:rsidR="00312125" w:rsidRPr="00FF7AB4">
        <w:rPr>
          <w:rFonts w:ascii="Times New Roman" w:hAnsi="Times New Roman" w:cs="Times New Roman"/>
        </w:rPr>
        <w:t xml:space="preserve"> основных фондов ОК 013-94, утвержденного постановлением Госстандарта Российской Федерации от 26.12.1994 № 359 </w:t>
      </w:r>
      <w:r w:rsidR="00312125" w:rsidRPr="00FF7AB4">
        <w:rPr>
          <w:rFonts w:ascii="Times New Roman" w:hAnsi="Times New Roman" w:cs="Times New Roman"/>
          <w:i/>
          <w:iCs/>
        </w:rPr>
        <w:t>(далее - ОКОФ).</w:t>
      </w:r>
      <w:r w:rsidR="00312125" w:rsidRPr="00FF7AB4">
        <w:rPr>
          <w:rFonts w:ascii="Times New Roman" w:hAnsi="Times New Roman" w:cs="Times New Roman"/>
        </w:rPr>
        <w:t xml:space="preserve"> </w:t>
      </w:r>
    </w:p>
    <w:p w14:paraId="0C386DF4" w14:textId="7E717D8B" w:rsidR="00CB74C5" w:rsidRPr="00FF7AB4" w:rsidRDefault="004C630A" w:rsidP="00D00106">
      <w:pPr>
        <w:autoSpaceDE w:val="0"/>
        <w:autoSpaceDN w:val="0"/>
        <w:adjustRightInd w:val="0"/>
        <w:ind w:firstLine="709"/>
        <w:jc w:val="both"/>
        <w:rPr>
          <w:rFonts w:ascii="Times New Roman" w:hAnsi="Times New Roman" w:cs="Times New Roman"/>
        </w:rPr>
      </w:pPr>
      <w:r w:rsidRPr="00FF7AB4">
        <w:rPr>
          <w:rStyle w:val="af4"/>
          <w:rFonts w:ascii="Times New Roman" w:hAnsi="Times New Roman" w:cs="Times New Roman"/>
          <w:b w:val="0"/>
          <w:color w:val="auto"/>
        </w:rPr>
        <w:t>1.13</w:t>
      </w:r>
      <w:r w:rsidR="004B3E2B" w:rsidRPr="00FF7AB4">
        <w:rPr>
          <w:rStyle w:val="af4"/>
          <w:rFonts w:ascii="Times New Roman" w:hAnsi="Times New Roman" w:cs="Times New Roman"/>
          <w:b w:val="0"/>
          <w:color w:val="auto"/>
        </w:rPr>
        <w:t xml:space="preserve">. </w:t>
      </w:r>
      <w:r w:rsidR="004B3E2B" w:rsidRPr="00FF7AB4">
        <w:rPr>
          <w:rFonts w:ascii="Times New Roman" w:hAnsi="Times New Roman" w:cs="Times New Roman"/>
        </w:rPr>
        <w:t xml:space="preserve">При принятии к учету объектов основных средств </w:t>
      </w:r>
      <w:r w:rsidR="00A57B3B" w:rsidRPr="00FF7AB4">
        <w:rPr>
          <w:rFonts w:ascii="Times New Roman" w:hAnsi="Times New Roman" w:cs="Times New Roman"/>
        </w:rPr>
        <w:t>единой комиссии по проведению инвентаризации, поступлению и выбытию активов</w:t>
      </w:r>
      <w:r w:rsidR="004B3E2B" w:rsidRPr="00FF7AB4">
        <w:rPr>
          <w:rFonts w:ascii="Times New Roman" w:hAnsi="Times New Roman" w:cs="Times New Roman"/>
        </w:rPr>
        <w:t xml:space="preserve"> проверяется наличие сопроводительных документов и технической документации, а также производится инвентаризация приспособлений, принадлежностей, составных частей основного средства в соответствии данными указанных документов. Если из содержания документации на принимаемый к учету объект основных средств следует, что в нем содержатся драгоценные металлы, соответствующие сведения подлежат отражению в Актах приема-передачи основных средств и Инвентарных карточках. Если в сопроводительных документах и технической документации отсутствует информация о содержании в объекте драгоценных металлов, но по данным </w:t>
      </w:r>
      <w:r w:rsidR="00475497" w:rsidRPr="00FF7AB4">
        <w:rPr>
          <w:rFonts w:ascii="Times New Roman" w:hAnsi="Times New Roman" w:cs="Times New Roman"/>
        </w:rPr>
        <w:t>единой комиссии по проведению инвентаризации,  поступлению и выбытию активов</w:t>
      </w:r>
      <w:r w:rsidR="004B3E2B" w:rsidRPr="00FF7AB4">
        <w:rPr>
          <w:rFonts w:ascii="Times New Roman" w:hAnsi="Times New Roman" w:cs="Times New Roman"/>
        </w:rPr>
        <w:t xml:space="preserve"> в объекте основных средств могут содержаться драгоценные металлы, в соответствующей графе Инвентарной карточки производится запись: </w:t>
      </w:r>
      <w:r w:rsidR="00FC4A44" w:rsidRPr="00FF7AB4">
        <w:rPr>
          <w:rFonts w:ascii="Times New Roman" w:hAnsi="Times New Roman" w:cs="Times New Roman"/>
        </w:rPr>
        <w:t>«</w:t>
      </w:r>
      <w:r w:rsidR="004B3E2B" w:rsidRPr="00FF7AB4">
        <w:rPr>
          <w:rFonts w:ascii="Times New Roman" w:hAnsi="Times New Roman" w:cs="Times New Roman"/>
        </w:rPr>
        <w:t>В данном объекте могут находиться драгоценные металлы, содержание которых будет определено после списания объекта, его переработки и извлечения драгоценных металлов</w:t>
      </w:r>
      <w:r w:rsidR="00FC4A44" w:rsidRPr="00FF7AB4">
        <w:rPr>
          <w:rFonts w:ascii="Times New Roman" w:hAnsi="Times New Roman" w:cs="Times New Roman"/>
        </w:rPr>
        <w:t>»</w:t>
      </w:r>
      <w:r w:rsidR="004B3E2B" w:rsidRPr="00FF7AB4">
        <w:rPr>
          <w:rFonts w:ascii="Times New Roman" w:hAnsi="Times New Roman" w:cs="Times New Roman"/>
        </w:rPr>
        <w:t>.</w:t>
      </w:r>
      <w:r w:rsidR="00D41A36" w:rsidRPr="00FF7AB4">
        <w:rPr>
          <w:rFonts w:ascii="Times New Roman" w:hAnsi="Times New Roman" w:cs="Times New Roman"/>
        </w:rPr>
        <w:t xml:space="preserve"> </w:t>
      </w:r>
      <w:r w:rsidR="004B3E2B" w:rsidRPr="00FF7AB4">
        <w:rPr>
          <w:rFonts w:ascii="Times New Roman" w:hAnsi="Times New Roman" w:cs="Times New Roman"/>
        </w:rPr>
        <w:t xml:space="preserve">Принятие к учету оформляется </w:t>
      </w:r>
      <w:r w:rsidR="00CB74C5" w:rsidRPr="00FF7AB4">
        <w:rPr>
          <w:rFonts w:ascii="Times New Roman" w:hAnsi="Times New Roman" w:cs="Times New Roman"/>
        </w:rPr>
        <w:t>Актом о приеме-передаче объектов нефинансовых активов (ф. 0510448)</w:t>
      </w:r>
      <w:r w:rsidR="00FC4A44" w:rsidRPr="00FF7AB4">
        <w:rPr>
          <w:rFonts w:ascii="Times New Roman" w:hAnsi="Times New Roman" w:cs="Times New Roman"/>
        </w:rPr>
        <w:t>.</w:t>
      </w:r>
    </w:p>
    <w:p w14:paraId="6BDEDAF1" w14:textId="0CCDF447" w:rsidR="00D41A36" w:rsidRPr="00FF7AB4" w:rsidRDefault="004C630A" w:rsidP="00D00106">
      <w:pPr>
        <w:ind w:firstLine="709"/>
        <w:jc w:val="both"/>
        <w:rPr>
          <w:rFonts w:ascii="Times New Roman" w:hAnsi="Times New Roman" w:cs="Times New Roman"/>
        </w:rPr>
      </w:pPr>
      <w:r w:rsidRPr="00FF7AB4">
        <w:rPr>
          <w:rFonts w:ascii="Times New Roman" w:hAnsi="Times New Roman" w:cs="Times New Roman"/>
        </w:rPr>
        <w:t>1.14</w:t>
      </w:r>
      <w:r w:rsidR="004B3E2B" w:rsidRPr="00FF7AB4">
        <w:rPr>
          <w:rFonts w:ascii="Times New Roman" w:hAnsi="Times New Roman" w:cs="Times New Roman"/>
        </w:rPr>
        <w:t>.</w:t>
      </w:r>
      <w:r w:rsidR="004B3E2B" w:rsidRPr="00FF7AB4">
        <w:rPr>
          <w:rFonts w:ascii="Times New Roman" w:hAnsi="Times New Roman" w:cs="Times New Roman"/>
          <w:b/>
        </w:rPr>
        <w:t xml:space="preserve"> </w:t>
      </w:r>
      <w:r w:rsidR="004B3E2B" w:rsidRPr="00FF7AB4">
        <w:rPr>
          <w:rFonts w:ascii="Times New Roman" w:hAnsi="Times New Roman" w:cs="Times New Roman"/>
        </w:rPr>
        <w:t>Техническая документация (технические паспорта) на оргтехнику, вычислительную технику, сложнобытовые приборы и иные объекты основн</w:t>
      </w:r>
      <w:r w:rsidR="00413817" w:rsidRPr="00FF7AB4">
        <w:rPr>
          <w:rFonts w:ascii="Times New Roman" w:hAnsi="Times New Roman" w:cs="Times New Roman"/>
        </w:rPr>
        <w:t>ых средств подлежат хранению в юридической службе у</w:t>
      </w:r>
      <w:r w:rsidR="004B3E2B" w:rsidRPr="00FF7AB4">
        <w:rPr>
          <w:rFonts w:ascii="Times New Roman" w:hAnsi="Times New Roman" w:cs="Times New Roman"/>
        </w:rPr>
        <w:t>чреждения.</w:t>
      </w:r>
    </w:p>
    <w:p w14:paraId="5F823D52" w14:textId="77777777" w:rsidR="00D41A36"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227750AD" w14:textId="4076EEF1"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 В Инвентарной карточке основного средства отражается срок действия гарантии производителя (поставщика). В случае осуществления ремонта в Инвентарной карточке основного средства отражается срок гарантии на ремонт.</w:t>
      </w:r>
    </w:p>
    <w:p w14:paraId="737AAD13" w14:textId="0C265CE2" w:rsidR="00E221F4" w:rsidRPr="00FF7AB4" w:rsidRDefault="00E221F4" w:rsidP="00D00106">
      <w:pPr>
        <w:pStyle w:val="aff3"/>
        <w:ind w:firstLine="709"/>
        <w:jc w:val="both"/>
      </w:pPr>
      <w:r w:rsidRPr="00FF7AB4">
        <w:t xml:space="preserve">1.15. Расходы, осуществляемые при замене вышедших из строя элементов компьютерной техники, вызванные необходимостью ее поддержания в работоспособном состоянии, относятся к расходам на ремонт основных средств (например, замена вышедшего из строя процессора). В этом случае стоимость новой детали как запасной части включается в состав расходов </w:t>
      </w:r>
      <w:r w:rsidR="00E923E5" w:rsidRPr="00FF7AB4">
        <w:t>учреждения</w:t>
      </w:r>
      <w:r w:rsidRPr="00FF7AB4">
        <w:t xml:space="preserve"> на ремонт основных средств. Такие расходы не изменяют балансовую стоимость основного средства, при этом подлежат отражению в Инвентарной карточке учета нефинансовых активов (ф. 0509215).</w:t>
      </w:r>
    </w:p>
    <w:p w14:paraId="444E981B" w14:textId="77777777" w:rsidR="00E221F4" w:rsidRPr="00FF7AB4" w:rsidRDefault="00E221F4" w:rsidP="00D00106">
      <w:pPr>
        <w:pStyle w:val="aff3"/>
        <w:ind w:firstLine="709"/>
        <w:jc w:val="both"/>
      </w:pPr>
      <w:r w:rsidRPr="00FF7AB4">
        <w:t>Замена отдельных элементов компьютерной техники для увеличения производительности (быстродействия) является его модернизацией (например, замена монитора, находящегося в работоспособном состоянии, на модель с большей диагональю экрана), что влечет за собой изменение балансовой стоимости объекта основных средств и сроков полезного использования.</w:t>
      </w:r>
    </w:p>
    <w:p w14:paraId="162E145C" w14:textId="77777777" w:rsidR="00E221F4" w:rsidRPr="00FF7AB4" w:rsidRDefault="00E221F4" w:rsidP="00D00106">
      <w:pPr>
        <w:pStyle w:val="aff3"/>
        <w:ind w:firstLine="709"/>
        <w:jc w:val="both"/>
      </w:pPr>
      <w:r w:rsidRPr="00FF7AB4">
        <w:t>Выбытие заменяемой детали отражается в учете как операция по частичной ликвидации (</w:t>
      </w:r>
      <w:proofErr w:type="spellStart"/>
      <w:r w:rsidRPr="00FF7AB4">
        <w:t>разукомплектации</w:t>
      </w:r>
      <w:proofErr w:type="spellEnd"/>
      <w:r w:rsidRPr="00FF7AB4">
        <w:t>) объекта основных средств.</w:t>
      </w:r>
    </w:p>
    <w:p w14:paraId="00CFCB04" w14:textId="6B6DFFB4" w:rsidR="00E221F4" w:rsidRPr="00FF7AB4" w:rsidRDefault="00E221F4" w:rsidP="00D00106">
      <w:pPr>
        <w:pStyle w:val="aff3"/>
        <w:ind w:firstLine="709"/>
        <w:jc w:val="both"/>
      </w:pPr>
      <w:r w:rsidRPr="00FF7AB4">
        <w:t xml:space="preserve">Запасные части, остающиеся в распоряжении </w:t>
      </w:r>
      <w:r w:rsidR="00E923E5" w:rsidRPr="00FF7AB4">
        <w:t>учреждения</w:t>
      </w:r>
      <w:r w:rsidRPr="00FF7AB4" w:rsidDel="00126158">
        <w:t xml:space="preserve"> </w:t>
      </w:r>
      <w:r w:rsidRPr="00FF7AB4">
        <w:t xml:space="preserve">в результате проведения работ по </w:t>
      </w:r>
      <w:proofErr w:type="spellStart"/>
      <w:r w:rsidRPr="00FF7AB4">
        <w:t>разукомплектации</w:t>
      </w:r>
      <w:proofErr w:type="spellEnd"/>
      <w:r w:rsidRPr="00FF7AB4">
        <w:t xml:space="preserve"> объекта основных средств, принимаются к учету по Акту о приеме-передаче объектов нефинансовых активов (ф. 0510448) и оцениваются по справедливой стоимости.</w:t>
      </w:r>
    </w:p>
    <w:p w14:paraId="565EC72D" w14:textId="61193FC1" w:rsidR="004B3E2B" w:rsidRPr="00FF7AB4" w:rsidRDefault="004C630A" w:rsidP="00D00106">
      <w:pPr>
        <w:ind w:firstLine="709"/>
        <w:jc w:val="both"/>
        <w:rPr>
          <w:rFonts w:ascii="Times New Roman" w:hAnsi="Times New Roman" w:cs="Times New Roman"/>
          <w:b/>
        </w:rPr>
      </w:pPr>
      <w:r w:rsidRPr="00FF7AB4">
        <w:rPr>
          <w:rFonts w:ascii="Times New Roman" w:hAnsi="Times New Roman" w:cs="Times New Roman"/>
        </w:rPr>
        <w:t>1.1</w:t>
      </w:r>
      <w:r w:rsidR="00B723AA" w:rsidRPr="00FF7AB4">
        <w:rPr>
          <w:rFonts w:ascii="Times New Roman" w:hAnsi="Times New Roman" w:cs="Times New Roman"/>
        </w:rPr>
        <w:t>6</w:t>
      </w:r>
      <w:r w:rsidR="004B3E2B" w:rsidRPr="00FF7AB4">
        <w:rPr>
          <w:rFonts w:ascii="Times New Roman" w:hAnsi="Times New Roman" w:cs="Times New Roman"/>
        </w:rPr>
        <w:t xml:space="preserve">. </w:t>
      </w:r>
      <w:bookmarkStart w:id="14" w:name="sub_24"/>
      <w:r w:rsidR="004B3E2B" w:rsidRPr="00FF7AB4">
        <w:rPr>
          <w:rStyle w:val="af4"/>
          <w:rFonts w:ascii="Times New Roman" w:hAnsi="Times New Roman" w:cs="Times New Roman"/>
          <w:b w:val="0"/>
          <w:color w:val="auto"/>
        </w:rPr>
        <w:t>Порядок списания пришедших в негодность основных средств</w:t>
      </w:r>
      <w:r w:rsidR="005065B1" w:rsidRPr="00FF7AB4">
        <w:rPr>
          <w:rStyle w:val="af4"/>
          <w:rFonts w:ascii="Times New Roman" w:hAnsi="Times New Roman" w:cs="Times New Roman"/>
          <w:b w:val="0"/>
          <w:color w:val="auto"/>
        </w:rPr>
        <w:t>.</w:t>
      </w:r>
    </w:p>
    <w:bookmarkEnd w:id="14"/>
    <w:p w14:paraId="0D0BEA62" w14:textId="7777777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В гарантийный период допускается списание оборудования только по чрезвычайным обстоятельствам или с компенсацией расходов за счет виновного лица в порядке, установленном законодательством РФ.</w:t>
      </w:r>
    </w:p>
    <w:p w14:paraId="1D2B6DB2" w14:textId="7777777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По истечении гарантийного периода списание техники допускается при выполнении следующих условий:</w:t>
      </w:r>
      <w:r w:rsidR="00A16D23" w:rsidRPr="00FF7AB4">
        <w:rPr>
          <w:rFonts w:ascii="Times New Roman" w:hAnsi="Times New Roman" w:cs="Times New Roman"/>
        </w:rPr>
        <w:t xml:space="preserve"> </w:t>
      </w:r>
      <w:r w:rsidRPr="00FF7AB4">
        <w:rPr>
          <w:rFonts w:ascii="Times New Roman" w:hAnsi="Times New Roman" w:cs="Times New Roman"/>
        </w:rPr>
        <w:t>основное средство непригодн</w:t>
      </w:r>
      <w:r w:rsidR="00A16D23" w:rsidRPr="00FF7AB4">
        <w:rPr>
          <w:rFonts w:ascii="Times New Roman" w:hAnsi="Times New Roman" w:cs="Times New Roman"/>
        </w:rPr>
        <w:t xml:space="preserve">о для дальнейшего использования и </w:t>
      </w:r>
      <w:r w:rsidRPr="00FF7AB4">
        <w:rPr>
          <w:rFonts w:ascii="Times New Roman" w:hAnsi="Times New Roman" w:cs="Times New Roman"/>
        </w:rPr>
        <w:t>восстановление основного средства неэффективно.</w:t>
      </w:r>
    </w:p>
    <w:p w14:paraId="261C1311" w14:textId="7777777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Основное средство не может продолжать использоваться по прямому назначению после списания с учета.</w:t>
      </w:r>
    </w:p>
    <w:p w14:paraId="1E143F01" w14:textId="2E985BF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 xml:space="preserve">Решение по вопросу о нецелесообразности (невозможности) дальнейшего использования имущества принимает </w:t>
      </w:r>
      <w:r w:rsidR="00475497" w:rsidRPr="00FF7AB4">
        <w:rPr>
          <w:rFonts w:ascii="Times New Roman" w:hAnsi="Times New Roman" w:cs="Times New Roman"/>
        </w:rPr>
        <w:t xml:space="preserve">единая комиссия по проведению </w:t>
      </w:r>
      <w:proofErr w:type="gramStart"/>
      <w:r w:rsidR="00475497" w:rsidRPr="00FF7AB4">
        <w:rPr>
          <w:rFonts w:ascii="Times New Roman" w:hAnsi="Times New Roman" w:cs="Times New Roman"/>
        </w:rPr>
        <w:t>инвентаризации,  поступлению</w:t>
      </w:r>
      <w:proofErr w:type="gramEnd"/>
      <w:r w:rsidR="00475497" w:rsidRPr="00FF7AB4">
        <w:rPr>
          <w:rFonts w:ascii="Times New Roman" w:hAnsi="Times New Roman" w:cs="Times New Roman"/>
        </w:rPr>
        <w:t xml:space="preserve"> и выбытию активов</w:t>
      </w:r>
      <w:r w:rsidRPr="00FF7AB4">
        <w:rPr>
          <w:rFonts w:ascii="Times New Roman" w:hAnsi="Times New Roman" w:cs="Times New Roman"/>
        </w:rPr>
        <w:t>. Решение оформляется в виде отдельного документа.</w:t>
      </w:r>
    </w:p>
    <w:p w14:paraId="09C1DC50" w14:textId="574E0F0D"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r w:rsidR="00A16D23" w:rsidRPr="00FF7AB4">
        <w:rPr>
          <w:rFonts w:ascii="Times New Roman" w:hAnsi="Times New Roman" w:cs="Times New Roman"/>
        </w:rPr>
        <w:t xml:space="preserve"> </w:t>
      </w:r>
      <w:r w:rsidRPr="00FF7AB4">
        <w:rPr>
          <w:rFonts w:ascii="Times New Roman" w:hAnsi="Times New Roman" w:cs="Times New Roman"/>
        </w:rPr>
        <w:t>внешних при</w:t>
      </w:r>
      <w:r w:rsidR="00A16D23" w:rsidRPr="00FF7AB4">
        <w:rPr>
          <w:rFonts w:ascii="Times New Roman" w:hAnsi="Times New Roman" w:cs="Times New Roman"/>
        </w:rPr>
        <w:t>знаков неисправности устройства и</w:t>
      </w:r>
      <w:r w:rsidRPr="00FF7AB4">
        <w:rPr>
          <w:rFonts w:ascii="Times New Roman" w:hAnsi="Times New Roman" w:cs="Times New Roman"/>
        </w:rPr>
        <w:t xml:space="preserve"> наименований и заводских маркировок узлов, деталей и </w:t>
      </w:r>
      <w:r w:rsidR="000B33B7" w:rsidRPr="00FF7AB4">
        <w:rPr>
          <w:rFonts w:ascii="Times New Roman" w:hAnsi="Times New Roman" w:cs="Times New Roman"/>
        </w:rPr>
        <w:t>составных частей,</w:t>
      </w:r>
      <w:r w:rsidRPr="00FF7AB4">
        <w:rPr>
          <w:rFonts w:ascii="Times New Roman" w:hAnsi="Times New Roman" w:cs="Times New Roman"/>
        </w:rPr>
        <w:t xml:space="preserve"> вышедших из строя.</w:t>
      </w:r>
    </w:p>
    <w:p w14:paraId="6D2D9F75" w14:textId="7777777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14:paraId="0A4B46C4" w14:textId="77777777"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К решению комиссии прилагаются:</w:t>
      </w:r>
    </w:p>
    <w:p w14:paraId="04E6790A" w14:textId="77777777" w:rsidR="004B3E2B" w:rsidRPr="00FF7AB4" w:rsidRDefault="004B3E2B" w:rsidP="00A96AC1">
      <w:pPr>
        <w:pStyle w:val="a7"/>
        <w:numPr>
          <w:ilvl w:val="0"/>
          <w:numId w:val="5"/>
        </w:numPr>
        <w:jc w:val="both"/>
        <w:rPr>
          <w:rFonts w:ascii="Times New Roman" w:hAnsi="Times New Roman" w:cs="Times New Roman"/>
        </w:rPr>
      </w:pPr>
      <w:r w:rsidRPr="00FF7AB4">
        <w:rPr>
          <w:rFonts w:ascii="Times New Roman" w:hAnsi="Times New Roman" w:cs="Times New Roman"/>
        </w:rPr>
        <w:t>заключения сотрудников организации, имеющих документально подтвержденную квалификацию для проведения технической экспертизы по соответствующему типу объектов;</w:t>
      </w:r>
    </w:p>
    <w:p w14:paraId="18BE3214" w14:textId="77777777" w:rsidR="004B3E2B" w:rsidRPr="00FF7AB4" w:rsidRDefault="004B3E2B" w:rsidP="00A96AC1">
      <w:pPr>
        <w:pStyle w:val="a7"/>
        <w:numPr>
          <w:ilvl w:val="0"/>
          <w:numId w:val="5"/>
        </w:numPr>
        <w:jc w:val="both"/>
        <w:rPr>
          <w:rFonts w:ascii="Times New Roman" w:hAnsi="Times New Roman" w:cs="Times New Roman"/>
        </w:rPr>
      </w:pPr>
      <w:r w:rsidRPr="00FF7AB4">
        <w:rPr>
          <w:rFonts w:ascii="Times New Roman" w:hAnsi="Times New Roman" w:cs="Times New Roman"/>
        </w:rPr>
        <w:t>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14:paraId="78C635A1" w14:textId="2BE9AA83" w:rsidR="004B3E2B" w:rsidRPr="00FF7AB4" w:rsidRDefault="004B3E2B" w:rsidP="00475497">
      <w:pPr>
        <w:ind w:firstLine="709"/>
        <w:jc w:val="both"/>
        <w:rPr>
          <w:rFonts w:ascii="Times New Roman" w:hAnsi="Times New Roman" w:cs="Times New Roman"/>
        </w:rPr>
      </w:pPr>
      <w:bookmarkStart w:id="15" w:name="sub_344"/>
      <w:r w:rsidRPr="00FF7AB4">
        <w:rPr>
          <w:rFonts w:ascii="Times New Roman" w:hAnsi="Times New Roman" w:cs="Times New Roman"/>
        </w:rPr>
        <w:t xml:space="preserve">Решение о нецелесообразности (неэффективности) восстановления основного средства принимается </w:t>
      </w:r>
      <w:r w:rsidR="00475497" w:rsidRPr="00FF7AB4">
        <w:rPr>
          <w:rFonts w:ascii="Times New Roman" w:hAnsi="Times New Roman" w:cs="Times New Roman"/>
        </w:rPr>
        <w:t>единой комиссией</w:t>
      </w:r>
      <w:r w:rsidR="00A57B3B" w:rsidRPr="00FF7AB4">
        <w:rPr>
          <w:rFonts w:ascii="Times New Roman" w:hAnsi="Times New Roman" w:cs="Times New Roman"/>
        </w:rPr>
        <w:t xml:space="preserve"> по проведению инвентаризации, </w:t>
      </w:r>
      <w:r w:rsidR="00475497" w:rsidRPr="00FF7AB4">
        <w:rPr>
          <w:rFonts w:ascii="Times New Roman" w:hAnsi="Times New Roman" w:cs="Times New Roman"/>
        </w:rPr>
        <w:t>поступлению и выбытию активов</w:t>
      </w:r>
      <w:bookmarkEnd w:id="15"/>
      <w:r w:rsidR="00475497" w:rsidRPr="00FF7AB4">
        <w:rPr>
          <w:rFonts w:ascii="Times New Roman" w:hAnsi="Times New Roman" w:cs="Times New Roman"/>
        </w:rPr>
        <w:t>.</w:t>
      </w:r>
    </w:p>
    <w:p w14:paraId="6704697B" w14:textId="77777777" w:rsidR="004B3E2B" w:rsidRPr="00FF7AB4" w:rsidRDefault="004B3E2B" w:rsidP="00D00106">
      <w:pPr>
        <w:ind w:firstLine="709"/>
        <w:jc w:val="both"/>
        <w:rPr>
          <w:rFonts w:ascii="Times New Roman" w:hAnsi="Times New Roman" w:cs="Times New Roman"/>
        </w:rPr>
      </w:pPr>
      <w:bookmarkStart w:id="16" w:name="sub_345"/>
      <w:r w:rsidRPr="00FF7AB4">
        <w:rPr>
          <w:rFonts w:ascii="Times New Roman" w:hAnsi="Times New Roman" w:cs="Times New Roman"/>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в организацию в результате ликвидации основных средств, принимаются к учету в составе материальных запасов по оценочной стоимости, если они:</w:t>
      </w:r>
      <w:r w:rsidR="007E1720" w:rsidRPr="00FF7AB4">
        <w:rPr>
          <w:rFonts w:ascii="Times New Roman" w:hAnsi="Times New Roman" w:cs="Times New Roman"/>
        </w:rPr>
        <w:t xml:space="preserve"> </w:t>
      </w:r>
      <w:bookmarkEnd w:id="16"/>
      <w:r w:rsidRPr="00FF7AB4">
        <w:rPr>
          <w:rFonts w:ascii="Times New Roman" w:hAnsi="Times New Roman" w:cs="Times New Roman"/>
        </w:rPr>
        <w:t>пригодн</w:t>
      </w:r>
      <w:r w:rsidR="007E1720" w:rsidRPr="00FF7AB4">
        <w:rPr>
          <w:rFonts w:ascii="Times New Roman" w:hAnsi="Times New Roman" w:cs="Times New Roman"/>
        </w:rPr>
        <w:t xml:space="preserve">ы к использованию в организации и </w:t>
      </w:r>
      <w:r w:rsidRPr="00FF7AB4">
        <w:rPr>
          <w:rFonts w:ascii="Times New Roman" w:hAnsi="Times New Roman" w:cs="Times New Roman"/>
        </w:rPr>
        <w:t>могут быть реализованы.</w:t>
      </w:r>
    </w:p>
    <w:p w14:paraId="2F4F8799" w14:textId="3D4ABF74" w:rsidR="004B3E2B" w:rsidRPr="00FF7AB4" w:rsidRDefault="004B3E2B" w:rsidP="00D00106">
      <w:pPr>
        <w:ind w:firstLine="709"/>
        <w:jc w:val="both"/>
        <w:rPr>
          <w:rFonts w:ascii="Times New Roman" w:hAnsi="Times New Roman" w:cs="Times New Roman"/>
        </w:rPr>
      </w:pPr>
      <w:r w:rsidRPr="00FF7AB4">
        <w:rPr>
          <w:rFonts w:ascii="Times New Roman" w:hAnsi="Times New Roman" w:cs="Times New Roman"/>
        </w:rPr>
        <w:t>В таком же порядке к учету принимаются отходы (металлолом, макулатура и т.п.), которые могут быть реализованы. Не подлежащие реализации отходы (в том числе отходы подлежащие утилизации в установленном порядке) не подлежат бухгалтерскому учету.</w:t>
      </w:r>
    </w:p>
    <w:p w14:paraId="34965C4A" w14:textId="2F286868" w:rsidR="004F6204" w:rsidRPr="00FF7AB4" w:rsidRDefault="004F6204" w:rsidP="004F6204">
      <w:pPr>
        <w:ind w:firstLine="709"/>
        <w:jc w:val="both"/>
        <w:rPr>
          <w:rFonts w:ascii="Times New Roman" w:hAnsi="Times New Roman" w:cs="Times New Roman"/>
        </w:rPr>
      </w:pPr>
      <w:r w:rsidRPr="00FF7AB4">
        <w:rPr>
          <w:rFonts w:ascii="Times New Roman" w:hAnsi="Times New Roman" w:cs="Times New Roman"/>
        </w:rPr>
        <w:t xml:space="preserve">Объекты основных средств, признанные несоответствующими критериям актива, установлена неэффективность их дальнейшей эксплуатации, ремонта, восстановления, в установленном порядке списываются с соответствующих счетов учета с одновременным отражением информации об указанных объектах имущества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02 «Материальные ценности на хранении» в оценке, установленной </w:t>
      </w:r>
      <w:r w:rsidR="00147917" w:rsidRPr="00FF7AB4">
        <w:rPr>
          <w:rFonts w:ascii="Times New Roman" w:hAnsi="Times New Roman" w:cs="Times New Roman"/>
        </w:rPr>
        <w:t xml:space="preserve">единой комиссией по проведению инвентаризации,  поступлению и выбытию активов </w:t>
      </w:r>
      <w:r w:rsidRPr="00FF7AB4">
        <w:rPr>
          <w:rFonts w:ascii="Times New Roman" w:hAnsi="Times New Roman" w:cs="Times New Roman"/>
        </w:rPr>
        <w:t>в условной оценке: «один объект – один рубль».</w:t>
      </w:r>
    </w:p>
    <w:p w14:paraId="01B99A87" w14:textId="2E5601F8" w:rsidR="004F6204" w:rsidRPr="00FF7AB4" w:rsidRDefault="004F6204" w:rsidP="004F6204">
      <w:pPr>
        <w:ind w:firstLine="709"/>
        <w:jc w:val="both"/>
        <w:rPr>
          <w:rFonts w:ascii="Times New Roman" w:hAnsi="Times New Roman" w:cs="Times New Roman"/>
        </w:rPr>
      </w:pPr>
      <w:r w:rsidRPr="00FF7AB4">
        <w:rPr>
          <w:rFonts w:ascii="Times New Roman" w:hAnsi="Times New Roman" w:cs="Times New Roman"/>
        </w:rPr>
        <w:t xml:space="preserve">Перевод объекта с балансового учета на </w:t>
      </w:r>
      <w:proofErr w:type="spellStart"/>
      <w:r w:rsidRPr="00FF7AB4">
        <w:rPr>
          <w:rFonts w:ascii="Times New Roman" w:hAnsi="Times New Roman" w:cs="Times New Roman"/>
        </w:rPr>
        <w:t>забалансовый</w:t>
      </w:r>
      <w:proofErr w:type="spellEnd"/>
      <w:r w:rsidRPr="00FF7AB4">
        <w:rPr>
          <w:rFonts w:ascii="Times New Roman" w:hAnsi="Times New Roman" w:cs="Times New Roman"/>
        </w:rPr>
        <w:t xml:space="preserve"> оформляется Решением о прекращении признания активами объектов нефинансовых активов (ф. 0510440).</w:t>
      </w:r>
    </w:p>
    <w:p w14:paraId="4869D8A7" w14:textId="77777777" w:rsidR="004F6204" w:rsidRPr="00FF7AB4" w:rsidRDefault="004F6204" w:rsidP="004F6204">
      <w:pPr>
        <w:ind w:firstLine="709"/>
        <w:jc w:val="both"/>
        <w:rPr>
          <w:rFonts w:ascii="Times New Roman" w:hAnsi="Times New Roman" w:cs="Times New Roman"/>
        </w:rPr>
      </w:pPr>
      <w:r w:rsidRPr="00FF7AB4">
        <w:rPr>
          <w:rFonts w:ascii="Times New Roman" w:hAnsi="Times New Roman" w:cs="Times New Roman"/>
        </w:rPr>
        <w:t xml:space="preserve">Отражение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осуществляется до дальнейшего определения функционального назначения указанного имущества (вовлечения в хозяйственный оборот, передачи, продажи, списания, демонтажа и/или утилизации).</w:t>
      </w:r>
    </w:p>
    <w:p w14:paraId="1FA94D92" w14:textId="18378A88" w:rsidR="004F6204" w:rsidRPr="00FF7AB4" w:rsidRDefault="004F6204" w:rsidP="004F6204">
      <w:pPr>
        <w:ind w:firstLine="709"/>
        <w:jc w:val="both"/>
        <w:rPr>
          <w:rFonts w:ascii="Times New Roman" w:hAnsi="Times New Roman" w:cs="Times New Roman"/>
        </w:rPr>
      </w:pPr>
      <w:r w:rsidRPr="00FF7AB4">
        <w:rPr>
          <w:rFonts w:ascii="Times New Roman" w:hAnsi="Times New Roman" w:cs="Times New Roman"/>
        </w:rPr>
        <w:t xml:space="preserve">Утратившее потребительские свойства компьютерное, электронное, оптическое оборудование передается в специализированную организацию в течение 11 </w:t>
      </w:r>
      <w:r w:rsidR="008209CD" w:rsidRPr="00FF7AB4">
        <w:rPr>
          <w:rFonts w:ascii="Times New Roman" w:hAnsi="Times New Roman" w:cs="Times New Roman"/>
        </w:rPr>
        <w:t>месяцев с</w:t>
      </w:r>
      <w:r w:rsidRPr="00FF7AB4">
        <w:rPr>
          <w:rFonts w:ascii="Times New Roman" w:hAnsi="Times New Roman" w:cs="Times New Roman"/>
        </w:rPr>
        <w:t xml:space="preserve"> момента образования таких отходов на основании оправдательных документов по стоимости, по которой они были приняты к </w:t>
      </w:r>
      <w:proofErr w:type="spellStart"/>
      <w:r w:rsidRPr="00FF7AB4">
        <w:rPr>
          <w:rFonts w:ascii="Times New Roman" w:hAnsi="Times New Roman" w:cs="Times New Roman"/>
        </w:rPr>
        <w:t>забалансовому</w:t>
      </w:r>
      <w:proofErr w:type="spellEnd"/>
      <w:r w:rsidRPr="00FF7AB4">
        <w:rPr>
          <w:rFonts w:ascii="Times New Roman" w:hAnsi="Times New Roman" w:cs="Times New Roman"/>
        </w:rPr>
        <w:t xml:space="preserve"> учету.</w:t>
      </w:r>
    </w:p>
    <w:p w14:paraId="3D11AEC9" w14:textId="77777777" w:rsidR="004F6204" w:rsidRPr="00FF7AB4" w:rsidRDefault="004F6204" w:rsidP="004F6204">
      <w:pPr>
        <w:ind w:firstLine="709"/>
        <w:jc w:val="both"/>
        <w:rPr>
          <w:rFonts w:ascii="Times New Roman" w:hAnsi="Times New Roman" w:cs="Times New Roman"/>
        </w:rPr>
      </w:pPr>
      <w:r w:rsidRPr="00FF7AB4">
        <w:rPr>
          <w:rFonts w:ascii="Times New Roman" w:hAnsi="Times New Roman" w:cs="Times New Roman"/>
        </w:rPr>
        <w:t xml:space="preserve">В случае утилизации, выбытие объектов с </w:t>
      </w:r>
      <w:proofErr w:type="spellStart"/>
      <w:r w:rsidRPr="00FF7AB4">
        <w:rPr>
          <w:rFonts w:ascii="Times New Roman" w:hAnsi="Times New Roman" w:cs="Times New Roman"/>
        </w:rPr>
        <w:t>забалансового</w:t>
      </w:r>
      <w:proofErr w:type="spellEnd"/>
      <w:r w:rsidRPr="00FF7AB4">
        <w:rPr>
          <w:rFonts w:ascii="Times New Roman" w:hAnsi="Times New Roman" w:cs="Times New Roman"/>
        </w:rPr>
        <w:t xml:space="preserve"> счета 02 «Материальные ценности на хранении» оформляется Актом об утилизации (уничтожении) материальных ценностей (ф. 0510435).</w:t>
      </w:r>
    </w:p>
    <w:p w14:paraId="6069B580" w14:textId="77777777" w:rsidR="004B3E2B" w:rsidRPr="00FF7AB4" w:rsidRDefault="007E1720" w:rsidP="00D00106">
      <w:pPr>
        <w:ind w:firstLine="709"/>
        <w:jc w:val="both"/>
        <w:rPr>
          <w:rStyle w:val="af4"/>
          <w:rFonts w:ascii="Times New Roman" w:hAnsi="Times New Roman" w:cs="Times New Roman"/>
          <w:b w:val="0"/>
          <w:color w:val="auto"/>
        </w:rPr>
      </w:pPr>
      <w:r w:rsidRPr="00FF7AB4">
        <w:rPr>
          <w:rStyle w:val="af4"/>
          <w:rFonts w:ascii="Times New Roman" w:hAnsi="Times New Roman" w:cs="Times New Roman"/>
          <w:b w:val="0"/>
          <w:color w:val="auto"/>
        </w:rPr>
        <w:t>1.1</w:t>
      </w:r>
      <w:r w:rsidR="004C630A" w:rsidRPr="00FF7AB4">
        <w:rPr>
          <w:rStyle w:val="af4"/>
          <w:rFonts w:ascii="Times New Roman" w:hAnsi="Times New Roman" w:cs="Times New Roman"/>
          <w:b w:val="0"/>
          <w:color w:val="auto"/>
        </w:rPr>
        <w:t>7</w:t>
      </w:r>
      <w:r w:rsidRPr="00FF7AB4">
        <w:rPr>
          <w:rStyle w:val="af4"/>
          <w:rFonts w:ascii="Times New Roman" w:hAnsi="Times New Roman" w:cs="Times New Roman"/>
          <w:b w:val="0"/>
          <w:color w:val="auto"/>
        </w:rPr>
        <w:t xml:space="preserve">. </w:t>
      </w:r>
      <w:r w:rsidR="004B3E2B" w:rsidRPr="00FF7AB4">
        <w:rPr>
          <w:rStyle w:val="af4"/>
          <w:rFonts w:ascii="Times New Roman" w:hAnsi="Times New Roman" w:cs="Times New Roman"/>
          <w:b w:val="0"/>
          <w:color w:val="auto"/>
        </w:rPr>
        <w:t>Инвентаризация основных средств</w:t>
      </w:r>
      <w:r w:rsidR="00F251D3" w:rsidRPr="00FF7AB4">
        <w:rPr>
          <w:rStyle w:val="af4"/>
          <w:rFonts w:ascii="Times New Roman" w:hAnsi="Times New Roman" w:cs="Times New Roman"/>
          <w:b w:val="0"/>
          <w:color w:val="auto"/>
        </w:rPr>
        <w:t>.</w:t>
      </w:r>
    </w:p>
    <w:p w14:paraId="008F94A4" w14:textId="754D8492" w:rsidR="004B3E2B" w:rsidRPr="00FF7AB4" w:rsidRDefault="004B3E2B" w:rsidP="00015147">
      <w:pPr>
        <w:ind w:firstLine="709"/>
        <w:jc w:val="both"/>
        <w:rPr>
          <w:rFonts w:ascii="Times New Roman" w:hAnsi="Times New Roman" w:cs="Times New Roman"/>
        </w:rPr>
      </w:pPr>
      <w:r w:rsidRPr="00FF7AB4">
        <w:rPr>
          <w:rFonts w:ascii="Times New Roman" w:hAnsi="Times New Roman" w:cs="Times New Roman"/>
        </w:rPr>
        <w:t xml:space="preserve">Порядок проведения инвентаризаций приведен в </w:t>
      </w:r>
      <w:r w:rsidR="006F3346" w:rsidRPr="00FF7AB4">
        <w:rPr>
          <w:rFonts w:ascii="Times New Roman" w:hAnsi="Times New Roman" w:cs="Times New Roman"/>
        </w:rPr>
        <w:t>п</w:t>
      </w:r>
      <w:r w:rsidR="00984142" w:rsidRPr="00FF7AB4">
        <w:rPr>
          <w:rFonts w:ascii="Times New Roman" w:hAnsi="Times New Roman" w:cs="Times New Roman"/>
        </w:rPr>
        <w:t xml:space="preserve">риложении </w:t>
      </w:r>
      <w:r w:rsidR="006F3346" w:rsidRPr="00FF7AB4">
        <w:rPr>
          <w:rFonts w:ascii="Times New Roman" w:hAnsi="Times New Roman" w:cs="Times New Roman"/>
        </w:rPr>
        <w:t>2</w:t>
      </w:r>
      <w:r w:rsidRPr="00FF7AB4">
        <w:rPr>
          <w:rFonts w:ascii="Times New Roman" w:hAnsi="Times New Roman" w:cs="Times New Roman"/>
        </w:rPr>
        <w:t xml:space="preserve"> к настоящей </w:t>
      </w:r>
      <w:r w:rsidR="00926CEA" w:rsidRPr="00FF7AB4">
        <w:rPr>
          <w:rFonts w:ascii="Times New Roman" w:hAnsi="Times New Roman" w:cs="Times New Roman"/>
        </w:rPr>
        <w:t>у</w:t>
      </w:r>
      <w:r w:rsidRPr="00FF7AB4">
        <w:rPr>
          <w:rFonts w:ascii="Times New Roman" w:hAnsi="Times New Roman" w:cs="Times New Roman"/>
        </w:rPr>
        <w:t xml:space="preserve">четной </w:t>
      </w:r>
      <w:r w:rsidR="00926CEA" w:rsidRPr="00FF7AB4">
        <w:rPr>
          <w:rFonts w:ascii="Times New Roman" w:hAnsi="Times New Roman" w:cs="Times New Roman"/>
        </w:rPr>
        <w:t>п</w:t>
      </w:r>
      <w:r w:rsidRPr="00FF7AB4">
        <w:rPr>
          <w:rFonts w:ascii="Times New Roman" w:hAnsi="Times New Roman" w:cs="Times New Roman"/>
        </w:rPr>
        <w:t>олитике.</w:t>
      </w:r>
    </w:p>
    <w:p w14:paraId="5EFA548C" w14:textId="77777777" w:rsidR="007E1720" w:rsidRPr="00FF7AB4" w:rsidRDefault="007E1720" w:rsidP="009B1780">
      <w:pPr>
        <w:ind w:firstLine="851"/>
        <w:jc w:val="both"/>
        <w:rPr>
          <w:rFonts w:ascii="Times New Roman" w:hAnsi="Times New Roman" w:cs="Times New Roman"/>
        </w:rPr>
      </w:pPr>
    </w:p>
    <w:p w14:paraId="448A7270" w14:textId="77777777" w:rsidR="004B3E2B" w:rsidRPr="00FF7AB4" w:rsidRDefault="004B3E2B" w:rsidP="00BE0530">
      <w:pPr>
        <w:jc w:val="center"/>
        <w:rPr>
          <w:rFonts w:ascii="Times New Roman" w:hAnsi="Times New Roman" w:cs="Times New Roman"/>
          <w:b/>
        </w:rPr>
      </w:pPr>
      <w:r w:rsidRPr="00FF7AB4">
        <w:rPr>
          <w:rFonts w:ascii="Times New Roman" w:hAnsi="Times New Roman" w:cs="Times New Roman"/>
          <w:b/>
          <w:iCs/>
        </w:rPr>
        <w:t>2. Материальные запасы</w:t>
      </w:r>
    </w:p>
    <w:p w14:paraId="0E550051" w14:textId="77777777" w:rsidR="004B3E2B" w:rsidRPr="00FF7AB4" w:rsidRDefault="004B3E2B" w:rsidP="003B7149">
      <w:pPr>
        <w:ind w:firstLine="851"/>
        <w:jc w:val="both"/>
        <w:rPr>
          <w:rFonts w:ascii="Times New Roman" w:hAnsi="Times New Roman" w:cs="Times New Roman"/>
        </w:rPr>
      </w:pPr>
      <w:r w:rsidRPr="00FF7AB4">
        <w:rPr>
          <w:rFonts w:ascii="Times New Roman" w:hAnsi="Times New Roman" w:cs="Times New Roman"/>
        </w:rPr>
        <w:t>  </w:t>
      </w:r>
    </w:p>
    <w:p w14:paraId="6DF9DDCB" w14:textId="1934EE77" w:rsidR="00B479D4" w:rsidRPr="00FF7AB4" w:rsidRDefault="00B479D4" w:rsidP="003B7149">
      <w:pPr>
        <w:pStyle w:val="28"/>
        <w:spacing w:line="240" w:lineRule="auto"/>
        <w:ind w:firstLine="851"/>
        <w:rPr>
          <w:rFonts w:ascii="Times New Roman" w:hAnsi="Times New Roman"/>
        </w:rPr>
      </w:pPr>
      <w:r w:rsidRPr="00FF7AB4">
        <w:rPr>
          <w:rFonts w:ascii="Times New Roman" w:hAnsi="Times New Roman"/>
        </w:rPr>
        <w:t xml:space="preserve">2.1. К материальным запасам относятся предметы, используемые в учреждения в течение периода, не превышающего 12 месяцев, независимо от их стоимости. Окончательное решение о сроке полезного использования объекта имущества при </w:t>
      </w:r>
      <w:r w:rsidR="00853862" w:rsidRPr="00FF7AB4">
        <w:rPr>
          <w:rFonts w:ascii="Times New Roman" w:hAnsi="Times New Roman"/>
        </w:rPr>
        <w:t xml:space="preserve">его принятии к учету принимает </w:t>
      </w:r>
      <w:r w:rsidR="002E4521" w:rsidRPr="00FF7AB4">
        <w:rPr>
          <w:rFonts w:ascii="Times New Roman" w:hAnsi="Times New Roman"/>
        </w:rPr>
        <w:t>един</w:t>
      </w:r>
      <w:r w:rsidR="00A57B3B" w:rsidRPr="00FF7AB4">
        <w:rPr>
          <w:rFonts w:ascii="Times New Roman" w:hAnsi="Times New Roman"/>
        </w:rPr>
        <w:t>ая</w:t>
      </w:r>
      <w:r w:rsidR="002E4521" w:rsidRPr="00FF7AB4">
        <w:rPr>
          <w:rFonts w:ascii="Times New Roman" w:hAnsi="Times New Roman"/>
        </w:rPr>
        <w:t xml:space="preserve"> комисси</w:t>
      </w:r>
      <w:r w:rsidR="00A57B3B" w:rsidRPr="00FF7AB4">
        <w:rPr>
          <w:rFonts w:ascii="Times New Roman" w:hAnsi="Times New Roman"/>
        </w:rPr>
        <w:t>я</w:t>
      </w:r>
      <w:r w:rsidR="002E4521" w:rsidRPr="00FF7AB4">
        <w:rPr>
          <w:rFonts w:ascii="Times New Roman" w:hAnsi="Times New Roman"/>
        </w:rPr>
        <w:t xml:space="preserve"> по проведению </w:t>
      </w:r>
      <w:proofErr w:type="gramStart"/>
      <w:r w:rsidR="002E4521" w:rsidRPr="00FF7AB4">
        <w:rPr>
          <w:rFonts w:ascii="Times New Roman" w:hAnsi="Times New Roman"/>
        </w:rPr>
        <w:t>инвентаризации,  поступлению</w:t>
      </w:r>
      <w:proofErr w:type="gramEnd"/>
      <w:r w:rsidR="002E4521" w:rsidRPr="00FF7AB4">
        <w:rPr>
          <w:rFonts w:ascii="Times New Roman" w:hAnsi="Times New Roman"/>
        </w:rPr>
        <w:t xml:space="preserve"> и выбытию активов</w:t>
      </w:r>
      <w:r w:rsidRPr="00FF7AB4">
        <w:rPr>
          <w:rFonts w:ascii="Times New Roman" w:hAnsi="Times New Roman"/>
        </w:rPr>
        <w:t xml:space="preserve">.  </w:t>
      </w:r>
    </w:p>
    <w:p w14:paraId="25BEA1B2" w14:textId="77777777" w:rsidR="00B479D4" w:rsidRPr="00FF7AB4" w:rsidRDefault="00B479D4" w:rsidP="003B7149">
      <w:pPr>
        <w:pStyle w:val="28"/>
        <w:spacing w:line="240" w:lineRule="auto"/>
        <w:ind w:firstLine="851"/>
        <w:rPr>
          <w:rFonts w:ascii="Times New Roman" w:hAnsi="Times New Roman"/>
        </w:rPr>
      </w:pPr>
      <w:r w:rsidRPr="00FF7AB4">
        <w:rPr>
          <w:rFonts w:ascii="Times New Roman" w:hAnsi="Times New Roman"/>
        </w:rPr>
        <w:t xml:space="preserve">2.2. Единицей учета материальных запасов является номенклатурный номер. </w:t>
      </w:r>
    </w:p>
    <w:p w14:paraId="1D4DE157" w14:textId="77777777" w:rsidR="00B479D4" w:rsidRPr="00FF7AB4" w:rsidRDefault="00B479D4" w:rsidP="003B7149">
      <w:pPr>
        <w:pStyle w:val="ae"/>
        <w:spacing w:before="0" w:beforeAutospacing="0" w:after="0" w:afterAutospacing="0"/>
        <w:ind w:firstLine="851"/>
        <w:jc w:val="both"/>
        <w:rPr>
          <w:rFonts w:ascii="Times New Roman" w:hAnsi="Times New Roman" w:cs="Times New Roman"/>
          <w:sz w:val="24"/>
          <w:szCs w:val="24"/>
        </w:rPr>
      </w:pPr>
      <w:r w:rsidRPr="00FF7AB4">
        <w:rPr>
          <w:rFonts w:ascii="Times New Roman" w:hAnsi="Times New Roman" w:cs="Times New Roman"/>
          <w:sz w:val="24"/>
          <w:szCs w:val="24"/>
        </w:rPr>
        <w:t xml:space="preserve">2.3. Списание материальных запасов производится по средней фактической стоимости. </w:t>
      </w:r>
    </w:p>
    <w:p w14:paraId="4FCA7882" w14:textId="45874711" w:rsidR="00B479D4" w:rsidRPr="00FF7AB4" w:rsidRDefault="00B479D4" w:rsidP="003B7149">
      <w:pPr>
        <w:ind w:firstLine="851"/>
        <w:jc w:val="both"/>
        <w:rPr>
          <w:rFonts w:ascii="Times New Roman" w:hAnsi="Times New Roman" w:cs="Times New Roman"/>
          <w:strike/>
        </w:rPr>
      </w:pPr>
      <w:r w:rsidRPr="00FF7AB4">
        <w:rPr>
          <w:rFonts w:ascii="Times New Roman" w:hAnsi="Times New Roman" w:cs="Times New Roman"/>
          <w:iCs/>
        </w:rPr>
        <w:t>2</w:t>
      </w:r>
      <w:r w:rsidRPr="00FF7AB4">
        <w:rPr>
          <w:rFonts w:ascii="Times New Roman" w:hAnsi="Times New Roman" w:cs="Times New Roman"/>
        </w:rPr>
        <w:t xml:space="preserve">.4. 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w:t>
      </w:r>
      <w:r w:rsidR="000E63BD" w:rsidRPr="00FF7AB4">
        <w:rPr>
          <w:rFonts w:ascii="Times New Roman" w:hAnsi="Times New Roman" w:cs="Times New Roman"/>
        </w:rPr>
        <w:t>Требование-накладная (ф. 0510451)</w:t>
      </w:r>
      <w:r w:rsidR="00523B47" w:rsidRPr="00FF7AB4">
        <w:rPr>
          <w:rFonts w:ascii="Times New Roman" w:hAnsi="Times New Roman" w:cs="Times New Roman"/>
        </w:rPr>
        <w:t>.</w:t>
      </w:r>
    </w:p>
    <w:p w14:paraId="257DEC05" w14:textId="6702E571" w:rsidR="004B3E2B" w:rsidRPr="00FF7AB4" w:rsidRDefault="004B3E2B" w:rsidP="003B7149">
      <w:pPr>
        <w:ind w:firstLine="851"/>
        <w:jc w:val="both"/>
        <w:rPr>
          <w:rFonts w:ascii="Times New Roman" w:hAnsi="Times New Roman" w:cs="Times New Roman"/>
        </w:rPr>
      </w:pPr>
      <w:r w:rsidRPr="00FF7AB4">
        <w:rPr>
          <w:rFonts w:ascii="Times New Roman" w:hAnsi="Times New Roman" w:cs="Times New Roman"/>
          <w:iCs/>
        </w:rPr>
        <w:t>2</w:t>
      </w:r>
      <w:r w:rsidR="00B479D4" w:rsidRPr="00FF7AB4">
        <w:rPr>
          <w:rFonts w:ascii="Times New Roman" w:hAnsi="Times New Roman" w:cs="Times New Roman"/>
        </w:rPr>
        <w:t>.5</w:t>
      </w:r>
      <w:r w:rsidRPr="00FF7AB4">
        <w:rPr>
          <w:rFonts w:ascii="Times New Roman" w:hAnsi="Times New Roman" w:cs="Times New Roman"/>
        </w:rPr>
        <w:t xml:space="preserve">. Мягкий и хозяйственный инвентарь, посуда списываются </w:t>
      </w:r>
      <w:r w:rsidR="00F85E8F" w:rsidRPr="00FF7AB4">
        <w:rPr>
          <w:rFonts w:ascii="Times New Roman" w:hAnsi="Times New Roman" w:cs="Times New Roman"/>
        </w:rPr>
        <w:t>Актом о списании материальных запасов (ф. 0510460)</w:t>
      </w:r>
      <w:r w:rsidRPr="00FF7AB4">
        <w:rPr>
          <w:rFonts w:ascii="Times New Roman" w:hAnsi="Times New Roman" w:cs="Times New Roman"/>
        </w:rPr>
        <w:t>.</w:t>
      </w:r>
    </w:p>
    <w:p w14:paraId="6A8E71C0" w14:textId="77777777" w:rsidR="004B3E2B" w:rsidRPr="00FF7AB4" w:rsidRDefault="004B3E2B" w:rsidP="003B7149">
      <w:pPr>
        <w:ind w:firstLine="851"/>
        <w:jc w:val="both"/>
        <w:rPr>
          <w:rFonts w:ascii="Times New Roman" w:hAnsi="Times New Roman" w:cs="Times New Roman"/>
        </w:rPr>
      </w:pPr>
      <w:r w:rsidRPr="00FF7AB4">
        <w:rPr>
          <w:rFonts w:ascii="Times New Roman" w:hAnsi="Times New Roman" w:cs="Times New Roman"/>
          <w:iCs/>
        </w:rPr>
        <w:t>2</w:t>
      </w:r>
      <w:r w:rsidRPr="00FF7AB4">
        <w:rPr>
          <w:rFonts w:ascii="Times New Roman" w:hAnsi="Times New Roman" w:cs="Times New Roman"/>
        </w:rPr>
        <w:t>.</w:t>
      </w:r>
      <w:r w:rsidR="00EF3FA2" w:rsidRPr="00FF7AB4">
        <w:rPr>
          <w:rFonts w:ascii="Times New Roman" w:hAnsi="Times New Roman" w:cs="Times New Roman"/>
        </w:rPr>
        <w:t>6</w:t>
      </w:r>
      <w:r w:rsidRPr="00FF7AB4">
        <w:rPr>
          <w:rFonts w:ascii="Times New Roman" w:hAnsi="Times New Roman" w:cs="Times New Roman"/>
        </w:rPr>
        <w:t>.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w:t>
      </w:r>
      <w:r w:rsidR="007F0E12" w:rsidRPr="00FF7AB4">
        <w:rPr>
          <w:rFonts w:ascii="Times New Roman" w:hAnsi="Times New Roman" w:cs="Times New Roman"/>
        </w:rPr>
        <w:t>,</w:t>
      </w:r>
      <w:r w:rsidRPr="00FF7AB4">
        <w:rPr>
          <w:rFonts w:ascii="Times New Roman" w:hAnsi="Times New Roman" w:cs="Times New Roman"/>
        </w:rPr>
        <w:t xml:space="preserve"> исходя из следующих факторов:</w:t>
      </w:r>
    </w:p>
    <w:p w14:paraId="75AEC22A" w14:textId="77777777" w:rsidR="004B3E2B" w:rsidRPr="00FF7AB4" w:rsidRDefault="004B3E2B" w:rsidP="00A96AC1">
      <w:pPr>
        <w:pStyle w:val="a7"/>
        <w:numPr>
          <w:ilvl w:val="0"/>
          <w:numId w:val="6"/>
        </w:numPr>
        <w:ind w:left="0" w:firstLine="851"/>
        <w:jc w:val="both"/>
        <w:rPr>
          <w:rFonts w:ascii="Times New Roman" w:hAnsi="Times New Roman" w:cs="Times New Roman"/>
        </w:rPr>
      </w:pPr>
      <w:r w:rsidRPr="00FF7AB4">
        <w:rPr>
          <w:rFonts w:ascii="Times New Roman" w:hAnsi="Times New Roman" w:cs="Times New Roman"/>
        </w:rPr>
        <w:t>их справедливой стоимости на дату принятия к бухгалтерскому учету, рассчитанной методом рыночных цен;</w:t>
      </w:r>
    </w:p>
    <w:p w14:paraId="4C5BC948" w14:textId="67834DDE" w:rsidR="00DD569F" w:rsidRPr="00FF7AB4" w:rsidRDefault="004B3E2B" w:rsidP="00A96AC1">
      <w:pPr>
        <w:pStyle w:val="a7"/>
        <w:numPr>
          <w:ilvl w:val="0"/>
          <w:numId w:val="6"/>
        </w:numPr>
        <w:ind w:left="0" w:firstLine="851"/>
        <w:jc w:val="both"/>
        <w:rPr>
          <w:rFonts w:ascii="Times New Roman" w:hAnsi="Times New Roman" w:cs="Times New Roman"/>
        </w:rPr>
      </w:pPr>
      <w:r w:rsidRPr="00FF7AB4">
        <w:rPr>
          <w:rFonts w:ascii="Times New Roman" w:hAnsi="Times New Roman" w:cs="Times New Roman"/>
        </w:rPr>
        <w:t>сумм, уплачиваемых учреждением за доставку материальных запасов, приведение их в состояние, пригодное для использования.</w:t>
      </w:r>
    </w:p>
    <w:p w14:paraId="6EB0A42C" w14:textId="0B9EAAEF" w:rsidR="00A819B8" w:rsidRPr="00FF7AB4" w:rsidRDefault="00BB566B" w:rsidP="003B7149">
      <w:pPr>
        <w:ind w:firstLine="851"/>
        <w:jc w:val="both"/>
        <w:rPr>
          <w:rFonts w:ascii="Times New Roman" w:hAnsi="Times New Roman" w:cs="Times New Roman"/>
        </w:rPr>
      </w:pPr>
      <w:r w:rsidRPr="00FF7AB4">
        <w:rPr>
          <w:rFonts w:ascii="Times New Roman" w:hAnsi="Times New Roman" w:cs="Times New Roman"/>
        </w:rPr>
        <w:t>2.</w:t>
      </w:r>
      <w:r w:rsidR="00122A62" w:rsidRPr="00FF7AB4">
        <w:rPr>
          <w:rFonts w:ascii="Times New Roman" w:hAnsi="Times New Roman" w:cs="Times New Roman"/>
        </w:rPr>
        <w:t>7</w:t>
      </w:r>
      <w:r w:rsidRPr="00FF7AB4">
        <w:rPr>
          <w:rFonts w:ascii="Times New Roman" w:hAnsi="Times New Roman" w:cs="Times New Roman"/>
        </w:rPr>
        <w:t xml:space="preserve">. Учет наград, призов, кубков и ценных подарков, сувениров. Приобретенные награды, призы, кубки и ценные подарки, сувениры для использования (потребления) в процессе деятельности </w:t>
      </w:r>
      <w:r w:rsidR="00696A15" w:rsidRPr="00FF7AB4">
        <w:rPr>
          <w:rFonts w:ascii="Times New Roman" w:hAnsi="Times New Roman" w:cs="Times New Roman"/>
        </w:rPr>
        <w:t>учреждения</w:t>
      </w:r>
      <w:r w:rsidRPr="00FF7AB4">
        <w:rPr>
          <w:rFonts w:ascii="Times New Roman" w:hAnsi="Times New Roman" w:cs="Times New Roman"/>
        </w:rPr>
        <w:t xml:space="preserve"> и находящиеся в местах хранения </w:t>
      </w:r>
      <w:r w:rsidR="00696A15" w:rsidRPr="00FF7AB4">
        <w:rPr>
          <w:rFonts w:ascii="Times New Roman" w:hAnsi="Times New Roman" w:cs="Times New Roman"/>
        </w:rPr>
        <w:t>учреждения</w:t>
      </w:r>
      <w:r w:rsidRPr="00FF7AB4">
        <w:rPr>
          <w:rFonts w:ascii="Times New Roman" w:hAnsi="Times New Roman" w:cs="Times New Roman"/>
        </w:rPr>
        <w:t>, подлежат отражению в учете на счете 0.105.36.34</w:t>
      </w:r>
      <w:r w:rsidR="00716649" w:rsidRPr="00FF7AB4">
        <w:rPr>
          <w:rFonts w:ascii="Times New Roman" w:hAnsi="Times New Roman" w:cs="Times New Roman"/>
        </w:rPr>
        <w:t>0</w:t>
      </w:r>
      <w:r w:rsidRPr="00FF7AB4">
        <w:rPr>
          <w:rFonts w:ascii="Times New Roman" w:hAnsi="Times New Roman" w:cs="Times New Roman"/>
        </w:rPr>
        <w:t xml:space="preserve"> «Увеличение стоимости прочих материальных запасов - иного движимого имущества учреждения».</w:t>
      </w:r>
    </w:p>
    <w:p w14:paraId="5BE253A5" w14:textId="57009A0D" w:rsidR="00A819B8" w:rsidRPr="00FF7AB4" w:rsidRDefault="00BB566B" w:rsidP="003B7149">
      <w:pPr>
        <w:ind w:firstLine="851"/>
        <w:jc w:val="both"/>
        <w:rPr>
          <w:rFonts w:ascii="Times New Roman" w:hAnsi="Times New Roman" w:cs="Times New Roman"/>
        </w:rPr>
      </w:pPr>
      <w:r w:rsidRPr="00FF7AB4">
        <w:rPr>
          <w:rFonts w:ascii="Times New Roman" w:hAnsi="Times New Roman" w:cs="Times New Roman"/>
        </w:rPr>
        <w:t xml:space="preserve">С момента выдачи с мест хранения материальных ценностей в виде ценных подарков (сувенирной продукции) работнику </w:t>
      </w:r>
      <w:r w:rsidR="00DB2BB8" w:rsidRPr="00FF7AB4">
        <w:rPr>
          <w:rFonts w:ascii="Times New Roman" w:hAnsi="Times New Roman" w:cs="Times New Roman"/>
        </w:rPr>
        <w:t>учреждения</w:t>
      </w:r>
      <w:r w:rsidRPr="00FF7AB4">
        <w:rPr>
          <w:rFonts w:ascii="Times New Roman" w:hAnsi="Times New Roman" w:cs="Times New Roman"/>
        </w:rPr>
        <w:t xml:space="preserve">, ответственному за организацию протокольного (торжественного) мероприятия и/или вручение ценных подарков (сувенирной продукции), указанные материальные ценности отражаются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07 «Награды, призы, кубки и ценные подарки, сувениры» до момента их передачи (вручения).</w:t>
      </w:r>
    </w:p>
    <w:p w14:paraId="172019FE" w14:textId="5318BFF2" w:rsidR="00A819B8" w:rsidRPr="00FF7AB4" w:rsidRDefault="00BB566B" w:rsidP="003B7149">
      <w:pPr>
        <w:ind w:firstLine="851"/>
        <w:jc w:val="both"/>
        <w:rPr>
          <w:rFonts w:ascii="Times New Roman" w:hAnsi="Times New Roman" w:cs="Times New Roman"/>
        </w:rPr>
      </w:pPr>
      <w:r w:rsidRPr="00FF7AB4">
        <w:rPr>
          <w:rFonts w:ascii="Times New Roman" w:hAnsi="Times New Roman" w:cs="Times New Roman"/>
        </w:rPr>
        <w:t>По факту документального подтверждения выдачи ценных подарков (сувенирной продукции) ответственному лицу их стоимость относится на расходы текущего финансового периода (по дебету счета 0.401.20.272 «Расходы материальных запасов текущего финансового года»)</w:t>
      </w:r>
      <w:r w:rsidR="001D2C8C" w:rsidRPr="00FF7AB4">
        <w:rPr>
          <w:rFonts w:ascii="Times New Roman" w:hAnsi="Times New Roman" w:cs="Times New Roman"/>
        </w:rPr>
        <w:t>.</w:t>
      </w:r>
    </w:p>
    <w:p w14:paraId="03F70049" w14:textId="14513C5B" w:rsidR="00A819B8" w:rsidRPr="00FF7AB4" w:rsidRDefault="00BB566B" w:rsidP="003B7149">
      <w:pPr>
        <w:ind w:firstLine="851"/>
        <w:jc w:val="both"/>
        <w:rPr>
          <w:rFonts w:ascii="Times New Roman" w:hAnsi="Times New Roman" w:cs="Times New Roman"/>
        </w:rPr>
      </w:pPr>
      <w:r w:rsidRPr="00FF7AB4">
        <w:rPr>
          <w:rFonts w:ascii="Times New Roman" w:hAnsi="Times New Roman" w:cs="Times New Roman"/>
        </w:rPr>
        <w:t xml:space="preserve">По факту подтверждения ответственными лицами вручения ценных подарков (сувенирной продукции) в рамках протокольных и торжественных мероприятий, списание ценных подарков (сувенирной продукции) с </w:t>
      </w:r>
      <w:proofErr w:type="spellStart"/>
      <w:r w:rsidRPr="00FF7AB4">
        <w:rPr>
          <w:rFonts w:ascii="Times New Roman" w:hAnsi="Times New Roman" w:cs="Times New Roman"/>
        </w:rPr>
        <w:t>забалансового</w:t>
      </w:r>
      <w:proofErr w:type="spellEnd"/>
      <w:r w:rsidRPr="00FF7AB4">
        <w:rPr>
          <w:rFonts w:ascii="Times New Roman" w:hAnsi="Times New Roman" w:cs="Times New Roman"/>
        </w:rPr>
        <w:t xml:space="preserve"> счета 07 «Награды, призы, кубки и ценные подарки, сувениры» отражается в учете на основании Акта о списании материальных запасов (ф. 0510460)</w:t>
      </w:r>
      <w:r w:rsidR="00AE09A6" w:rsidRPr="00FF7AB4">
        <w:rPr>
          <w:rFonts w:ascii="Times New Roman" w:hAnsi="Times New Roman" w:cs="Times New Roman"/>
        </w:rPr>
        <w:t>.</w:t>
      </w:r>
    </w:p>
    <w:p w14:paraId="334F3ADB" w14:textId="3E38C73C" w:rsidR="00523B47" w:rsidRPr="00FF7AB4" w:rsidRDefault="00BB566B" w:rsidP="003B7149">
      <w:pPr>
        <w:ind w:firstLine="851"/>
        <w:jc w:val="both"/>
        <w:rPr>
          <w:rFonts w:ascii="Times New Roman" w:hAnsi="Times New Roman" w:cs="Times New Roman"/>
        </w:rPr>
      </w:pPr>
      <w:r w:rsidRPr="00FF7AB4">
        <w:rPr>
          <w:rFonts w:ascii="Times New Roman" w:hAnsi="Times New Roman" w:cs="Times New Roman"/>
        </w:rPr>
        <w:t xml:space="preserve">В случае если порядок проведения торжественных и протокольных мероприятий не предусматривает хранение приобретаемых в целях награждения (дарения) ценных подарков (сувенирной продукции), в учете по факту одновременного представления работником </w:t>
      </w:r>
      <w:r w:rsidR="00E923E5" w:rsidRPr="00FF7AB4">
        <w:rPr>
          <w:rFonts w:ascii="Times New Roman" w:hAnsi="Times New Roman" w:cs="Times New Roman"/>
        </w:rPr>
        <w:t>учреждения</w:t>
      </w:r>
      <w:r w:rsidRPr="00FF7AB4">
        <w:rPr>
          <w:rFonts w:ascii="Times New Roman" w:hAnsi="Times New Roman" w:cs="Times New Roman"/>
        </w:rPr>
        <w:t xml:space="preserve">, ответственным за приобретение указанных материальных ценностей, а также за организацию протокольного (торжественного) мероприятия и/или вручение ценных подарков (сувенирной продукции), документов, подтверждающих приобретение и вручение ценных подарков (сувенирной продукции), информация о таких материальных ценностях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07 «Награды, призы, кубки и ценные подарки, сувениры» не отражается.</w:t>
      </w:r>
      <w:r w:rsidR="003411B7" w:rsidRPr="00FF7AB4">
        <w:rPr>
          <w:rFonts w:ascii="Times New Roman" w:hAnsi="Times New Roman" w:cs="Times New Roman"/>
        </w:rPr>
        <w:t xml:space="preserve"> </w:t>
      </w:r>
      <w:r w:rsidRPr="00FF7AB4">
        <w:rPr>
          <w:rFonts w:ascii="Times New Roman" w:hAnsi="Times New Roman" w:cs="Times New Roman"/>
        </w:rPr>
        <w:t>В этом случае стоимость подарков (сувенирной продукции) по факту поступления одномоментно относится на расходы текущего финансового периода.</w:t>
      </w:r>
      <w:r w:rsidR="003411B7" w:rsidRPr="00FF7AB4">
        <w:rPr>
          <w:rFonts w:ascii="Times New Roman" w:hAnsi="Times New Roman" w:cs="Times New Roman"/>
        </w:rPr>
        <w:t xml:space="preserve"> </w:t>
      </w:r>
    </w:p>
    <w:p w14:paraId="2947725C" w14:textId="55DA42E8" w:rsidR="00BC1B5F" w:rsidRPr="00FF7AB4" w:rsidRDefault="00BC1B5F" w:rsidP="00BC1B5F">
      <w:pPr>
        <w:ind w:firstLine="851"/>
        <w:jc w:val="both"/>
        <w:rPr>
          <w:rFonts w:ascii="Times New Roman" w:hAnsi="Times New Roman" w:cs="Times New Roman"/>
        </w:rPr>
      </w:pPr>
      <w:r w:rsidRPr="00FF7AB4">
        <w:rPr>
          <w:rFonts w:ascii="Times New Roman" w:hAnsi="Times New Roman" w:cs="Times New Roman"/>
        </w:rPr>
        <w:t>Приобретенные (изготовленные) учреждением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34FB0B9D" w14:textId="39D4D7E4" w:rsidR="00BC1B5F" w:rsidRPr="00FF7AB4" w:rsidRDefault="00BC1B5F" w:rsidP="00BC1B5F">
      <w:pPr>
        <w:ind w:firstLine="851"/>
        <w:jc w:val="both"/>
        <w:rPr>
          <w:rFonts w:ascii="Times New Roman" w:hAnsi="Times New Roman" w:cs="Times New Roman"/>
        </w:rPr>
      </w:pPr>
      <w:r w:rsidRPr="00FF7AB4">
        <w:rPr>
          <w:rFonts w:ascii="Times New Roman" w:hAnsi="Times New Roman" w:cs="Times New Roman"/>
        </w:rPr>
        <w:t xml:space="preserve">При выдаче ответственным лицам бланков строгой отчетности в рамках хозяйственной деятельности учреждения с мест хранения для их оформления (использования в рамках хозяйственной деятельности </w:t>
      </w:r>
      <w:r w:rsidR="00EB2E32" w:rsidRPr="00FF7AB4">
        <w:rPr>
          <w:rFonts w:ascii="Times New Roman" w:hAnsi="Times New Roman" w:cs="Times New Roman"/>
        </w:rPr>
        <w:t>учреждения</w:t>
      </w:r>
      <w:r w:rsidRPr="00FF7AB4">
        <w:rPr>
          <w:rFonts w:ascii="Times New Roman" w:hAnsi="Times New Roman" w:cs="Times New Roman"/>
        </w:rPr>
        <w:t xml:space="preserve">), учет осуществляется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03 «Бланки строгой отчетности» в условной оценке: «один объект – один рубль» до момента их списания. </w:t>
      </w:r>
    </w:p>
    <w:p w14:paraId="1DF957DC" w14:textId="68A43DFC" w:rsidR="00BC1B5F" w:rsidRPr="00FF7AB4" w:rsidRDefault="00BC1B5F" w:rsidP="00BC1B5F">
      <w:pPr>
        <w:ind w:firstLine="851"/>
        <w:jc w:val="both"/>
        <w:rPr>
          <w:rFonts w:ascii="Times New Roman" w:hAnsi="Times New Roman" w:cs="Times New Roman"/>
        </w:rPr>
      </w:pPr>
      <w:r w:rsidRPr="00FF7AB4">
        <w:rPr>
          <w:rFonts w:ascii="Times New Roman" w:hAnsi="Times New Roman" w:cs="Times New Roman"/>
        </w:rPr>
        <w:t>По стоимости приобретения бланков учитываются следующие бланки строгой отчетности: трудовые книжки и вкладыши к трудовым книжкам</w:t>
      </w:r>
      <w:r w:rsidR="000B33B7" w:rsidRPr="00FF7AB4">
        <w:rPr>
          <w:rFonts w:ascii="Times New Roman" w:hAnsi="Times New Roman" w:cs="Times New Roman"/>
        </w:rPr>
        <w:t>.</w:t>
      </w:r>
    </w:p>
    <w:p w14:paraId="4B1AF173" w14:textId="6D008AEB" w:rsidR="00BC1B5F" w:rsidRPr="00FF7AB4" w:rsidRDefault="00BC1B5F" w:rsidP="00BC1B5F">
      <w:pPr>
        <w:ind w:firstLine="851"/>
        <w:jc w:val="both"/>
        <w:rPr>
          <w:rFonts w:ascii="Times New Roman" w:hAnsi="Times New Roman" w:cs="Times New Roman"/>
        </w:rPr>
      </w:pPr>
      <w:r w:rsidRPr="00FF7AB4">
        <w:rPr>
          <w:rFonts w:ascii="Times New Roman" w:hAnsi="Times New Roman" w:cs="Times New Roman"/>
        </w:rPr>
        <w:t>Бланки строгой отчетности должны храниться в специальных помещениях, сейфах или специально изготовленных шкафах, обитых оцинкованным железом, с надежными внутренними или навесными замками. Помещения, сейфы, шкафы, где хранятся бланки строгой отчетности, должны быть закрыты на замки.</w:t>
      </w:r>
    </w:p>
    <w:p w14:paraId="63AD9548" w14:textId="77777777" w:rsidR="00BC1B5F" w:rsidRPr="00FF7AB4" w:rsidRDefault="00BC1B5F" w:rsidP="00BC1B5F">
      <w:pPr>
        <w:ind w:firstLine="851"/>
        <w:jc w:val="both"/>
        <w:rPr>
          <w:rFonts w:ascii="Times New Roman" w:hAnsi="Times New Roman" w:cs="Times New Roman"/>
        </w:rPr>
      </w:pPr>
      <w:r w:rsidRPr="00FF7AB4">
        <w:rPr>
          <w:rFonts w:ascii="Times New Roman" w:hAnsi="Times New Roman" w:cs="Times New Roman"/>
        </w:rPr>
        <w:t xml:space="preserve">Списание бланков строгой отчетности с </w:t>
      </w:r>
      <w:proofErr w:type="spellStart"/>
      <w:r w:rsidRPr="00FF7AB4">
        <w:rPr>
          <w:rFonts w:ascii="Times New Roman" w:hAnsi="Times New Roman" w:cs="Times New Roman"/>
        </w:rPr>
        <w:t>забалансового</w:t>
      </w:r>
      <w:proofErr w:type="spellEnd"/>
      <w:r w:rsidRPr="00FF7AB4">
        <w:rPr>
          <w:rFonts w:ascii="Times New Roman" w:hAnsi="Times New Roman" w:cs="Times New Roman"/>
        </w:rPr>
        <w:t xml:space="preserve"> счета 03 «Бланки строгой отчетности» осуществляется при их оформлении, признании недействительными (например, по истечении установленных сроков хранения), а также при установлении факта порчи (в том числе при оформлении), утери, хищения, недостачи бланков строгой отчетности на основании Акта о списании бланков строгой отчетности (ф. 0510461).</w:t>
      </w:r>
    </w:p>
    <w:p w14:paraId="2340245C" w14:textId="54F2BEE0" w:rsidR="00BC1B5F" w:rsidRPr="00FF7AB4" w:rsidRDefault="00BC1B5F" w:rsidP="00BC1B5F">
      <w:pPr>
        <w:ind w:firstLine="851"/>
        <w:jc w:val="both"/>
        <w:rPr>
          <w:rFonts w:ascii="Times New Roman" w:hAnsi="Times New Roman" w:cs="Times New Roman"/>
        </w:rPr>
      </w:pPr>
      <w:r w:rsidRPr="00FF7AB4">
        <w:rPr>
          <w:rFonts w:ascii="Times New Roman" w:hAnsi="Times New Roman" w:cs="Times New Roman"/>
        </w:rPr>
        <w:t xml:space="preserve">В деятельности </w:t>
      </w:r>
      <w:r w:rsidR="009E590F" w:rsidRPr="00FF7AB4">
        <w:rPr>
          <w:rFonts w:ascii="Times New Roman" w:hAnsi="Times New Roman" w:cs="Times New Roman"/>
        </w:rPr>
        <w:t>учреждения</w:t>
      </w:r>
      <w:r w:rsidRPr="00FF7AB4">
        <w:rPr>
          <w:rFonts w:ascii="Times New Roman" w:hAnsi="Times New Roman" w:cs="Times New Roman"/>
        </w:rPr>
        <w:t xml:space="preserve"> используются следующие бланки строгой отчетности, подлежащие отражению на </w:t>
      </w:r>
      <w:proofErr w:type="spellStart"/>
      <w:r w:rsidRPr="00FF7AB4">
        <w:rPr>
          <w:rFonts w:ascii="Times New Roman" w:hAnsi="Times New Roman" w:cs="Times New Roman"/>
        </w:rPr>
        <w:t>забалансовом</w:t>
      </w:r>
      <w:proofErr w:type="spellEnd"/>
      <w:r w:rsidRPr="00FF7AB4">
        <w:rPr>
          <w:rFonts w:ascii="Times New Roman" w:hAnsi="Times New Roman" w:cs="Times New Roman"/>
        </w:rPr>
        <w:t xml:space="preserve"> счете 03 «Бланки строгой отчетности», после их списания со счета 0.105.36.440 «Уменьшение стоимости прочих материальных запасов - иного движимого имущества учреждения»:</w:t>
      </w:r>
      <w:r w:rsidR="009E590F" w:rsidRPr="00FF7AB4">
        <w:rPr>
          <w:rFonts w:ascii="Times New Roman" w:hAnsi="Times New Roman" w:cs="Times New Roman"/>
        </w:rPr>
        <w:t xml:space="preserve"> </w:t>
      </w:r>
      <w:r w:rsidRPr="00FF7AB4">
        <w:rPr>
          <w:rFonts w:ascii="Times New Roman" w:hAnsi="Times New Roman" w:cs="Times New Roman"/>
        </w:rPr>
        <w:t>трудовые книжки</w:t>
      </w:r>
      <w:r w:rsidR="009E590F" w:rsidRPr="00FF7AB4">
        <w:rPr>
          <w:rFonts w:ascii="Times New Roman" w:hAnsi="Times New Roman" w:cs="Times New Roman"/>
        </w:rPr>
        <w:t xml:space="preserve"> и </w:t>
      </w:r>
      <w:r w:rsidRPr="00FF7AB4">
        <w:rPr>
          <w:rFonts w:ascii="Times New Roman" w:hAnsi="Times New Roman" w:cs="Times New Roman"/>
        </w:rPr>
        <w:t>вкладыши к трудовым книжкам.</w:t>
      </w:r>
    </w:p>
    <w:p w14:paraId="385165CF" w14:textId="276D7A48" w:rsidR="00C150EA" w:rsidRPr="00FF7AB4" w:rsidRDefault="00C150EA" w:rsidP="00C150EA">
      <w:pPr>
        <w:ind w:firstLine="851"/>
        <w:jc w:val="both"/>
        <w:rPr>
          <w:rFonts w:ascii="Times New Roman" w:hAnsi="Times New Roman" w:cs="Times New Roman"/>
        </w:rPr>
      </w:pPr>
      <w:r w:rsidRPr="00FF7AB4">
        <w:rPr>
          <w:rFonts w:ascii="Times New Roman" w:hAnsi="Times New Roman" w:cs="Times New Roman"/>
        </w:rPr>
        <w:t xml:space="preserve">Иная печатная продукция, не относящаяся к бланкам строгой отчетности, учитывается в составе материальных запасов на счете 1.105.36.340 «Прочие материальные запасы - иное движимое имущество учреждения» без отнесения на </w:t>
      </w:r>
      <w:proofErr w:type="spellStart"/>
      <w:r w:rsidRPr="00FF7AB4">
        <w:rPr>
          <w:rFonts w:ascii="Times New Roman" w:hAnsi="Times New Roman" w:cs="Times New Roman"/>
        </w:rPr>
        <w:t>забалансовый</w:t>
      </w:r>
      <w:proofErr w:type="spellEnd"/>
      <w:r w:rsidRPr="00FF7AB4">
        <w:rPr>
          <w:rFonts w:ascii="Times New Roman" w:hAnsi="Times New Roman" w:cs="Times New Roman"/>
        </w:rPr>
        <w:t xml:space="preserve"> счет:</w:t>
      </w:r>
      <w:r w:rsidR="00C55B5D" w:rsidRPr="00FF7AB4">
        <w:rPr>
          <w:rFonts w:ascii="Times New Roman" w:hAnsi="Times New Roman" w:cs="Times New Roman"/>
        </w:rPr>
        <w:t xml:space="preserve"> бланки благодарственных писем, грамот, постановлений, распоряжений, решений.</w:t>
      </w:r>
    </w:p>
    <w:p w14:paraId="4DC85F96" w14:textId="77777777" w:rsidR="006578FA" w:rsidRPr="00FF7AB4" w:rsidRDefault="006578FA" w:rsidP="006578FA">
      <w:pPr>
        <w:ind w:firstLine="851"/>
        <w:jc w:val="both"/>
        <w:rPr>
          <w:rFonts w:ascii="Times New Roman" w:hAnsi="Times New Roman" w:cs="Times New Roman"/>
          <w:b/>
          <w:iCs/>
        </w:rPr>
      </w:pPr>
    </w:p>
    <w:p w14:paraId="1B07D77C" w14:textId="309DB5F0" w:rsidR="006578FA" w:rsidRPr="00FF7AB4" w:rsidRDefault="00D23F64" w:rsidP="00BC3613">
      <w:pPr>
        <w:jc w:val="center"/>
        <w:rPr>
          <w:rFonts w:ascii="Times New Roman" w:hAnsi="Times New Roman" w:cs="Times New Roman"/>
          <w:b/>
          <w:iCs/>
        </w:rPr>
      </w:pPr>
      <w:r w:rsidRPr="00FF7AB4">
        <w:rPr>
          <w:rFonts w:ascii="Times New Roman" w:hAnsi="Times New Roman" w:cs="Times New Roman"/>
          <w:b/>
          <w:iCs/>
        </w:rPr>
        <w:t>3</w:t>
      </w:r>
      <w:r w:rsidR="006578FA" w:rsidRPr="00FF7AB4">
        <w:rPr>
          <w:rFonts w:ascii="Times New Roman" w:hAnsi="Times New Roman" w:cs="Times New Roman"/>
          <w:b/>
          <w:iCs/>
        </w:rPr>
        <w:t>.  Нематериальные активы</w:t>
      </w:r>
    </w:p>
    <w:p w14:paraId="6E54E371" w14:textId="77777777" w:rsidR="00250172" w:rsidRPr="00FF7AB4" w:rsidRDefault="00250172" w:rsidP="00BC3613">
      <w:pPr>
        <w:jc w:val="center"/>
        <w:rPr>
          <w:rFonts w:ascii="Times New Roman" w:hAnsi="Times New Roman" w:cs="Times New Roman"/>
          <w:b/>
          <w:iCs/>
        </w:rPr>
      </w:pPr>
    </w:p>
    <w:p w14:paraId="16E2694C" w14:textId="5E16414D" w:rsidR="006578FA" w:rsidRPr="00FF7AB4" w:rsidRDefault="00D23F64" w:rsidP="003B7149">
      <w:pPr>
        <w:ind w:firstLine="851"/>
        <w:jc w:val="both"/>
        <w:rPr>
          <w:rFonts w:ascii="Times New Roman" w:hAnsi="Times New Roman" w:cs="Times New Roman"/>
          <w:iCs/>
        </w:rPr>
      </w:pPr>
      <w:r w:rsidRPr="00FF7AB4">
        <w:rPr>
          <w:rFonts w:ascii="Times New Roman" w:hAnsi="Times New Roman" w:cs="Times New Roman"/>
          <w:iCs/>
        </w:rPr>
        <w:t>3</w:t>
      </w:r>
      <w:r w:rsidR="006578FA" w:rsidRPr="00FF7AB4">
        <w:rPr>
          <w:rFonts w:ascii="Times New Roman" w:hAnsi="Times New Roman" w:cs="Times New Roman"/>
          <w:iCs/>
        </w:rPr>
        <w:t xml:space="preserve">.1. Решения о принятии, выбытии, перемещении объектов нематериальных активов, сроке полезного использования, его изменении, установлении справедливой стоимости и др. принимаются </w:t>
      </w:r>
      <w:r w:rsidR="009B23A4" w:rsidRPr="00FF7AB4">
        <w:rPr>
          <w:rFonts w:ascii="Times New Roman" w:hAnsi="Times New Roman" w:cs="Times New Roman"/>
        </w:rPr>
        <w:t xml:space="preserve">единой комиссией по проведению </w:t>
      </w:r>
      <w:proofErr w:type="gramStart"/>
      <w:r w:rsidR="009B23A4" w:rsidRPr="00FF7AB4">
        <w:rPr>
          <w:rFonts w:ascii="Times New Roman" w:hAnsi="Times New Roman" w:cs="Times New Roman"/>
        </w:rPr>
        <w:t>инвентаризации,  поступлению</w:t>
      </w:r>
      <w:proofErr w:type="gramEnd"/>
      <w:r w:rsidR="009B23A4" w:rsidRPr="00FF7AB4">
        <w:rPr>
          <w:rFonts w:ascii="Times New Roman" w:hAnsi="Times New Roman" w:cs="Times New Roman"/>
        </w:rPr>
        <w:t xml:space="preserve"> и выбытию активов</w:t>
      </w:r>
      <w:r w:rsidR="003B7149" w:rsidRPr="00FF7AB4">
        <w:rPr>
          <w:rFonts w:ascii="Times New Roman" w:hAnsi="Times New Roman" w:cs="Times New Roman"/>
          <w:iCs/>
        </w:rPr>
        <w:t>.</w:t>
      </w:r>
    </w:p>
    <w:p w14:paraId="06EE3366"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К нематериальным активам, принимаемым к учету, не относятся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(CD, DVD, схемы, макеты, брошюры и т.д.).</w:t>
      </w:r>
    </w:p>
    <w:p w14:paraId="7B3678AA"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Единицей учета нематериальных активов является инвентарный объект.</w:t>
      </w:r>
    </w:p>
    <w:p w14:paraId="73BFFCD4"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В качестве одного инвентарного объекта нематериальных активов признаются объекты, включающие несколько охраняемых результатов интеллектуальной деятельности (кинофильм, иное аудиовизуальное произведение, театрально-зрелищное представление, мультимедийный продукт, единая технология, иные аналогичные объекты).</w:t>
      </w:r>
    </w:p>
    <w:p w14:paraId="27534096" w14:textId="2121092D"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 xml:space="preserve">Решение о порядке учета в качестве одного инвентарного объекта или в качестве самостоятельных объектов принимает </w:t>
      </w:r>
      <w:r w:rsidR="009B23A4" w:rsidRPr="00FF7AB4">
        <w:rPr>
          <w:rFonts w:ascii="Times New Roman" w:hAnsi="Times New Roman" w:cs="Times New Roman"/>
          <w:iCs/>
        </w:rPr>
        <w:t>един</w:t>
      </w:r>
      <w:r w:rsidR="00133D80" w:rsidRPr="00FF7AB4">
        <w:rPr>
          <w:rFonts w:ascii="Times New Roman" w:hAnsi="Times New Roman" w:cs="Times New Roman"/>
          <w:iCs/>
        </w:rPr>
        <w:t>ая</w:t>
      </w:r>
      <w:r w:rsidR="009B23A4" w:rsidRPr="00FF7AB4">
        <w:rPr>
          <w:rFonts w:ascii="Times New Roman" w:hAnsi="Times New Roman" w:cs="Times New Roman"/>
          <w:iCs/>
        </w:rPr>
        <w:t xml:space="preserve"> комисси</w:t>
      </w:r>
      <w:r w:rsidR="00133D80" w:rsidRPr="00FF7AB4">
        <w:rPr>
          <w:rFonts w:ascii="Times New Roman" w:hAnsi="Times New Roman" w:cs="Times New Roman"/>
          <w:iCs/>
        </w:rPr>
        <w:t>я</w:t>
      </w:r>
      <w:r w:rsidR="009B23A4" w:rsidRPr="00FF7AB4">
        <w:rPr>
          <w:rFonts w:ascii="Times New Roman" w:hAnsi="Times New Roman" w:cs="Times New Roman"/>
          <w:iCs/>
        </w:rPr>
        <w:t xml:space="preserve"> по проведению инвентаризации, поступлению и выбытию активов</w:t>
      </w:r>
      <w:r w:rsidRPr="00FF7AB4">
        <w:rPr>
          <w:rFonts w:ascii="Times New Roman" w:hAnsi="Times New Roman" w:cs="Times New Roman"/>
          <w:iCs/>
        </w:rPr>
        <w:t>.</w:t>
      </w:r>
    </w:p>
    <w:p w14:paraId="3FE17FCD"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Инвентарные объекты нематериальных активов принимаются к учету согласно требованиям ОКОФ в порядке, установленном для объектов основных средств.</w:t>
      </w:r>
    </w:p>
    <w:p w14:paraId="48F0B5FC"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Капитальные вложения в объекты нематериальных активов, полученные от органов исполнительной власти, государственных (муниципальных) учреждений, принимаются в порядке, установленном для объектов основных средств.</w:t>
      </w:r>
    </w:p>
    <w:p w14:paraId="55826E92"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Нематериальные активы подразделяются на две подгруппы:</w:t>
      </w:r>
    </w:p>
    <w:p w14:paraId="07D8B1B5" w14:textId="77777777" w:rsidR="006578FA" w:rsidRPr="00FF7AB4" w:rsidRDefault="006578FA" w:rsidP="00A96AC1">
      <w:pPr>
        <w:pStyle w:val="a7"/>
        <w:numPr>
          <w:ilvl w:val="0"/>
          <w:numId w:val="6"/>
        </w:numPr>
        <w:jc w:val="both"/>
        <w:rPr>
          <w:rFonts w:ascii="Times New Roman" w:hAnsi="Times New Roman" w:cs="Times New Roman"/>
          <w:iCs/>
        </w:rPr>
      </w:pPr>
      <w:r w:rsidRPr="00FF7AB4">
        <w:rPr>
          <w:rFonts w:ascii="Times New Roman" w:hAnsi="Times New Roman" w:cs="Times New Roman"/>
          <w:iCs/>
        </w:rPr>
        <w:t>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14:paraId="1F2617FD" w14:textId="77777777" w:rsidR="006578FA" w:rsidRPr="00FF7AB4" w:rsidRDefault="006578FA" w:rsidP="00A96AC1">
      <w:pPr>
        <w:pStyle w:val="a7"/>
        <w:numPr>
          <w:ilvl w:val="0"/>
          <w:numId w:val="6"/>
        </w:numPr>
        <w:jc w:val="both"/>
        <w:rPr>
          <w:rFonts w:ascii="Times New Roman" w:hAnsi="Times New Roman" w:cs="Times New Roman"/>
          <w:iCs/>
        </w:rPr>
      </w:pPr>
      <w:r w:rsidRPr="00FF7AB4">
        <w:rPr>
          <w:rFonts w:ascii="Times New Roman" w:hAnsi="Times New Roman" w:cs="Times New Roman"/>
          <w:iCs/>
        </w:rPr>
        <w:t>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p>
    <w:p w14:paraId="13731756" w14:textId="5875560F" w:rsidR="006578FA" w:rsidRPr="00FF7AB4" w:rsidRDefault="006578FA" w:rsidP="00A96AC1">
      <w:pPr>
        <w:ind w:firstLine="709"/>
        <w:jc w:val="both"/>
        <w:rPr>
          <w:rFonts w:ascii="Times New Roman" w:hAnsi="Times New Roman" w:cs="Times New Roman"/>
          <w:iCs/>
        </w:rPr>
      </w:pPr>
      <w:r w:rsidRPr="00FF7AB4">
        <w:rPr>
          <w:rFonts w:ascii="Times New Roman" w:hAnsi="Times New Roman" w:cs="Times New Roman"/>
          <w:iCs/>
        </w:rPr>
        <w:t xml:space="preserve">Решение о направлении использования объекта нематериальных активов принимается </w:t>
      </w:r>
      <w:r w:rsidR="009B23A4" w:rsidRPr="00FF7AB4">
        <w:rPr>
          <w:rFonts w:ascii="Times New Roman" w:hAnsi="Times New Roman" w:cs="Times New Roman"/>
          <w:iCs/>
        </w:rPr>
        <w:t>единой комиссией по проведению инвентаризации, поступлению и выбытию активов</w:t>
      </w:r>
      <w:r w:rsidRPr="00FF7AB4">
        <w:rPr>
          <w:rFonts w:ascii="Times New Roman" w:hAnsi="Times New Roman" w:cs="Times New Roman"/>
          <w:iCs/>
        </w:rPr>
        <w:t>.</w:t>
      </w:r>
    </w:p>
    <w:p w14:paraId="37960373" w14:textId="1D5C571A" w:rsidR="00D67CCB" w:rsidRPr="00FF7AB4" w:rsidRDefault="006578FA" w:rsidP="00A96AC1">
      <w:pPr>
        <w:ind w:firstLine="709"/>
        <w:jc w:val="both"/>
        <w:rPr>
          <w:rFonts w:ascii="Times New Roman" w:hAnsi="Times New Roman" w:cs="Times New Roman"/>
          <w:iCs/>
        </w:rPr>
      </w:pPr>
      <w:r w:rsidRPr="00FF7AB4">
        <w:rPr>
          <w:rFonts w:ascii="Times New Roman" w:hAnsi="Times New Roman" w:cs="Times New Roman"/>
          <w:iCs/>
        </w:rPr>
        <w:t>Порядок отражения в учете объектов нематериальных активов, присвоения им инвентарных номеров, принятых на баланс до вступления в силу положений настоящей учетной политики, не изменяются и пересмотру не подлежат, если они не противоречат действовавшим на момент признания актива нормативным правовым актам.</w:t>
      </w:r>
    </w:p>
    <w:p w14:paraId="24F07E73" w14:textId="62F2C666" w:rsidR="006578FA" w:rsidRPr="00FF7AB4" w:rsidRDefault="00D23F64" w:rsidP="003B7149">
      <w:pPr>
        <w:ind w:firstLine="851"/>
        <w:jc w:val="both"/>
        <w:rPr>
          <w:rFonts w:ascii="Times New Roman" w:hAnsi="Times New Roman" w:cs="Times New Roman"/>
          <w:iCs/>
        </w:rPr>
      </w:pPr>
      <w:r w:rsidRPr="00FF7AB4">
        <w:rPr>
          <w:rFonts w:ascii="Times New Roman" w:hAnsi="Times New Roman" w:cs="Times New Roman"/>
          <w:iCs/>
        </w:rPr>
        <w:t>3</w:t>
      </w:r>
      <w:r w:rsidR="00E0356E" w:rsidRPr="00FF7AB4">
        <w:rPr>
          <w:rFonts w:ascii="Times New Roman" w:hAnsi="Times New Roman" w:cs="Times New Roman"/>
          <w:iCs/>
        </w:rPr>
        <w:t xml:space="preserve">.2. </w:t>
      </w:r>
      <w:r w:rsidR="006578FA" w:rsidRPr="00FF7AB4">
        <w:rPr>
          <w:rFonts w:ascii="Times New Roman" w:hAnsi="Times New Roman" w:cs="Times New Roman"/>
          <w:iCs/>
        </w:rPr>
        <w:t>Особенности учета отдельных видов нематериальных активов.</w:t>
      </w:r>
    </w:p>
    <w:p w14:paraId="392FD147"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Учет интернет-сайтов</w:t>
      </w:r>
    </w:p>
    <w:p w14:paraId="7A7C5FEA"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Интернет-сайтом является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и/или по сетевым адресам, позволяющим идентифицировать сайты в сети «Интернет».</w:t>
      </w:r>
    </w:p>
    <w:p w14:paraId="10788D05"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 xml:space="preserve">При разработке интернет-сайта работниками </w:t>
      </w:r>
      <w:r w:rsidR="00E0356E" w:rsidRPr="00FF7AB4">
        <w:rPr>
          <w:rFonts w:ascii="Times New Roman" w:hAnsi="Times New Roman" w:cs="Times New Roman"/>
          <w:iCs/>
        </w:rPr>
        <w:t>учреждения</w:t>
      </w:r>
      <w:r w:rsidRPr="00FF7AB4">
        <w:rPr>
          <w:rFonts w:ascii="Times New Roman" w:hAnsi="Times New Roman" w:cs="Times New Roman"/>
          <w:iCs/>
        </w:rPr>
        <w:t xml:space="preserve">, исключительные права на него принадлежат </w:t>
      </w:r>
      <w:r w:rsidR="00E0356E" w:rsidRPr="00FF7AB4">
        <w:rPr>
          <w:rFonts w:ascii="Times New Roman" w:hAnsi="Times New Roman" w:cs="Times New Roman"/>
          <w:iCs/>
        </w:rPr>
        <w:t>учреждения</w:t>
      </w:r>
      <w:r w:rsidRPr="00FF7AB4">
        <w:rPr>
          <w:rFonts w:ascii="Times New Roman" w:hAnsi="Times New Roman" w:cs="Times New Roman"/>
          <w:iCs/>
        </w:rPr>
        <w:t>, как на результат интеллектуальной деятельности, созданный творческим трудом, при условии, что в трудовом или ином договоре с работниками, занятыми разработкой интернет-сайта, не предусмотрено сохранение за ними исключительных прав.</w:t>
      </w:r>
    </w:p>
    <w:p w14:paraId="7BC6B9C7"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 xml:space="preserve">При создании интернет-сайта собственными силами (работниками </w:t>
      </w:r>
      <w:r w:rsidR="00A16655" w:rsidRPr="00FF7AB4">
        <w:rPr>
          <w:rFonts w:ascii="Times New Roman" w:hAnsi="Times New Roman" w:cs="Times New Roman"/>
          <w:iCs/>
        </w:rPr>
        <w:t>учреждения</w:t>
      </w:r>
      <w:r w:rsidRPr="00FF7AB4">
        <w:rPr>
          <w:rFonts w:ascii="Times New Roman" w:hAnsi="Times New Roman" w:cs="Times New Roman"/>
          <w:iCs/>
        </w:rPr>
        <w:t>) в первоначальную стоимость объекта нематериальных активов включаются:</w:t>
      </w:r>
    </w:p>
    <w:p w14:paraId="11D1F3A4" w14:textId="77777777" w:rsidR="006578FA" w:rsidRPr="00FF7AB4" w:rsidRDefault="006578FA" w:rsidP="000E6951">
      <w:pPr>
        <w:pStyle w:val="a7"/>
        <w:numPr>
          <w:ilvl w:val="0"/>
          <w:numId w:val="68"/>
        </w:numPr>
        <w:jc w:val="both"/>
        <w:rPr>
          <w:rFonts w:ascii="Times New Roman" w:hAnsi="Times New Roman" w:cs="Times New Roman"/>
          <w:iCs/>
        </w:rPr>
      </w:pPr>
      <w:r w:rsidRPr="00FF7AB4">
        <w:rPr>
          <w:rFonts w:ascii="Times New Roman" w:hAnsi="Times New Roman" w:cs="Times New Roman"/>
          <w:iCs/>
        </w:rPr>
        <w:t>гонорары, выплачиваемые работникам за выполненную работу (если они предусмотрены);</w:t>
      </w:r>
    </w:p>
    <w:p w14:paraId="3E7CA73B" w14:textId="77777777" w:rsidR="006578FA" w:rsidRPr="00FF7AB4" w:rsidRDefault="006578FA" w:rsidP="000E6951">
      <w:pPr>
        <w:pStyle w:val="a7"/>
        <w:numPr>
          <w:ilvl w:val="0"/>
          <w:numId w:val="68"/>
        </w:numPr>
        <w:jc w:val="both"/>
        <w:rPr>
          <w:rFonts w:ascii="Times New Roman" w:hAnsi="Times New Roman" w:cs="Times New Roman"/>
          <w:iCs/>
        </w:rPr>
      </w:pPr>
      <w:r w:rsidRPr="00FF7AB4">
        <w:rPr>
          <w:rFonts w:ascii="Times New Roman" w:hAnsi="Times New Roman" w:cs="Times New Roman"/>
          <w:iCs/>
        </w:rPr>
        <w:t>страховые взносы на указанные выплаты;</w:t>
      </w:r>
    </w:p>
    <w:p w14:paraId="4F28554E" w14:textId="77777777" w:rsidR="006578FA" w:rsidRPr="00FF7AB4" w:rsidRDefault="006578FA" w:rsidP="000E6951">
      <w:pPr>
        <w:pStyle w:val="a7"/>
        <w:numPr>
          <w:ilvl w:val="0"/>
          <w:numId w:val="68"/>
        </w:numPr>
        <w:jc w:val="both"/>
        <w:rPr>
          <w:rFonts w:ascii="Times New Roman" w:hAnsi="Times New Roman" w:cs="Times New Roman"/>
          <w:iCs/>
        </w:rPr>
      </w:pPr>
      <w:r w:rsidRPr="00FF7AB4">
        <w:rPr>
          <w:rFonts w:ascii="Times New Roman" w:hAnsi="Times New Roman" w:cs="Times New Roman"/>
          <w:iCs/>
        </w:rPr>
        <w:t>расходы на регистрацию доменного имени интернет-сайта,</w:t>
      </w:r>
    </w:p>
    <w:p w14:paraId="595D6721" w14:textId="77777777" w:rsidR="006578FA" w:rsidRPr="00FF7AB4" w:rsidRDefault="006578FA" w:rsidP="000E6951">
      <w:pPr>
        <w:pStyle w:val="a7"/>
        <w:numPr>
          <w:ilvl w:val="0"/>
          <w:numId w:val="68"/>
        </w:numPr>
        <w:jc w:val="both"/>
        <w:rPr>
          <w:rFonts w:ascii="Times New Roman" w:hAnsi="Times New Roman" w:cs="Times New Roman"/>
          <w:iCs/>
        </w:rPr>
      </w:pPr>
      <w:r w:rsidRPr="00FF7AB4">
        <w:rPr>
          <w:rFonts w:ascii="Times New Roman" w:hAnsi="Times New Roman" w:cs="Times New Roman"/>
          <w:iCs/>
        </w:rPr>
        <w:t>услуги хостинга и иные расходы, связанные с непосредственным созданием интернет-сайта.</w:t>
      </w:r>
    </w:p>
    <w:p w14:paraId="6F4A3600" w14:textId="28DF76FF"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 xml:space="preserve">Интернет-сайт принимается к учету на основании </w:t>
      </w:r>
      <w:r w:rsidR="00C42552" w:rsidRPr="00FF7AB4">
        <w:rPr>
          <w:rFonts w:ascii="Times New Roman" w:hAnsi="Times New Roman" w:cs="Times New Roman"/>
          <w:iCs/>
        </w:rPr>
        <w:t>Решения о признании объектов нефинансовых активов (ф. 0510441).</w:t>
      </w:r>
    </w:p>
    <w:p w14:paraId="0D06961D"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Учет нематериальных активов, переданных в пользование на безвозмездной основе по лицензионным договорам</w:t>
      </w:r>
    </w:p>
    <w:p w14:paraId="21D7869C" w14:textId="4AC895A3" w:rsidR="006578FA" w:rsidRPr="00FF7AB4" w:rsidRDefault="00D23F64" w:rsidP="003B7149">
      <w:pPr>
        <w:ind w:firstLine="851"/>
        <w:jc w:val="both"/>
        <w:rPr>
          <w:rFonts w:ascii="Times New Roman" w:hAnsi="Times New Roman" w:cs="Times New Roman"/>
          <w:iCs/>
        </w:rPr>
      </w:pPr>
      <w:r w:rsidRPr="00FF7AB4">
        <w:rPr>
          <w:rFonts w:ascii="Times New Roman" w:hAnsi="Times New Roman" w:cs="Times New Roman"/>
          <w:iCs/>
        </w:rPr>
        <w:t>3</w:t>
      </w:r>
      <w:r w:rsidR="00E0356E" w:rsidRPr="00FF7AB4">
        <w:rPr>
          <w:rFonts w:ascii="Times New Roman" w:hAnsi="Times New Roman" w:cs="Times New Roman"/>
          <w:iCs/>
        </w:rPr>
        <w:t xml:space="preserve">.3. </w:t>
      </w:r>
      <w:r w:rsidR="006578FA" w:rsidRPr="00FF7AB4">
        <w:rPr>
          <w:rFonts w:ascii="Times New Roman" w:hAnsi="Times New Roman" w:cs="Times New Roman"/>
          <w:iCs/>
        </w:rPr>
        <w:t xml:space="preserve">Первоначальная стоимость объектов нематериальных активов определяется в соответствии с требованиями </w:t>
      </w:r>
      <w:r w:rsidR="008B7C25" w:rsidRPr="00FF7AB4">
        <w:rPr>
          <w:rFonts w:ascii="Times New Roman" w:hAnsi="Times New Roman" w:cs="Times New Roman"/>
          <w:iCs/>
        </w:rPr>
        <w:t xml:space="preserve">ФСБУ </w:t>
      </w:r>
      <w:r w:rsidR="006578FA" w:rsidRPr="00FF7AB4">
        <w:rPr>
          <w:rFonts w:ascii="Times New Roman" w:hAnsi="Times New Roman" w:cs="Times New Roman"/>
          <w:iCs/>
        </w:rPr>
        <w:t>«Нематериальные активы», утвержденного приказом Министерства финансов Российской Федерации от 15.11.2019 № 181н.</w:t>
      </w:r>
    </w:p>
    <w:p w14:paraId="6453D793"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Первоначальная стоимость объектов нематериальных активов определяется комиссией по поступлению и выбытию активов по справедливой стоимости, установленной методом рыночных цен на дату принятия к учету, в отношении следующих объектов:</w:t>
      </w:r>
    </w:p>
    <w:p w14:paraId="7F82187C" w14:textId="77777777" w:rsidR="006578FA" w:rsidRPr="00FF7AB4" w:rsidRDefault="006578FA" w:rsidP="000E6951">
      <w:pPr>
        <w:pStyle w:val="a7"/>
        <w:numPr>
          <w:ilvl w:val="0"/>
          <w:numId w:val="69"/>
        </w:numPr>
        <w:jc w:val="both"/>
        <w:rPr>
          <w:rFonts w:ascii="Times New Roman" w:hAnsi="Times New Roman" w:cs="Times New Roman"/>
          <w:iCs/>
        </w:rPr>
      </w:pPr>
      <w:r w:rsidRPr="00FF7AB4">
        <w:rPr>
          <w:rFonts w:ascii="Times New Roman" w:hAnsi="Times New Roman" w:cs="Times New Roman"/>
          <w:iCs/>
        </w:rPr>
        <w:t>возмещаемые виновными лицами объекты основных средств (при ущербе, причиненном в результате хищений, недостач, порчи);</w:t>
      </w:r>
    </w:p>
    <w:p w14:paraId="3CF25771" w14:textId="77777777" w:rsidR="006578FA" w:rsidRPr="00FF7AB4" w:rsidRDefault="006578FA" w:rsidP="000E6951">
      <w:pPr>
        <w:pStyle w:val="a7"/>
        <w:numPr>
          <w:ilvl w:val="0"/>
          <w:numId w:val="69"/>
        </w:numPr>
        <w:jc w:val="both"/>
        <w:rPr>
          <w:rFonts w:ascii="Times New Roman" w:hAnsi="Times New Roman" w:cs="Times New Roman"/>
          <w:iCs/>
        </w:rPr>
      </w:pPr>
      <w:r w:rsidRPr="00FF7AB4">
        <w:rPr>
          <w:rFonts w:ascii="Times New Roman" w:hAnsi="Times New Roman" w:cs="Times New Roman"/>
          <w:iCs/>
        </w:rPr>
        <w:t>выявленных по результатам инвентаризации объектов нематериальных активов;</w:t>
      </w:r>
    </w:p>
    <w:p w14:paraId="38115069" w14:textId="77777777" w:rsidR="006578FA" w:rsidRPr="00FF7AB4" w:rsidRDefault="006578FA" w:rsidP="000E6951">
      <w:pPr>
        <w:pStyle w:val="a7"/>
        <w:numPr>
          <w:ilvl w:val="0"/>
          <w:numId w:val="69"/>
        </w:numPr>
        <w:jc w:val="both"/>
        <w:rPr>
          <w:rFonts w:ascii="Times New Roman" w:hAnsi="Times New Roman" w:cs="Times New Roman"/>
          <w:iCs/>
        </w:rPr>
      </w:pPr>
      <w:r w:rsidRPr="00FF7AB4">
        <w:rPr>
          <w:rFonts w:ascii="Times New Roman" w:hAnsi="Times New Roman" w:cs="Times New Roman"/>
          <w:iCs/>
        </w:rPr>
        <w:t>полученные по договорам дарения (пожертвования).</w:t>
      </w:r>
    </w:p>
    <w:p w14:paraId="0B469521"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В случае если данные о рыночной стоимости активов недоступны, актив принимается к учету в состав нематериальных активов в условной оценке: «один объект - один рубль».</w:t>
      </w:r>
    </w:p>
    <w:p w14:paraId="2DD3C352" w14:textId="600C26C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 xml:space="preserve">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w:t>
      </w:r>
      <w:r w:rsidR="009B23A4" w:rsidRPr="00FF7AB4">
        <w:rPr>
          <w:rFonts w:ascii="Times New Roman" w:hAnsi="Times New Roman" w:cs="Times New Roman"/>
          <w:iCs/>
        </w:rPr>
        <w:t>единой комиссией по проведению инвентаризации, поступлению и выбытию активов</w:t>
      </w:r>
      <w:r w:rsidRPr="00FF7AB4">
        <w:rPr>
          <w:rFonts w:ascii="Times New Roman" w:hAnsi="Times New Roman" w:cs="Times New Roman"/>
          <w:iCs/>
        </w:rPr>
        <w:t xml:space="preserve"> </w:t>
      </w:r>
      <w:r w:rsidR="00A16655" w:rsidRPr="00FF7AB4">
        <w:rPr>
          <w:rFonts w:ascii="Times New Roman" w:hAnsi="Times New Roman" w:cs="Times New Roman"/>
          <w:iCs/>
        </w:rPr>
        <w:t>учреждения</w:t>
      </w:r>
      <w:r w:rsidRPr="00FF7AB4">
        <w:rPr>
          <w:rFonts w:ascii="Times New Roman" w:hAnsi="Times New Roman" w:cs="Times New Roman"/>
          <w:iCs/>
        </w:rPr>
        <w:t xml:space="preserve"> осуществляется пересмотр балансовой (справедливой) стоимости такого объекта.</w:t>
      </w:r>
    </w:p>
    <w:p w14:paraId="2FF8DA56"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Нематериальные активы, приобретенные в результате обменных операций, принимаются к учету по сформированной первоначальной стоимости.</w:t>
      </w:r>
    </w:p>
    <w:p w14:paraId="78DCDBE5" w14:textId="76F845E5" w:rsidR="006578FA" w:rsidRPr="00FF7AB4" w:rsidRDefault="00D23F64" w:rsidP="003B7149">
      <w:pPr>
        <w:ind w:firstLine="851"/>
        <w:jc w:val="both"/>
        <w:rPr>
          <w:rFonts w:ascii="Times New Roman" w:hAnsi="Times New Roman" w:cs="Times New Roman"/>
          <w:iCs/>
        </w:rPr>
      </w:pPr>
      <w:r w:rsidRPr="00FF7AB4">
        <w:rPr>
          <w:rFonts w:ascii="Times New Roman" w:hAnsi="Times New Roman" w:cs="Times New Roman"/>
          <w:iCs/>
        </w:rPr>
        <w:t>3</w:t>
      </w:r>
      <w:r w:rsidR="0095072A" w:rsidRPr="00FF7AB4">
        <w:rPr>
          <w:rFonts w:ascii="Times New Roman" w:hAnsi="Times New Roman" w:cs="Times New Roman"/>
          <w:iCs/>
        </w:rPr>
        <w:t xml:space="preserve">.4. </w:t>
      </w:r>
      <w:r w:rsidR="006578FA" w:rsidRPr="00FF7AB4">
        <w:rPr>
          <w:rFonts w:ascii="Times New Roman" w:hAnsi="Times New Roman" w:cs="Times New Roman"/>
          <w:iCs/>
        </w:rPr>
        <w:t>Изменение балансовой стоимости объекта нематериальных активов возможно в случае:</w:t>
      </w:r>
    </w:p>
    <w:p w14:paraId="4BECEB68" w14:textId="77777777" w:rsidR="006578FA" w:rsidRPr="00FF7AB4" w:rsidRDefault="006578FA" w:rsidP="000E6951">
      <w:pPr>
        <w:pStyle w:val="a7"/>
        <w:numPr>
          <w:ilvl w:val="0"/>
          <w:numId w:val="70"/>
        </w:numPr>
        <w:jc w:val="both"/>
        <w:rPr>
          <w:rFonts w:ascii="Times New Roman" w:hAnsi="Times New Roman" w:cs="Times New Roman"/>
          <w:iCs/>
        </w:rPr>
      </w:pPr>
      <w:r w:rsidRPr="00FF7AB4">
        <w:rPr>
          <w:rFonts w:ascii="Times New Roman" w:hAnsi="Times New Roman" w:cs="Times New Roman"/>
          <w:iCs/>
        </w:rPr>
        <w:t>модернизации объектов нематериальных активов;</w:t>
      </w:r>
    </w:p>
    <w:p w14:paraId="5B0FE180" w14:textId="77777777" w:rsidR="006578FA" w:rsidRPr="00FF7AB4" w:rsidRDefault="006578FA" w:rsidP="000E6951">
      <w:pPr>
        <w:pStyle w:val="a7"/>
        <w:numPr>
          <w:ilvl w:val="0"/>
          <w:numId w:val="70"/>
        </w:numPr>
        <w:jc w:val="both"/>
        <w:rPr>
          <w:rFonts w:ascii="Times New Roman" w:hAnsi="Times New Roman" w:cs="Times New Roman"/>
          <w:iCs/>
        </w:rPr>
      </w:pPr>
      <w:r w:rsidRPr="00FF7AB4">
        <w:rPr>
          <w:rFonts w:ascii="Times New Roman" w:hAnsi="Times New Roman" w:cs="Times New Roman"/>
          <w:iCs/>
        </w:rPr>
        <w:t>частичной ликвидации (</w:t>
      </w:r>
      <w:proofErr w:type="spellStart"/>
      <w:r w:rsidRPr="00FF7AB4">
        <w:rPr>
          <w:rFonts w:ascii="Times New Roman" w:hAnsi="Times New Roman" w:cs="Times New Roman"/>
          <w:iCs/>
        </w:rPr>
        <w:t>разукомплектации</w:t>
      </w:r>
      <w:proofErr w:type="spellEnd"/>
      <w:r w:rsidRPr="00FF7AB4">
        <w:rPr>
          <w:rFonts w:ascii="Times New Roman" w:hAnsi="Times New Roman" w:cs="Times New Roman"/>
          <w:iCs/>
        </w:rPr>
        <w:t>) объектов нематериальных активов;</w:t>
      </w:r>
    </w:p>
    <w:p w14:paraId="0B4ADAD9" w14:textId="77777777" w:rsidR="006578FA" w:rsidRPr="00FF7AB4" w:rsidRDefault="006578FA" w:rsidP="000E6951">
      <w:pPr>
        <w:pStyle w:val="a7"/>
        <w:numPr>
          <w:ilvl w:val="0"/>
          <w:numId w:val="70"/>
        </w:numPr>
        <w:jc w:val="both"/>
        <w:rPr>
          <w:rFonts w:ascii="Times New Roman" w:hAnsi="Times New Roman" w:cs="Times New Roman"/>
          <w:iCs/>
        </w:rPr>
      </w:pPr>
      <w:r w:rsidRPr="00FF7AB4">
        <w:rPr>
          <w:rFonts w:ascii="Times New Roman" w:hAnsi="Times New Roman" w:cs="Times New Roman"/>
          <w:iCs/>
        </w:rPr>
        <w:t>переоценки объектов нематериальных активов.</w:t>
      </w:r>
    </w:p>
    <w:p w14:paraId="51BA6729" w14:textId="2F8AD5F1" w:rsidR="0095072A" w:rsidRPr="00FF7AB4" w:rsidRDefault="00D23F64" w:rsidP="003B7149">
      <w:pPr>
        <w:ind w:firstLine="851"/>
        <w:jc w:val="both"/>
        <w:rPr>
          <w:rFonts w:ascii="Times New Roman" w:hAnsi="Times New Roman" w:cs="Times New Roman"/>
          <w:iCs/>
        </w:rPr>
      </w:pPr>
      <w:r w:rsidRPr="00FF7AB4">
        <w:rPr>
          <w:rFonts w:ascii="Times New Roman" w:hAnsi="Times New Roman" w:cs="Times New Roman"/>
          <w:iCs/>
        </w:rPr>
        <w:t>3</w:t>
      </w:r>
      <w:r w:rsidR="0095072A" w:rsidRPr="00FF7AB4">
        <w:rPr>
          <w:rFonts w:ascii="Times New Roman" w:hAnsi="Times New Roman" w:cs="Times New Roman"/>
          <w:iCs/>
        </w:rPr>
        <w:t xml:space="preserve">.5. </w:t>
      </w:r>
      <w:r w:rsidR="006578FA" w:rsidRPr="00FF7AB4">
        <w:rPr>
          <w:rFonts w:ascii="Times New Roman" w:hAnsi="Times New Roman" w:cs="Times New Roman"/>
          <w:iCs/>
        </w:rPr>
        <w:t>Ответственным за хранение документов на объекты нематериальных активов является материально ответственн</w:t>
      </w:r>
      <w:r w:rsidR="009B23A4" w:rsidRPr="00FF7AB4">
        <w:rPr>
          <w:rFonts w:ascii="Times New Roman" w:hAnsi="Times New Roman" w:cs="Times New Roman"/>
          <w:iCs/>
        </w:rPr>
        <w:t>ое</w:t>
      </w:r>
      <w:r w:rsidR="006578FA" w:rsidRPr="00FF7AB4">
        <w:rPr>
          <w:rFonts w:ascii="Times New Roman" w:hAnsi="Times New Roman" w:cs="Times New Roman"/>
          <w:iCs/>
        </w:rPr>
        <w:t xml:space="preserve"> лиц</w:t>
      </w:r>
      <w:r w:rsidR="009B23A4" w:rsidRPr="00FF7AB4">
        <w:rPr>
          <w:rFonts w:ascii="Times New Roman" w:hAnsi="Times New Roman" w:cs="Times New Roman"/>
          <w:iCs/>
        </w:rPr>
        <w:t>о</w:t>
      </w:r>
      <w:r w:rsidR="006578FA" w:rsidRPr="00FF7AB4">
        <w:rPr>
          <w:rFonts w:ascii="Times New Roman" w:hAnsi="Times New Roman" w:cs="Times New Roman"/>
          <w:iCs/>
        </w:rPr>
        <w:t>, за которым з</w:t>
      </w:r>
      <w:r w:rsidR="0095072A" w:rsidRPr="00FF7AB4">
        <w:rPr>
          <w:rFonts w:ascii="Times New Roman" w:hAnsi="Times New Roman" w:cs="Times New Roman"/>
          <w:iCs/>
        </w:rPr>
        <w:t>акреплены нематериальные активы</w:t>
      </w:r>
      <w:r w:rsidR="006578FA" w:rsidRPr="00FF7AB4">
        <w:rPr>
          <w:rFonts w:ascii="Times New Roman" w:hAnsi="Times New Roman" w:cs="Times New Roman"/>
          <w:iCs/>
        </w:rPr>
        <w:t xml:space="preserve">. </w:t>
      </w:r>
    </w:p>
    <w:p w14:paraId="77146FCD" w14:textId="7B5F4DB3" w:rsidR="006578FA" w:rsidRPr="00FF7AB4" w:rsidRDefault="00D23F64" w:rsidP="003B7149">
      <w:pPr>
        <w:ind w:firstLine="851"/>
        <w:jc w:val="both"/>
        <w:rPr>
          <w:rFonts w:ascii="Times New Roman" w:hAnsi="Times New Roman" w:cs="Times New Roman"/>
          <w:iCs/>
        </w:rPr>
      </w:pPr>
      <w:r w:rsidRPr="00FF7AB4">
        <w:rPr>
          <w:rFonts w:ascii="Times New Roman" w:hAnsi="Times New Roman" w:cs="Times New Roman"/>
          <w:iCs/>
        </w:rPr>
        <w:t>3</w:t>
      </w:r>
      <w:r w:rsidR="0095072A" w:rsidRPr="00FF7AB4">
        <w:rPr>
          <w:rFonts w:ascii="Times New Roman" w:hAnsi="Times New Roman" w:cs="Times New Roman"/>
          <w:iCs/>
        </w:rPr>
        <w:t xml:space="preserve">.6. </w:t>
      </w:r>
      <w:r w:rsidR="006578FA" w:rsidRPr="00FF7AB4">
        <w:rPr>
          <w:rFonts w:ascii="Times New Roman" w:hAnsi="Times New Roman" w:cs="Times New Roman"/>
          <w:iCs/>
        </w:rPr>
        <w:t>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 Этот номер сохраняется за объектом на весь период его учета. Вновь принятым к учету объектам нематериальных активов не могут присваиваться инвентарные номера выбывших (списанных) инвентарных объектов нематериальных активов.</w:t>
      </w:r>
    </w:p>
    <w:p w14:paraId="6611F87E" w14:textId="77777777"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Структура инвентарного номера объекта нематериальных активов состоит из 14 знаков:</w:t>
      </w:r>
    </w:p>
    <w:p w14:paraId="5A76DEB3" w14:textId="77777777" w:rsidR="006578FA" w:rsidRPr="00FF7AB4" w:rsidRDefault="006578FA" w:rsidP="006578FA">
      <w:pPr>
        <w:ind w:firstLine="851"/>
        <w:jc w:val="both"/>
        <w:rPr>
          <w:rFonts w:ascii="Times New Roman" w:hAnsi="Times New Roman" w:cs="Times New Roman"/>
          <w:iCs/>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2248"/>
        <w:gridCol w:w="4355"/>
      </w:tblGrid>
      <w:tr w:rsidR="00FF7AB4" w:rsidRPr="00FF7AB4" w14:paraId="1997BF7D" w14:textId="77777777" w:rsidTr="000E2D1E">
        <w:trPr>
          <w:tblHeader/>
        </w:trPr>
        <w:tc>
          <w:tcPr>
            <w:tcW w:w="1440" w:type="pct"/>
            <w:vAlign w:val="center"/>
          </w:tcPr>
          <w:p w14:paraId="1D4A6C92" w14:textId="77777777" w:rsidR="0095072A" w:rsidRPr="00FF7AB4" w:rsidRDefault="0095072A" w:rsidP="000E2D1E">
            <w:pPr>
              <w:pStyle w:val="aff3"/>
              <w:jc w:val="center"/>
              <w:rPr>
                <w:bCs/>
                <w:iCs/>
              </w:rPr>
            </w:pPr>
            <w:r w:rsidRPr="00FF7AB4">
              <w:rPr>
                <w:bCs/>
                <w:iCs/>
              </w:rPr>
              <w:t>Очередность знаков инвентарного номера</w:t>
            </w:r>
          </w:p>
        </w:tc>
        <w:tc>
          <w:tcPr>
            <w:tcW w:w="1212" w:type="pct"/>
            <w:vAlign w:val="center"/>
          </w:tcPr>
          <w:p w14:paraId="4B33D3F6" w14:textId="77777777" w:rsidR="0095072A" w:rsidRPr="00FF7AB4" w:rsidRDefault="0095072A" w:rsidP="000E2D1E">
            <w:pPr>
              <w:pStyle w:val="aff3"/>
              <w:jc w:val="center"/>
              <w:rPr>
                <w:bCs/>
                <w:iCs/>
              </w:rPr>
            </w:pPr>
            <w:r w:rsidRPr="00FF7AB4">
              <w:rPr>
                <w:bCs/>
                <w:iCs/>
              </w:rPr>
              <w:t>Количество знаков инвентарного номера</w:t>
            </w:r>
          </w:p>
        </w:tc>
        <w:tc>
          <w:tcPr>
            <w:tcW w:w="2348" w:type="pct"/>
            <w:vAlign w:val="center"/>
          </w:tcPr>
          <w:p w14:paraId="1E5763AE" w14:textId="77777777" w:rsidR="0095072A" w:rsidRPr="00FF7AB4" w:rsidRDefault="0095072A" w:rsidP="000E2D1E">
            <w:pPr>
              <w:pStyle w:val="aff3"/>
              <w:jc w:val="center"/>
              <w:rPr>
                <w:bCs/>
                <w:iCs/>
              </w:rPr>
            </w:pPr>
            <w:r w:rsidRPr="00FF7AB4">
              <w:rPr>
                <w:bCs/>
                <w:iCs/>
              </w:rPr>
              <w:t>Обозначение знаков инвентарного номера</w:t>
            </w:r>
          </w:p>
        </w:tc>
      </w:tr>
      <w:tr w:rsidR="00FF7AB4" w:rsidRPr="00FF7AB4" w14:paraId="3F9F0C1D" w14:textId="77777777" w:rsidTr="000E2D1E">
        <w:tc>
          <w:tcPr>
            <w:tcW w:w="1440" w:type="pct"/>
            <w:vAlign w:val="center"/>
          </w:tcPr>
          <w:p w14:paraId="6D99D781" w14:textId="77777777" w:rsidR="0095072A" w:rsidRPr="00FF7AB4" w:rsidRDefault="0095072A" w:rsidP="000E2D1E">
            <w:pPr>
              <w:pStyle w:val="aff3"/>
              <w:jc w:val="center"/>
            </w:pPr>
            <w:r w:rsidRPr="00FF7AB4">
              <w:t>1</w:t>
            </w:r>
          </w:p>
        </w:tc>
        <w:tc>
          <w:tcPr>
            <w:tcW w:w="1212" w:type="pct"/>
            <w:vAlign w:val="center"/>
          </w:tcPr>
          <w:p w14:paraId="41ED5970" w14:textId="77777777" w:rsidR="0095072A" w:rsidRPr="00FF7AB4" w:rsidRDefault="0095072A" w:rsidP="000E2D1E">
            <w:pPr>
              <w:pStyle w:val="aff3"/>
              <w:jc w:val="center"/>
            </w:pPr>
            <w:r w:rsidRPr="00FF7AB4">
              <w:t>1</w:t>
            </w:r>
          </w:p>
        </w:tc>
        <w:tc>
          <w:tcPr>
            <w:tcW w:w="2348" w:type="pct"/>
            <w:vAlign w:val="center"/>
          </w:tcPr>
          <w:p w14:paraId="498CF4FB" w14:textId="77777777" w:rsidR="0095072A" w:rsidRPr="00FF7AB4" w:rsidRDefault="0095072A" w:rsidP="000E2D1E">
            <w:pPr>
              <w:pStyle w:val="aff3"/>
              <w:jc w:val="both"/>
            </w:pPr>
            <w:r w:rsidRPr="00FF7AB4">
              <w:t>Код финансового обеспечения</w:t>
            </w:r>
          </w:p>
        </w:tc>
      </w:tr>
      <w:tr w:rsidR="00FF7AB4" w:rsidRPr="00FF7AB4" w14:paraId="61D15E2A" w14:textId="77777777" w:rsidTr="000E2D1E">
        <w:tc>
          <w:tcPr>
            <w:tcW w:w="1440" w:type="pct"/>
            <w:vAlign w:val="center"/>
          </w:tcPr>
          <w:p w14:paraId="53A08096" w14:textId="77777777" w:rsidR="0095072A" w:rsidRPr="00FF7AB4" w:rsidRDefault="0095072A" w:rsidP="000E2D1E">
            <w:pPr>
              <w:pStyle w:val="aff3"/>
              <w:jc w:val="center"/>
            </w:pPr>
            <w:r w:rsidRPr="00FF7AB4">
              <w:t>2</w:t>
            </w:r>
          </w:p>
        </w:tc>
        <w:tc>
          <w:tcPr>
            <w:tcW w:w="1212" w:type="pct"/>
            <w:vAlign w:val="center"/>
          </w:tcPr>
          <w:p w14:paraId="4F71E258" w14:textId="77777777" w:rsidR="0095072A" w:rsidRPr="00FF7AB4" w:rsidRDefault="0095072A" w:rsidP="000E2D1E">
            <w:pPr>
              <w:pStyle w:val="aff3"/>
              <w:jc w:val="center"/>
            </w:pPr>
            <w:r w:rsidRPr="00FF7AB4">
              <w:t>2-4</w:t>
            </w:r>
          </w:p>
        </w:tc>
        <w:tc>
          <w:tcPr>
            <w:tcW w:w="2348" w:type="pct"/>
            <w:vAlign w:val="center"/>
          </w:tcPr>
          <w:p w14:paraId="5F051A5E" w14:textId="77777777" w:rsidR="0095072A" w:rsidRPr="00FF7AB4" w:rsidRDefault="0095072A" w:rsidP="000E2D1E">
            <w:pPr>
              <w:pStyle w:val="aff3"/>
              <w:jc w:val="both"/>
            </w:pPr>
            <w:r w:rsidRPr="00FF7AB4">
              <w:t>Синтетический счет объекта учета</w:t>
            </w:r>
          </w:p>
        </w:tc>
      </w:tr>
      <w:tr w:rsidR="00FF7AB4" w:rsidRPr="00FF7AB4" w14:paraId="5EC7316E" w14:textId="77777777" w:rsidTr="000E2D1E">
        <w:tc>
          <w:tcPr>
            <w:tcW w:w="1440" w:type="pct"/>
            <w:vAlign w:val="center"/>
          </w:tcPr>
          <w:p w14:paraId="38165F2E" w14:textId="77777777" w:rsidR="0095072A" w:rsidRPr="00FF7AB4" w:rsidRDefault="0095072A" w:rsidP="000E2D1E">
            <w:pPr>
              <w:pStyle w:val="aff3"/>
              <w:jc w:val="center"/>
            </w:pPr>
            <w:r w:rsidRPr="00FF7AB4">
              <w:t>3</w:t>
            </w:r>
          </w:p>
        </w:tc>
        <w:tc>
          <w:tcPr>
            <w:tcW w:w="1212" w:type="pct"/>
            <w:vAlign w:val="center"/>
          </w:tcPr>
          <w:p w14:paraId="4D4E2D18" w14:textId="77777777" w:rsidR="0095072A" w:rsidRPr="00FF7AB4" w:rsidRDefault="0095072A" w:rsidP="000E2D1E">
            <w:pPr>
              <w:pStyle w:val="aff3"/>
              <w:jc w:val="center"/>
            </w:pPr>
            <w:r w:rsidRPr="00FF7AB4">
              <w:t>5-6</w:t>
            </w:r>
          </w:p>
        </w:tc>
        <w:tc>
          <w:tcPr>
            <w:tcW w:w="2348" w:type="pct"/>
            <w:vAlign w:val="center"/>
          </w:tcPr>
          <w:p w14:paraId="4B24D333" w14:textId="77777777" w:rsidR="0095072A" w:rsidRPr="00FF7AB4" w:rsidRDefault="0095072A" w:rsidP="000E2D1E">
            <w:pPr>
              <w:pStyle w:val="aff3"/>
              <w:jc w:val="both"/>
            </w:pPr>
            <w:r w:rsidRPr="00FF7AB4">
              <w:t>Код аналитического учета счета</w:t>
            </w:r>
          </w:p>
        </w:tc>
      </w:tr>
      <w:tr w:rsidR="0095072A" w:rsidRPr="00FF7AB4" w14:paraId="76DA14D8" w14:textId="77777777" w:rsidTr="000E2D1E">
        <w:tc>
          <w:tcPr>
            <w:tcW w:w="1440" w:type="pct"/>
            <w:vAlign w:val="center"/>
          </w:tcPr>
          <w:p w14:paraId="1AC02400" w14:textId="77777777" w:rsidR="0095072A" w:rsidRPr="00FF7AB4" w:rsidRDefault="0095072A" w:rsidP="000E2D1E">
            <w:pPr>
              <w:pStyle w:val="aff3"/>
              <w:jc w:val="center"/>
            </w:pPr>
            <w:r w:rsidRPr="00FF7AB4">
              <w:t>4</w:t>
            </w:r>
          </w:p>
        </w:tc>
        <w:tc>
          <w:tcPr>
            <w:tcW w:w="1212" w:type="pct"/>
            <w:vAlign w:val="center"/>
          </w:tcPr>
          <w:p w14:paraId="5831E213" w14:textId="77777777" w:rsidR="0095072A" w:rsidRPr="00FF7AB4" w:rsidRDefault="0095072A" w:rsidP="000E2D1E">
            <w:pPr>
              <w:pStyle w:val="aff3"/>
              <w:jc w:val="center"/>
            </w:pPr>
            <w:r w:rsidRPr="00FF7AB4">
              <w:t xml:space="preserve">7-14 </w:t>
            </w:r>
          </w:p>
        </w:tc>
        <w:tc>
          <w:tcPr>
            <w:tcW w:w="2348" w:type="pct"/>
            <w:vAlign w:val="center"/>
          </w:tcPr>
          <w:p w14:paraId="0CBAD716" w14:textId="77777777" w:rsidR="0095072A" w:rsidRPr="00FF7AB4" w:rsidRDefault="0095072A" w:rsidP="000E2D1E">
            <w:pPr>
              <w:pStyle w:val="aff3"/>
              <w:jc w:val="both"/>
            </w:pPr>
            <w:r w:rsidRPr="00FF7AB4">
              <w:t xml:space="preserve">Порядковый номер объекта </w:t>
            </w:r>
          </w:p>
        </w:tc>
      </w:tr>
    </w:tbl>
    <w:p w14:paraId="275EA8F8" w14:textId="77777777" w:rsidR="0095072A" w:rsidRPr="00FF7AB4" w:rsidRDefault="0095072A" w:rsidP="006578FA">
      <w:pPr>
        <w:ind w:firstLine="851"/>
        <w:jc w:val="both"/>
        <w:rPr>
          <w:rFonts w:ascii="Times New Roman" w:hAnsi="Times New Roman" w:cs="Times New Roman"/>
          <w:iCs/>
        </w:rPr>
      </w:pPr>
    </w:p>
    <w:p w14:paraId="5BB4BE15" w14:textId="0E5DC741" w:rsidR="004D43EB" w:rsidRPr="00FF7AB4" w:rsidRDefault="00D23F64" w:rsidP="004D43EB">
      <w:pPr>
        <w:ind w:firstLine="851"/>
        <w:jc w:val="both"/>
        <w:rPr>
          <w:rFonts w:ascii="Times New Roman" w:hAnsi="Times New Roman" w:cs="Times New Roman"/>
          <w:iCs/>
        </w:rPr>
      </w:pPr>
      <w:r w:rsidRPr="00FF7AB4">
        <w:rPr>
          <w:rFonts w:ascii="Times New Roman" w:hAnsi="Times New Roman" w:cs="Times New Roman"/>
          <w:iCs/>
        </w:rPr>
        <w:t>3</w:t>
      </w:r>
      <w:r w:rsidR="0095072A" w:rsidRPr="00FF7AB4">
        <w:rPr>
          <w:rFonts w:ascii="Times New Roman" w:hAnsi="Times New Roman" w:cs="Times New Roman"/>
          <w:iCs/>
        </w:rPr>
        <w:t xml:space="preserve">.7. </w:t>
      </w:r>
      <w:r w:rsidR="004D43EB" w:rsidRPr="00FF7AB4">
        <w:rPr>
          <w:rFonts w:ascii="Times New Roman" w:hAnsi="Times New Roman" w:cs="Times New Roman"/>
          <w:iCs/>
        </w:rPr>
        <w:t>Начисление амортизации по объекту нематериальных активов производится линейным методом, который предполагает ежемесячное начисление постоянной суммы амортизации на протяжении всего срока полезного использования актива.</w:t>
      </w:r>
    </w:p>
    <w:p w14:paraId="3FED1773" w14:textId="77777777" w:rsidR="004D43EB" w:rsidRPr="00FF7AB4" w:rsidRDefault="004D43EB" w:rsidP="004D43EB">
      <w:pPr>
        <w:ind w:firstLine="851"/>
        <w:jc w:val="both"/>
        <w:rPr>
          <w:rFonts w:ascii="Times New Roman" w:hAnsi="Times New Roman" w:cs="Times New Roman"/>
          <w:iCs/>
        </w:rPr>
      </w:pPr>
      <w:r w:rsidRPr="00FF7AB4">
        <w:rPr>
          <w:rFonts w:ascii="Times New Roman" w:hAnsi="Times New Roman" w:cs="Times New Roman"/>
          <w:iCs/>
        </w:rPr>
        <w:t>Начисление 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p>
    <w:p w14:paraId="05A97F3B" w14:textId="77777777" w:rsidR="004D43EB" w:rsidRPr="00FF7AB4" w:rsidRDefault="004D43EB" w:rsidP="004D43EB">
      <w:pPr>
        <w:ind w:firstLine="851"/>
        <w:jc w:val="both"/>
        <w:rPr>
          <w:rFonts w:ascii="Times New Roman" w:hAnsi="Times New Roman" w:cs="Times New Roman"/>
          <w:iCs/>
        </w:rPr>
      </w:pPr>
      <w:r w:rsidRPr="00FF7AB4">
        <w:rPr>
          <w:rFonts w:ascii="Times New Roman" w:hAnsi="Times New Roman" w:cs="Times New Roman"/>
          <w:iCs/>
        </w:rPr>
        <w:t xml:space="preserve">По объектам нематериальных активов с неопределенным сроком полезного использования амортизация не начисляется до момента их </w:t>
      </w:r>
      <w:proofErr w:type="spellStart"/>
      <w:r w:rsidRPr="00FF7AB4">
        <w:rPr>
          <w:rFonts w:ascii="Times New Roman" w:hAnsi="Times New Roman" w:cs="Times New Roman"/>
          <w:iCs/>
        </w:rPr>
        <w:t>реклассификации</w:t>
      </w:r>
      <w:proofErr w:type="spellEnd"/>
      <w:r w:rsidRPr="00FF7AB4">
        <w:rPr>
          <w:rFonts w:ascii="Times New Roman" w:hAnsi="Times New Roman" w:cs="Times New Roman"/>
          <w:iCs/>
        </w:rPr>
        <w:t xml:space="preserve"> в подгруппу объектов нематериальных активов с определенным сроком полезного использования.</w:t>
      </w:r>
    </w:p>
    <w:p w14:paraId="0FD2F63B" w14:textId="77777777" w:rsidR="004D43EB" w:rsidRPr="00FF7AB4" w:rsidRDefault="004D43EB" w:rsidP="004D43EB">
      <w:pPr>
        <w:ind w:firstLine="851"/>
        <w:jc w:val="both"/>
        <w:rPr>
          <w:rFonts w:ascii="Times New Roman" w:hAnsi="Times New Roman" w:cs="Times New Roman"/>
          <w:iCs/>
        </w:rPr>
      </w:pPr>
      <w:proofErr w:type="spellStart"/>
      <w:r w:rsidRPr="00FF7AB4">
        <w:rPr>
          <w:rFonts w:ascii="Times New Roman" w:hAnsi="Times New Roman" w:cs="Times New Roman"/>
          <w:iCs/>
        </w:rPr>
        <w:t>Реклассификация</w:t>
      </w:r>
      <w:proofErr w:type="spellEnd"/>
      <w:r w:rsidRPr="00FF7AB4">
        <w:rPr>
          <w:rFonts w:ascii="Times New Roman" w:hAnsi="Times New Roman" w:cs="Times New Roman"/>
          <w:iCs/>
        </w:rPr>
        <w:t xml:space="preserve"> объектов нематериальных активов из подгруппы «Нематериальные активы с неопределенным сроком полезного использования» в подгруппу «Нематериальные активы с определенным сроком полезного использования» отражается перспективно как изменение оценочных значений в соответствии с положениями ФСБУ «Учетная политика».</w:t>
      </w:r>
    </w:p>
    <w:p w14:paraId="53A30C0F" w14:textId="42E5B766" w:rsidR="006578FA" w:rsidRPr="00FF7AB4" w:rsidRDefault="00D23F64" w:rsidP="004D43EB">
      <w:pPr>
        <w:ind w:firstLine="851"/>
        <w:jc w:val="both"/>
        <w:rPr>
          <w:rFonts w:ascii="Times New Roman" w:hAnsi="Times New Roman" w:cs="Times New Roman"/>
          <w:iCs/>
        </w:rPr>
      </w:pPr>
      <w:r w:rsidRPr="00FF7AB4">
        <w:rPr>
          <w:rFonts w:ascii="Times New Roman" w:hAnsi="Times New Roman" w:cs="Times New Roman"/>
          <w:iCs/>
        </w:rPr>
        <w:t>3</w:t>
      </w:r>
      <w:r w:rsidR="0095072A" w:rsidRPr="00FF7AB4">
        <w:rPr>
          <w:rFonts w:ascii="Times New Roman" w:hAnsi="Times New Roman" w:cs="Times New Roman"/>
          <w:iCs/>
        </w:rPr>
        <w:t xml:space="preserve">.8. </w:t>
      </w:r>
      <w:r w:rsidR="006578FA" w:rsidRPr="00FF7AB4">
        <w:rPr>
          <w:rFonts w:ascii="Times New Roman" w:hAnsi="Times New Roman" w:cs="Times New Roman"/>
          <w:iCs/>
        </w:rPr>
        <w:t xml:space="preserve">Сроком полезного использования нематериального актива является период, в течение которого </w:t>
      </w:r>
      <w:r w:rsidR="00A16655" w:rsidRPr="00FF7AB4">
        <w:rPr>
          <w:rFonts w:ascii="Times New Roman" w:hAnsi="Times New Roman" w:cs="Times New Roman"/>
          <w:iCs/>
        </w:rPr>
        <w:t>учреждением</w:t>
      </w:r>
      <w:r w:rsidR="006578FA" w:rsidRPr="00FF7AB4">
        <w:rPr>
          <w:rFonts w:ascii="Times New Roman" w:hAnsi="Times New Roman" w:cs="Times New Roman"/>
          <w:iCs/>
        </w:rPr>
        <w:t xml:space="preserve"> предполагается использование актива.</w:t>
      </w:r>
    </w:p>
    <w:p w14:paraId="31127D88" w14:textId="0BC8DD5E"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Срок полезного использования нематериальных активов в целях принятия объекта к учету и начисления амортизации определяется </w:t>
      </w:r>
      <w:r w:rsidR="009B23A4" w:rsidRPr="00FF7AB4">
        <w:rPr>
          <w:rFonts w:ascii="Times New Roman" w:hAnsi="Times New Roman" w:cs="Times New Roman"/>
          <w:iCs/>
        </w:rPr>
        <w:t xml:space="preserve">единой комиссией по проведению инвентаризации, поступлению и выбытию активов </w:t>
      </w:r>
      <w:r w:rsidRPr="00FF7AB4">
        <w:rPr>
          <w:rFonts w:ascii="Times New Roman" w:hAnsi="Times New Roman" w:cs="Times New Roman"/>
          <w:iCs/>
        </w:rPr>
        <w:t>исходя из:</w:t>
      </w:r>
    </w:p>
    <w:p w14:paraId="2D669B55" w14:textId="77777777" w:rsidR="006578FA" w:rsidRPr="00FF7AB4" w:rsidRDefault="006578FA" w:rsidP="000E6951">
      <w:pPr>
        <w:pStyle w:val="a7"/>
        <w:numPr>
          <w:ilvl w:val="0"/>
          <w:numId w:val="71"/>
        </w:numPr>
        <w:jc w:val="both"/>
        <w:rPr>
          <w:rFonts w:ascii="Times New Roman" w:hAnsi="Times New Roman" w:cs="Times New Roman"/>
          <w:iCs/>
        </w:rPr>
      </w:pPr>
      <w:r w:rsidRPr="00FF7AB4">
        <w:rPr>
          <w:rFonts w:ascii="Times New Roman" w:hAnsi="Times New Roman" w:cs="Times New Roman"/>
          <w:iCs/>
        </w:rPr>
        <w:t xml:space="preserve">срока действия прав </w:t>
      </w:r>
      <w:r w:rsidR="00A16655" w:rsidRPr="00FF7AB4">
        <w:rPr>
          <w:rFonts w:ascii="Times New Roman" w:hAnsi="Times New Roman" w:cs="Times New Roman"/>
          <w:iCs/>
        </w:rPr>
        <w:t>учреждения</w:t>
      </w:r>
      <w:r w:rsidRPr="00FF7AB4">
        <w:rPr>
          <w:rFonts w:ascii="Times New Roman" w:hAnsi="Times New Roman" w:cs="Times New Roman"/>
          <w:iCs/>
        </w:rPr>
        <w:t xml:space="preserve"> на результат интеллектуальной деятельности или средство индивидуализации и периода контроля над активом;</w:t>
      </w:r>
    </w:p>
    <w:p w14:paraId="5461C5F3" w14:textId="77777777" w:rsidR="006578FA" w:rsidRPr="00FF7AB4" w:rsidRDefault="006578FA" w:rsidP="000E6951">
      <w:pPr>
        <w:pStyle w:val="a7"/>
        <w:numPr>
          <w:ilvl w:val="0"/>
          <w:numId w:val="71"/>
        </w:numPr>
        <w:jc w:val="both"/>
        <w:rPr>
          <w:rFonts w:ascii="Times New Roman" w:hAnsi="Times New Roman" w:cs="Times New Roman"/>
          <w:iCs/>
        </w:rPr>
      </w:pPr>
      <w:r w:rsidRPr="00FF7AB4">
        <w:rPr>
          <w:rFonts w:ascii="Times New Roman" w:hAnsi="Times New Roman" w:cs="Times New Roman"/>
          <w:iCs/>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14:paraId="45F3CC5A" w14:textId="77777777" w:rsidR="006578FA" w:rsidRPr="00FF7AB4" w:rsidRDefault="006578FA" w:rsidP="000E6951">
      <w:pPr>
        <w:pStyle w:val="a7"/>
        <w:numPr>
          <w:ilvl w:val="0"/>
          <w:numId w:val="71"/>
        </w:numPr>
        <w:jc w:val="both"/>
        <w:rPr>
          <w:rFonts w:ascii="Times New Roman" w:hAnsi="Times New Roman" w:cs="Times New Roman"/>
          <w:iCs/>
        </w:rPr>
      </w:pPr>
      <w:r w:rsidRPr="00FF7AB4">
        <w:rPr>
          <w:rFonts w:ascii="Times New Roman" w:hAnsi="Times New Roman" w:cs="Times New Roman"/>
          <w:iCs/>
        </w:rPr>
        <w:t xml:space="preserve">ожидаемого срока использования актива, в течение которого </w:t>
      </w:r>
      <w:r w:rsidR="00A16655" w:rsidRPr="00FF7AB4">
        <w:rPr>
          <w:rFonts w:ascii="Times New Roman" w:hAnsi="Times New Roman" w:cs="Times New Roman"/>
          <w:iCs/>
        </w:rPr>
        <w:t>учреждение</w:t>
      </w:r>
      <w:r w:rsidRPr="00FF7AB4">
        <w:rPr>
          <w:rFonts w:ascii="Times New Roman" w:hAnsi="Times New Roman" w:cs="Times New Roman"/>
          <w:iCs/>
        </w:rPr>
        <w:t xml:space="preserve"> предполагает использовать актив в деятельности, направленной на достижение целей создания </w:t>
      </w:r>
      <w:r w:rsidR="00A16655" w:rsidRPr="00FF7AB4">
        <w:rPr>
          <w:rFonts w:ascii="Times New Roman" w:hAnsi="Times New Roman" w:cs="Times New Roman"/>
          <w:iCs/>
        </w:rPr>
        <w:t>учреждения</w:t>
      </w:r>
      <w:r w:rsidRPr="00FF7AB4">
        <w:rPr>
          <w:rFonts w:ascii="Times New Roman" w:hAnsi="Times New Roman" w:cs="Times New Roman"/>
          <w:iCs/>
        </w:rPr>
        <w:t>, либо в случаях, предусмотренных законодательством Российской Федерации, получать экономические выгоды;</w:t>
      </w:r>
    </w:p>
    <w:p w14:paraId="34F360B4" w14:textId="77777777" w:rsidR="006578FA" w:rsidRPr="00FF7AB4" w:rsidRDefault="006578FA" w:rsidP="000E6951">
      <w:pPr>
        <w:pStyle w:val="a7"/>
        <w:numPr>
          <w:ilvl w:val="0"/>
          <w:numId w:val="71"/>
        </w:numPr>
        <w:jc w:val="both"/>
        <w:rPr>
          <w:rFonts w:ascii="Times New Roman" w:hAnsi="Times New Roman" w:cs="Times New Roman"/>
          <w:iCs/>
        </w:rPr>
      </w:pPr>
      <w:r w:rsidRPr="00FF7AB4">
        <w:rPr>
          <w:rFonts w:ascii="Times New Roman" w:hAnsi="Times New Roman" w:cs="Times New Roman"/>
          <w:iCs/>
        </w:rPr>
        <w:t>срока полезного использования иного актива, с которым объект нематериальных активов непосредственно связан.</w:t>
      </w:r>
    </w:p>
    <w:p w14:paraId="77D1A238" w14:textId="77777777" w:rsidR="006578FA" w:rsidRPr="00FF7AB4" w:rsidRDefault="006578FA" w:rsidP="00D1585A">
      <w:pPr>
        <w:jc w:val="both"/>
        <w:rPr>
          <w:rFonts w:ascii="Times New Roman" w:hAnsi="Times New Roman" w:cs="Times New Roman"/>
          <w:iCs/>
        </w:rPr>
      </w:pPr>
      <w:r w:rsidRPr="00FF7AB4">
        <w:rPr>
          <w:rFonts w:ascii="Times New Roman" w:hAnsi="Times New Roman" w:cs="Times New Roman"/>
          <w:iCs/>
        </w:rPr>
        <w:t>Изменение сроков полезного использования возможно в случае:</w:t>
      </w:r>
    </w:p>
    <w:p w14:paraId="40492D76" w14:textId="77777777" w:rsidR="006578FA" w:rsidRPr="00FF7AB4" w:rsidRDefault="006578FA" w:rsidP="000E6951">
      <w:pPr>
        <w:pStyle w:val="a7"/>
        <w:numPr>
          <w:ilvl w:val="0"/>
          <w:numId w:val="72"/>
        </w:numPr>
        <w:jc w:val="both"/>
        <w:rPr>
          <w:rFonts w:ascii="Times New Roman" w:hAnsi="Times New Roman" w:cs="Times New Roman"/>
          <w:iCs/>
        </w:rPr>
      </w:pPr>
      <w:r w:rsidRPr="00FF7AB4">
        <w:rPr>
          <w:rFonts w:ascii="Times New Roman" w:hAnsi="Times New Roman" w:cs="Times New Roman"/>
          <w:iCs/>
        </w:rPr>
        <w:t>модернизации нематериального актива;</w:t>
      </w:r>
    </w:p>
    <w:p w14:paraId="5261F017" w14:textId="77777777" w:rsidR="006578FA" w:rsidRPr="00FF7AB4" w:rsidRDefault="006578FA" w:rsidP="000E6951">
      <w:pPr>
        <w:pStyle w:val="a7"/>
        <w:numPr>
          <w:ilvl w:val="0"/>
          <w:numId w:val="72"/>
        </w:numPr>
        <w:jc w:val="both"/>
        <w:rPr>
          <w:rFonts w:ascii="Times New Roman" w:hAnsi="Times New Roman" w:cs="Times New Roman"/>
          <w:iCs/>
        </w:rPr>
      </w:pPr>
      <w:proofErr w:type="spellStart"/>
      <w:r w:rsidRPr="00FF7AB4">
        <w:rPr>
          <w:rFonts w:ascii="Times New Roman" w:hAnsi="Times New Roman" w:cs="Times New Roman"/>
          <w:iCs/>
        </w:rPr>
        <w:t>реклассификации</w:t>
      </w:r>
      <w:proofErr w:type="spellEnd"/>
      <w:r w:rsidRPr="00FF7AB4">
        <w:rPr>
          <w:rFonts w:ascii="Times New Roman" w:hAnsi="Times New Roman" w:cs="Times New Roman"/>
          <w:iCs/>
        </w:rPr>
        <w:t xml:space="preserve"> нематериального актива;</w:t>
      </w:r>
    </w:p>
    <w:p w14:paraId="12449599" w14:textId="77777777" w:rsidR="006578FA" w:rsidRPr="00FF7AB4" w:rsidRDefault="006578FA" w:rsidP="000E6951">
      <w:pPr>
        <w:pStyle w:val="a7"/>
        <w:numPr>
          <w:ilvl w:val="0"/>
          <w:numId w:val="72"/>
        </w:numPr>
        <w:jc w:val="both"/>
        <w:rPr>
          <w:rFonts w:ascii="Times New Roman" w:hAnsi="Times New Roman" w:cs="Times New Roman"/>
          <w:iCs/>
        </w:rPr>
      </w:pPr>
      <w:r w:rsidRPr="00FF7AB4">
        <w:rPr>
          <w:rFonts w:ascii="Times New Roman" w:hAnsi="Times New Roman" w:cs="Times New Roman"/>
          <w:iCs/>
        </w:rPr>
        <w:t>частичной ликвидации (</w:t>
      </w:r>
      <w:proofErr w:type="spellStart"/>
      <w:r w:rsidRPr="00FF7AB4">
        <w:rPr>
          <w:rFonts w:ascii="Times New Roman" w:hAnsi="Times New Roman" w:cs="Times New Roman"/>
          <w:iCs/>
        </w:rPr>
        <w:t>разукомплектации</w:t>
      </w:r>
      <w:proofErr w:type="spellEnd"/>
      <w:r w:rsidRPr="00FF7AB4">
        <w:rPr>
          <w:rFonts w:ascii="Times New Roman" w:hAnsi="Times New Roman" w:cs="Times New Roman"/>
          <w:iCs/>
        </w:rPr>
        <w:t>) нематериальных активов;</w:t>
      </w:r>
    </w:p>
    <w:p w14:paraId="6C2BCFFE" w14:textId="77777777" w:rsidR="006578FA" w:rsidRPr="00FF7AB4" w:rsidRDefault="006578FA" w:rsidP="000E6951">
      <w:pPr>
        <w:pStyle w:val="a7"/>
        <w:numPr>
          <w:ilvl w:val="0"/>
          <w:numId w:val="72"/>
        </w:numPr>
        <w:jc w:val="both"/>
        <w:rPr>
          <w:rFonts w:ascii="Times New Roman" w:hAnsi="Times New Roman" w:cs="Times New Roman"/>
          <w:iCs/>
        </w:rPr>
      </w:pPr>
      <w:r w:rsidRPr="00FF7AB4">
        <w:rPr>
          <w:rFonts w:ascii="Times New Roman" w:hAnsi="Times New Roman" w:cs="Times New Roman"/>
          <w:iCs/>
        </w:rPr>
        <w:t>изменения первоначально принятых нормативных показателей функционирования амортизируемого объекта нематериального актива, установленных в настоящем пункте учетной политики.</w:t>
      </w:r>
    </w:p>
    <w:p w14:paraId="67D73310"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По результатам инвентаризации объектов нематериальных активов в целях составления годовой отчетности срок их полезного использования, в том числе объектов нематериальных активов с неопределенным сроком полезного использования, уточняется в случае изменения указанных в настоящем пункте факторов и/или условий их использования.</w:t>
      </w:r>
    </w:p>
    <w:p w14:paraId="45CEED51" w14:textId="1FA904B2"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Определение продолжительности периода, в течение которого предполагается использовать нематериальный актив, и в случаях его существенного изменения уточнение срока его полезного использования осуществляет </w:t>
      </w:r>
      <w:r w:rsidR="009B23A4" w:rsidRPr="00FF7AB4">
        <w:rPr>
          <w:rFonts w:ascii="Times New Roman" w:hAnsi="Times New Roman" w:cs="Times New Roman"/>
          <w:iCs/>
        </w:rPr>
        <w:t xml:space="preserve">единая комиссия по проведению </w:t>
      </w:r>
      <w:proofErr w:type="gramStart"/>
      <w:r w:rsidR="009B23A4" w:rsidRPr="00FF7AB4">
        <w:rPr>
          <w:rFonts w:ascii="Times New Roman" w:hAnsi="Times New Roman" w:cs="Times New Roman"/>
          <w:iCs/>
        </w:rPr>
        <w:t>инвентаризации,  поступлению</w:t>
      </w:r>
      <w:proofErr w:type="gramEnd"/>
      <w:r w:rsidR="009B23A4" w:rsidRPr="00FF7AB4">
        <w:rPr>
          <w:rFonts w:ascii="Times New Roman" w:hAnsi="Times New Roman" w:cs="Times New Roman"/>
          <w:iCs/>
        </w:rPr>
        <w:t xml:space="preserve"> и выбытию активов</w:t>
      </w:r>
      <w:r w:rsidRPr="00FF7AB4">
        <w:rPr>
          <w:rFonts w:ascii="Times New Roman" w:hAnsi="Times New Roman" w:cs="Times New Roman"/>
          <w:iCs/>
        </w:rPr>
        <w:t>.</w:t>
      </w:r>
    </w:p>
    <w:p w14:paraId="2E73039C" w14:textId="6573BAF6" w:rsidR="006578FA" w:rsidRPr="00FF7AB4" w:rsidRDefault="00E04EED" w:rsidP="006578FA">
      <w:pPr>
        <w:ind w:firstLine="851"/>
        <w:jc w:val="both"/>
        <w:rPr>
          <w:rFonts w:ascii="Times New Roman" w:hAnsi="Times New Roman" w:cs="Times New Roman"/>
          <w:iCs/>
        </w:rPr>
      </w:pPr>
      <w:r w:rsidRPr="00FF7AB4">
        <w:rPr>
          <w:rFonts w:ascii="Times New Roman" w:hAnsi="Times New Roman" w:cs="Times New Roman"/>
          <w:iCs/>
        </w:rPr>
        <w:t>Возникшая,</w:t>
      </w:r>
      <w:r w:rsidR="006578FA" w:rsidRPr="00FF7AB4">
        <w:rPr>
          <w:rFonts w:ascii="Times New Roman" w:hAnsi="Times New Roman" w:cs="Times New Roman"/>
          <w:iCs/>
        </w:rPr>
        <w:t xml:space="preserve">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14:paraId="0D5E4095" w14:textId="6FC8E846" w:rsidR="006578FA" w:rsidRPr="00FF7AB4" w:rsidRDefault="00122A62" w:rsidP="00984AC4">
      <w:pPr>
        <w:ind w:firstLine="851"/>
        <w:jc w:val="both"/>
        <w:rPr>
          <w:rFonts w:ascii="Times New Roman" w:hAnsi="Times New Roman" w:cs="Times New Roman"/>
          <w:i/>
          <w:iCs/>
        </w:rPr>
      </w:pPr>
      <w:r w:rsidRPr="00FF7AB4">
        <w:rPr>
          <w:rFonts w:ascii="Times New Roman" w:hAnsi="Times New Roman" w:cs="Times New Roman"/>
          <w:iCs/>
        </w:rPr>
        <w:t>3</w:t>
      </w:r>
      <w:r w:rsidR="0095072A" w:rsidRPr="00FF7AB4">
        <w:rPr>
          <w:rFonts w:ascii="Times New Roman" w:hAnsi="Times New Roman" w:cs="Times New Roman"/>
          <w:iCs/>
        </w:rPr>
        <w:t xml:space="preserve">.9. </w:t>
      </w:r>
      <w:r w:rsidR="006578FA" w:rsidRPr="00FF7AB4">
        <w:rPr>
          <w:rFonts w:ascii="Times New Roman" w:hAnsi="Times New Roman" w:cs="Times New Roman"/>
          <w:iCs/>
        </w:rPr>
        <w:t xml:space="preserve">Выявление признаков обесценения нематериальных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w:t>
      </w:r>
      <w:r w:rsidR="0052525B" w:rsidRPr="00FF7AB4">
        <w:rPr>
          <w:rFonts w:ascii="Times New Roman" w:hAnsi="Times New Roman" w:cs="Times New Roman"/>
          <w:iCs/>
        </w:rPr>
        <w:t>о проведении инвентаризации имущества и финансовых обязательств</w:t>
      </w:r>
      <w:r w:rsidR="006578FA" w:rsidRPr="00FF7AB4">
        <w:rPr>
          <w:rFonts w:ascii="Times New Roman" w:hAnsi="Times New Roman" w:cs="Times New Roman"/>
          <w:i/>
          <w:iCs/>
        </w:rPr>
        <w:t>.</w:t>
      </w:r>
    </w:p>
    <w:p w14:paraId="73E03D7D" w14:textId="1C228D8E" w:rsidR="008F6995" w:rsidRPr="00FF7AB4" w:rsidRDefault="00122A62" w:rsidP="00984AC4">
      <w:pPr>
        <w:ind w:firstLine="851"/>
        <w:jc w:val="both"/>
        <w:rPr>
          <w:rFonts w:ascii="Times New Roman" w:hAnsi="Times New Roman" w:cs="Times New Roman"/>
          <w:iCs/>
        </w:rPr>
      </w:pPr>
      <w:r w:rsidRPr="00FF7AB4">
        <w:rPr>
          <w:rFonts w:ascii="Times New Roman" w:hAnsi="Times New Roman" w:cs="Times New Roman"/>
          <w:iCs/>
        </w:rPr>
        <w:t>3</w:t>
      </w:r>
      <w:r w:rsidR="0095072A" w:rsidRPr="00FF7AB4">
        <w:rPr>
          <w:rFonts w:ascii="Times New Roman" w:hAnsi="Times New Roman" w:cs="Times New Roman"/>
          <w:iCs/>
        </w:rPr>
        <w:t xml:space="preserve">.10. </w:t>
      </w:r>
      <w:r w:rsidR="006578FA" w:rsidRPr="00FF7AB4">
        <w:rPr>
          <w:rFonts w:ascii="Times New Roman" w:hAnsi="Times New Roman" w:cs="Times New Roman"/>
          <w:iCs/>
        </w:rPr>
        <w:t>Переоценка стоимости объектов нематериальных активов проводится в порядке и в сроки, устанавливаемые Правительством Российской Федерации.</w:t>
      </w:r>
    </w:p>
    <w:p w14:paraId="01CA7DA1" w14:textId="3C9BF348" w:rsidR="006F3346" w:rsidRPr="00FF7AB4" w:rsidRDefault="006F3346" w:rsidP="00984AC4">
      <w:pPr>
        <w:ind w:firstLine="851"/>
        <w:jc w:val="both"/>
        <w:rPr>
          <w:rFonts w:ascii="Times New Roman" w:hAnsi="Times New Roman" w:cs="Times New Roman"/>
          <w:iCs/>
        </w:rPr>
      </w:pPr>
    </w:p>
    <w:p w14:paraId="324D5D69" w14:textId="4E13F949" w:rsidR="006578FA" w:rsidRPr="00FF7AB4" w:rsidRDefault="00122A62" w:rsidP="00114847">
      <w:pPr>
        <w:jc w:val="center"/>
        <w:rPr>
          <w:rFonts w:ascii="Times New Roman" w:hAnsi="Times New Roman" w:cs="Times New Roman"/>
          <w:b/>
          <w:iCs/>
        </w:rPr>
      </w:pPr>
      <w:r w:rsidRPr="00FF7AB4">
        <w:rPr>
          <w:rFonts w:ascii="Times New Roman" w:hAnsi="Times New Roman" w:cs="Times New Roman"/>
          <w:b/>
          <w:iCs/>
        </w:rPr>
        <w:t>4</w:t>
      </w:r>
      <w:r w:rsidR="0095072A" w:rsidRPr="00FF7AB4">
        <w:rPr>
          <w:rFonts w:ascii="Times New Roman" w:hAnsi="Times New Roman" w:cs="Times New Roman"/>
          <w:b/>
          <w:iCs/>
        </w:rPr>
        <w:t>.</w:t>
      </w:r>
      <w:r w:rsidR="0095072A" w:rsidRPr="00FF7AB4">
        <w:rPr>
          <w:rFonts w:ascii="Times New Roman" w:hAnsi="Times New Roman" w:cs="Times New Roman"/>
          <w:iCs/>
        </w:rPr>
        <w:t xml:space="preserve"> </w:t>
      </w:r>
      <w:r w:rsidR="006578FA" w:rsidRPr="00FF7AB4">
        <w:rPr>
          <w:rFonts w:ascii="Times New Roman" w:hAnsi="Times New Roman" w:cs="Times New Roman"/>
          <w:iCs/>
        </w:rPr>
        <w:t xml:space="preserve"> </w:t>
      </w:r>
      <w:r w:rsidR="006578FA" w:rsidRPr="00FF7AB4">
        <w:rPr>
          <w:rFonts w:ascii="Times New Roman" w:hAnsi="Times New Roman" w:cs="Times New Roman"/>
          <w:b/>
          <w:iCs/>
        </w:rPr>
        <w:t>Права пользования активами</w:t>
      </w:r>
    </w:p>
    <w:p w14:paraId="133561CF" w14:textId="77777777" w:rsidR="003B7149" w:rsidRPr="00FF7AB4" w:rsidRDefault="003B7149" w:rsidP="00984AC4">
      <w:pPr>
        <w:ind w:firstLine="851"/>
        <w:jc w:val="center"/>
        <w:rPr>
          <w:rFonts w:ascii="Times New Roman" w:hAnsi="Times New Roman" w:cs="Times New Roman"/>
          <w:iCs/>
        </w:rPr>
      </w:pPr>
    </w:p>
    <w:p w14:paraId="5D054E33" w14:textId="4F2FF33B" w:rsidR="00F004F8" w:rsidRPr="00FF7AB4" w:rsidRDefault="00122A62" w:rsidP="00122A62">
      <w:pPr>
        <w:pStyle w:val="aff3"/>
        <w:ind w:firstLine="851"/>
        <w:jc w:val="center"/>
        <w:rPr>
          <w:b/>
        </w:rPr>
      </w:pPr>
      <w:r w:rsidRPr="00FF7AB4">
        <w:rPr>
          <w:iCs/>
        </w:rPr>
        <w:t>4</w:t>
      </w:r>
      <w:r w:rsidR="0095072A" w:rsidRPr="00FF7AB4">
        <w:rPr>
          <w:iCs/>
        </w:rPr>
        <w:t xml:space="preserve">.1. </w:t>
      </w:r>
      <w:r w:rsidR="00F004F8" w:rsidRPr="00FF7AB4">
        <w:rPr>
          <w:b/>
        </w:rPr>
        <w:t>Права пользования нефинансовыми активами.</w:t>
      </w:r>
    </w:p>
    <w:p w14:paraId="2F95D830" w14:textId="77777777" w:rsidR="006578FA" w:rsidRPr="00FF7AB4" w:rsidRDefault="006578FA" w:rsidP="00984AC4">
      <w:pPr>
        <w:ind w:firstLine="851"/>
        <w:jc w:val="both"/>
        <w:rPr>
          <w:rFonts w:ascii="Times New Roman" w:hAnsi="Times New Roman" w:cs="Times New Roman"/>
          <w:iCs/>
        </w:rPr>
      </w:pPr>
      <w:r w:rsidRPr="00FF7AB4">
        <w:rPr>
          <w:rFonts w:ascii="Times New Roman" w:hAnsi="Times New Roman" w:cs="Times New Roman"/>
          <w:iCs/>
        </w:rPr>
        <w:t xml:space="preserve">Для целей учета и составления отчетности объектами операционной аренды, подлежащими отражению на счете 0.111.40.000 «Права пользования нефинансовыми активами», при соблюдении критериев классификации объектов учета операционной аренды, предусмотренных федеральным стандартом бухгалтерского учета государственных финансов «Аренда», утвержденным приказом Минфина России от 31.12.2016 № 258н </w:t>
      </w:r>
      <w:r w:rsidRPr="00FF7AB4">
        <w:rPr>
          <w:rFonts w:ascii="Times New Roman" w:hAnsi="Times New Roman" w:cs="Times New Roman"/>
          <w:i/>
        </w:rPr>
        <w:t>(далее – ФСБУ «Аренда»),</w:t>
      </w:r>
      <w:r w:rsidRPr="00FF7AB4">
        <w:rPr>
          <w:rFonts w:ascii="Times New Roman" w:hAnsi="Times New Roman" w:cs="Times New Roman"/>
          <w:iCs/>
        </w:rPr>
        <w:t xml:space="preserve"> признаются:</w:t>
      </w:r>
    </w:p>
    <w:p w14:paraId="2293853A"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право пользования объектами движимого и недвижимого имущества, полученными </w:t>
      </w:r>
      <w:r w:rsidR="00A16655" w:rsidRPr="00FF7AB4">
        <w:rPr>
          <w:rFonts w:ascii="Times New Roman" w:hAnsi="Times New Roman" w:cs="Times New Roman"/>
          <w:iCs/>
        </w:rPr>
        <w:t>учреждением</w:t>
      </w:r>
      <w:r w:rsidRPr="00FF7AB4">
        <w:rPr>
          <w:rFonts w:ascii="Times New Roman" w:hAnsi="Times New Roman" w:cs="Times New Roman"/>
          <w:iCs/>
        </w:rPr>
        <w:t xml:space="preserve"> за плату (в </w:t>
      </w:r>
      <w:proofErr w:type="spellStart"/>
      <w:r w:rsidRPr="00FF7AB4">
        <w:rPr>
          <w:rFonts w:ascii="Times New Roman" w:hAnsi="Times New Roman" w:cs="Times New Roman"/>
          <w:iCs/>
        </w:rPr>
        <w:t>т.ч</w:t>
      </w:r>
      <w:proofErr w:type="spellEnd"/>
      <w:r w:rsidRPr="00FF7AB4">
        <w:rPr>
          <w:rFonts w:ascii="Times New Roman" w:hAnsi="Times New Roman" w:cs="Times New Roman"/>
          <w:iCs/>
        </w:rPr>
        <w:t>. по льготной, условной цене) во временное владение и пользование или временное пользование у юридических и физических лиц, в том числе органов власти и местного самоуправления (договоры аренды);</w:t>
      </w:r>
    </w:p>
    <w:p w14:paraId="6BB1CBC6" w14:textId="52CD7896" w:rsidR="006578FA"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 xml:space="preserve">право пользования </w:t>
      </w:r>
      <w:r w:rsidR="000B33B7" w:rsidRPr="00FF7AB4">
        <w:rPr>
          <w:rFonts w:ascii="Times New Roman" w:hAnsi="Times New Roman" w:cs="Times New Roman"/>
          <w:iCs/>
        </w:rPr>
        <w:t>объектами движимого и недвижимого имущества,</w:t>
      </w:r>
      <w:r w:rsidR="00D1585A" w:rsidRPr="00FF7AB4">
        <w:rPr>
          <w:rFonts w:ascii="Times New Roman" w:hAnsi="Times New Roman" w:cs="Times New Roman"/>
          <w:iCs/>
        </w:rPr>
        <w:t xml:space="preserve"> полученными</w:t>
      </w:r>
      <w:r w:rsidRPr="00FF7AB4">
        <w:rPr>
          <w:rFonts w:ascii="Times New Roman" w:hAnsi="Times New Roman" w:cs="Times New Roman"/>
          <w:iCs/>
        </w:rPr>
        <w:t xml:space="preserve"> </w:t>
      </w:r>
      <w:r w:rsidR="00A16655" w:rsidRPr="00FF7AB4">
        <w:rPr>
          <w:rFonts w:ascii="Times New Roman" w:hAnsi="Times New Roman" w:cs="Times New Roman"/>
          <w:iCs/>
        </w:rPr>
        <w:t>учреждением</w:t>
      </w:r>
      <w:r w:rsidR="009C585B" w:rsidRPr="00FF7AB4">
        <w:rPr>
          <w:rFonts w:ascii="Times New Roman" w:hAnsi="Times New Roman" w:cs="Times New Roman"/>
          <w:iCs/>
        </w:rPr>
        <w:t>,</w:t>
      </w:r>
      <w:r w:rsidRPr="00FF7AB4">
        <w:rPr>
          <w:rFonts w:ascii="Times New Roman" w:hAnsi="Times New Roman" w:cs="Times New Roman"/>
          <w:iCs/>
        </w:rPr>
        <w:t xml:space="preserve"> во временное безвозмездное пользование от физических или юридических лиц (договоры ссуды, безвозмездного пользования), за исключением полученных во временное безвозмездное пользование по согласованию с Департаментом городс</w:t>
      </w:r>
      <w:r w:rsidR="001E1ED6" w:rsidRPr="00FF7AB4">
        <w:rPr>
          <w:rFonts w:ascii="Times New Roman" w:hAnsi="Times New Roman" w:cs="Times New Roman"/>
          <w:iCs/>
        </w:rPr>
        <w:t xml:space="preserve">кого имущества города Москвы от </w:t>
      </w:r>
      <w:r w:rsidRPr="00FF7AB4">
        <w:rPr>
          <w:rFonts w:ascii="Times New Roman" w:hAnsi="Times New Roman" w:cs="Times New Roman"/>
          <w:iCs/>
        </w:rPr>
        <w:t>органов исполнительной власт</w:t>
      </w:r>
      <w:r w:rsidR="001E1ED6" w:rsidRPr="00FF7AB4">
        <w:rPr>
          <w:rFonts w:ascii="Times New Roman" w:hAnsi="Times New Roman" w:cs="Times New Roman"/>
          <w:iCs/>
        </w:rPr>
        <w:t xml:space="preserve">и и местного самоуправления, </w:t>
      </w:r>
      <w:r w:rsidRPr="00FF7AB4">
        <w:rPr>
          <w:rFonts w:ascii="Times New Roman" w:hAnsi="Times New Roman" w:cs="Times New Roman"/>
          <w:iCs/>
        </w:rPr>
        <w:t>государственных (муниципальных) учреждений.</w:t>
      </w:r>
    </w:p>
    <w:p w14:paraId="1EE36943"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Признание в учете объекта операционной аренды на счете 0.111.40.000 «Права пользования нефинансовыми активами» осуществляется на более раннюю дату из следующих дат:</w:t>
      </w:r>
    </w:p>
    <w:p w14:paraId="0B6FE1FB" w14:textId="1A9D5AEA" w:rsidR="006578FA" w:rsidRPr="00FF7AB4" w:rsidRDefault="006578FA" w:rsidP="000B33B7">
      <w:pPr>
        <w:ind w:firstLine="851"/>
        <w:jc w:val="both"/>
        <w:rPr>
          <w:rFonts w:ascii="Times New Roman" w:hAnsi="Times New Roman" w:cs="Times New Roman"/>
          <w:iCs/>
        </w:rPr>
      </w:pPr>
      <w:r w:rsidRPr="00FF7AB4">
        <w:rPr>
          <w:rFonts w:ascii="Times New Roman" w:hAnsi="Times New Roman" w:cs="Times New Roman"/>
          <w:iCs/>
        </w:rPr>
        <w:t xml:space="preserve">дата подписания договора аренды либо договора безвозмездного пользования, вне зависимости от даты фактического получения имущества </w:t>
      </w:r>
      <w:r w:rsidR="00A16655" w:rsidRPr="00FF7AB4">
        <w:rPr>
          <w:rFonts w:ascii="Times New Roman" w:hAnsi="Times New Roman" w:cs="Times New Roman"/>
          <w:iCs/>
        </w:rPr>
        <w:t>учреждением</w:t>
      </w:r>
      <w:r w:rsidR="000B33B7" w:rsidRPr="00FF7AB4">
        <w:rPr>
          <w:rFonts w:ascii="Times New Roman" w:hAnsi="Times New Roman" w:cs="Times New Roman"/>
          <w:iCs/>
        </w:rPr>
        <w:t xml:space="preserve"> или </w:t>
      </w:r>
      <w:r w:rsidRPr="00FF7AB4">
        <w:rPr>
          <w:rFonts w:ascii="Times New Roman" w:hAnsi="Times New Roman" w:cs="Times New Roman"/>
          <w:iCs/>
        </w:rPr>
        <w:t xml:space="preserve">дата принятия </w:t>
      </w:r>
      <w:r w:rsidR="00A16655" w:rsidRPr="00FF7AB4">
        <w:rPr>
          <w:rFonts w:ascii="Times New Roman" w:hAnsi="Times New Roman" w:cs="Times New Roman"/>
          <w:iCs/>
        </w:rPr>
        <w:t xml:space="preserve">учреждением </w:t>
      </w:r>
      <w:r w:rsidRPr="00FF7AB4">
        <w:rPr>
          <w:rFonts w:ascii="Times New Roman" w:hAnsi="Times New Roman" w:cs="Times New Roman"/>
          <w:iCs/>
        </w:rPr>
        <w:t xml:space="preserve">обязательств в отношении основных условий пользования и содержания имущества (дата, на которую объект учета аренды становится доступным для использования </w:t>
      </w:r>
      <w:r w:rsidR="00A16655" w:rsidRPr="00FF7AB4">
        <w:rPr>
          <w:rFonts w:ascii="Times New Roman" w:hAnsi="Times New Roman" w:cs="Times New Roman"/>
          <w:iCs/>
        </w:rPr>
        <w:t>учреждением</w:t>
      </w:r>
      <w:r w:rsidRPr="00FF7AB4">
        <w:rPr>
          <w:rFonts w:ascii="Times New Roman" w:hAnsi="Times New Roman" w:cs="Times New Roman"/>
          <w:iCs/>
        </w:rPr>
        <w:t>).</w:t>
      </w:r>
    </w:p>
    <w:p w14:paraId="5E2E472D" w14:textId="563159F7" w:rsidR="00D1585A" w:rsidRPr="00FF7AB4" w:rsidRDefault="00D1585A" w:rsidP="006578FA">
      <w:pPr>
        <w:ind w:firstLine="851"/>
        <w:jc w:val="both"/>
        <w:rPr>
          <w:rFonts w:ascii="Times New Roman" w:hAnsi="Times New Roman" w:cs="Times New Roman"/>
          <w:iCs/>
        </w:rPr>
      </w:pPr>
      <w:r w:rsidRPr="00FF7AB4">
        <w:rPr>
          <w:rFonts w:ascii="Times New Roman" w:hAnsi="Times New Roman" w:cs="Times New Roman"/>
          <w:iCs/>
        </w:rPr>
        <w:t>На каждый объект права пользования нефинансовыми активами по договору операционной аренды формируются Сведения о признании объектов права пользования нефинансовыми активами (ф. 0510478), открывается Карточка учета права пользования нефинансовым активом (ф. 0509214).</w:t>
      </w:r>
    </w:p>
    <w:p w14:paraId="5E3D0BA2" w14:textId="77777777" w:rsidR="006578FA" w:rsidRPr="00FF7AB4" w:rsidRDefault="006578FA" w:rsidP="00D1585A">
      <w:pPr>
        <w:ind w:firstLine="709"/>
        <w:jc w:val="both"/>
        <w:rPr>
          <w:rFonts w:ascii="Times New Roman" w:hAnsi="Times New Roman" w:cs="Times New Roman"/>
          <w:iCs/>
        </w:rPr>
      </w:pPr>
      <w:r w:rsidRPr="00FF7AB4">
        <w:rPr>
          <w:rFonts w:ascii="Times New Roman" w:hAnsi="Times New Roman" w:cs="Times New Roman"/>
          <w:iCs/>
        </w:rPr>
        <w:t>Первоначальное признание в учете объекта операционной аренды на счете 0.111.40.000 «Права пользования нефинансовыми активами» осуществляется в следующем порядке:</w:t>
      </w:r>
    </w:p>
    <w:p w14:paraId="66F4418E"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по договору аренды, заключенному на определенный срок: в сумме арендных платежей за весь срок пользования имуществом, установленный договором аренды.</w:t>
      </w:r>
    </w:p>
    <w:p w14:paraId="4383E084" w14:textId="22D1025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по договору аренды, заключенному на неопределенный срок: по решению </w:t>
      </w:r>
      <w:r w:rsidR="009B23A4" w:rsidRPr="00FF7AB4">
        <w:rPr>
          <w:rFonts w:ascii="Times New Roman" w:hAnsi="Times New Roman" w:cs="Times New Roman"/>
          <w:iCs/>
        </w:rPr>
        <w:t>единой комиссии по проведению инвентаризации, поступлению и выбытию активов</w:t>
      </w:r>
      <w:r w:rsidRPr="00FF7AB4">
        <w:rPr>
          <w:rFonts w:ascii="Times New Roman" w:hAnsi="Times New Roman" w:cs="Times New Roman"/>
          <w:iCs/>
        </w:rPr>
        <w:t xml:space="preserve"> в сумме арендных платежей, предусмотренных договором, приходящихся на текущий и два последующих финансовых года.</w:t>
      </w:r>
    </w:p>
    <w:p w14:paraId="3549126D" w14:textId="4DDDFC74"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В случае если договором аренды имущества предусматривается получение </w:t>
      </w:r>
      <w:r w:rsidR="00A16655" w:rsidRPr="00FF7AB4">
        <w:rPr>
          <w:rFonts w:ascii="Times New Roman" w:hAnsi="Times New Roman" w:cs="Times New Roman"/>
          <w:iCs/>
        </w:rPr>
        <w:t>учреждением</w:t>
      </w:r>
      <w:r w:rsidRPr="00FF7AB4">
        <w:rPr>
          <w:rFonts w:ascii="Times New Roman" w:hAnsi="Times New Roman" w:cs="Times New Roman"/>
          <w:iCs/>
        </w:rPr>
        <w:t xml:space="preserve"> имущества в возмездное пользование по цене значительно ниже рыночной стоимости, права пользования активами по решению </w:t>
      </w:r>
      <w:r w:rsidR="00475497" w:rsidRPr="00FF7AB4">
        <w:rPr>
          <w:rFonts w:ascii="Times New Roman" w:hAnsi="Times New Roman" w:cs="Times New Roman"/>
          <w:iCs/>
        </w:rPr>
        <w:t>единой комисси</w:t>
      </w:r>
      <w:r w:rsidR="00BB604E" w:rsidRPr="00FF7AB4">
        <w:rPr>
          <w:rFonts w:ascii="Times New Roman" w:hAnsi="Times New Roman" w:cs="Times New Roman"/>
          <w:iCs/>
        </w:rPr>
        <w:t>и</w:t>
      </w:r>
      <w:r w:rsidR="00475497" w:rsidRPr="00FF7AB4">
        <w:rPr>
          <w:rFonts w:ascii="Times New Roman" w:hAnsi="Times New Roman" w:cs="Times New Roman"/>
          <w:iCs/>
        </w:rPr>
        <w:t xml:space="preserve"> по проведению инвентаризации, поступлению и выбытию активов</w:t>
      </w:r>
      <w:r w:rsidRPr="00FF7AB4">
        <w:rPr>
          <w:rFonts w:ascii="Times New Roman" w:hAnsi="Times New Roman" w:cs="Times New Roman"/>
          <w:iCs/>
        </w:rPr>
        <w:t xml:space="preserve"> отражаются в учете по их справедливой стоимости в порядке, предусмотренном ФСБУ «Аренда». Для целей применения настоящего пункта учетной политики значительным признается отклонение от рыночной стоимости арендных платежей на аналогичные активы на 50% и более.</w:t>
      </w:r>
    </w:p>
    <w:p w14:paraId="4F54BDB5"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по договорам безвозмездного пользования имуществом на определенный срок: по справедливой стоимости арендных платежей на весь срок пользования объектом, предусмотренный договором безвозмездного пользования.</w:t>
      </w:r>
    </w:p>
    <w:p w14:paraId="00FEA7FE" w14:textId="47FF5744"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по договорам безвозмездного пользования имуществом на неопределенный срок: по решению </w:t>
      </w:r>
      <w:r w:rsidR="00475497" w:rsidRPr="00FF7AB4">
        <w:rPr>
          <w:rFonts w:ascii="Times New Roman" w:hAnsi="Times New Roman" w:cs="Times New Roman"/>
          <w:iCs/>
        </w:rPr>
        <w:t>единой комисси</w:t>
      </w:r>
      <w:r w:rsidR="009B23A4" w:rsidRPr="00FF7AB4">
        <w:rPr>
          <w:rFonts w:ascii="Times New Roman" w:hAnsi="Times New Roman" w:cs="Times New Roman"/>
          <w:iCs/>
        </w:rPr>
        <w:t>и</w:t>
      </w:r>
      <w:r w:rsidR="00475497" w:rsidRPr="00FF7AB4">
        <w:rPr>
          <w:rFonts w:ascii="Times New Roman" w:hAnsi="Times New Roman" w:cs="Times New Roman"/>
          <w:iCs/>
        </w:rPr>
        <w:t xml:space="preserve"> по проведению инвентаризации, поступлению и выбытию активов</w:t>
      </w:r>
      <w:r w:rsidRPr="00FF7AB4">
        <w:rPr>
          <w:rFonts w:ascii="Times New Roman" w:hAnsi="Times New Roman" w:cs="Times New Roman"/>
          <w:iCs/>
        </w:rPr>
        <w:t xml:space="preserve"> по справедливой стоимости арендных платежей, приходящихся на текущий и два последующих финансовых года.</w:t>
      </w:r>
    </w:p>
    <w:p w14:paraId="447F6994" w14:textId="77777777" w:rsidR="006578FA" w:rsidRPr="00FF7AB4" w:rsidRDefault="006578FA" w:rsidP="00F004F8">
      <w:pPr>
        <w:ind w:firstLine="709"/>
        <w:jc w:val="both"/>
        <w:rPr>
          <w:rFonts w:ascii="Times New Roman" w:hAnsi="Times New Roman" w:cs="Times New Roman"/>
          <w:iCs/>
        </w:rPr>
      </w:pPr>
      <w:r w:rsidRPr="00FF7AB4">
        <w:rPr>
          <w:rFonts w:ascii="Times New Roman" w:hAnsi="Times New Roman" w:cs="Times New Roman"/>
          <w:iCs/>
        </w:rPr>
        <w:t xml:space="preserve">Порядок определения справедливой стоимости прав пользования активами при заключении договоров безвозмездного пользования имуществом, договоров аренды по цене значительно ниже рыночной стоимости: </w:t>
      </w:r>
    </w:p>
    <w:p w14:paraId="67023658" w14:textId="5B4B6BBC"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для объектов недвижимого имущества справедливая стоимость прав пользования активами определяется </w:t>
      </w:r>
      <w:r w:rsidR="009B23A4" w:rsidRPr="00FF7AB4">
        <w:rPr>
          <w:rFonts w:ascii="Times New Roman" w:hAnsi="Times New Roman" w:cs="Times New Roman"/>
          <w:iCs/>
        </w:rPr>
        <w:t xml:space="preserve">единой комиссией по проведению инвентаризации, поступлению и выбытию активов </w:t>
      </w:r>
      <w:r w:rsidRPr="00FF7AB4">
        <w:rPr>
          <w:rFonts w:ascii="Times New Roman" w:hAnsi="Times New Roman" w:cs="Times New Roman"/>
          <w:iCs/>
        </w:rPr>
        <w:t xml:space="preserve">исходя из устанавливаемой Департаментом городского имущества города Москвы справедливой (рыночной) цены операционной аренды недвижимого имущества (в </w:t>
      </w:r>
      <w:proofErr w:type="spellStart"/>
      <w:r w:rsidRPr="00FF7AB4">
        <w:rPr>
          <w:rFonts w:ascii="Times New Roman" w:hAnsi="Times New Roman" w:cs="Times New Roman"/>
          <w:iCs/>
        </w:rPr>
        <w:t>т.ч</w:t>
      </w:r>
      <w:proofErr w:type="spellEnd"/>
      <w:r w:rsidRPr="00FF7AB4">
        <w:rPr>
          <w:rFonts w:ascii="Times New Roman" w:hAnsi="Times New Roman" w:cs="Times New Roman"/>
          <w:iCs/>
        </w:rPr>
        <w:t>. земельных участков) на соответствующий период.</w:t>
      </w:r>
    </w:p>
    <w:p w14:paraId="5AEBC2A1"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для объектов движимого имущества - методом рыночных цен - как если бы право пользования имуществом было предоставлено на коммерческих (рыночных) условиях. </w:t>
      </w:r>
    </w:p>
    <w:p w14:paraId="21969393"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14:paraId="28A83643"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изучения рыночных цен в открытом доступе (прикладываются скриншоты страниц (прайс-листов), ссылки на сайты с 2-5 предложениями по аренде такого или аналогичного имущества);</w:t>
      </w:r>
    </w:p>
    <w:p w14:paraId="5836633B"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запроса стоимости аренды у передающей стороны;</w:t>
      </w:r>
    </w:p>
    <w:p w14:paraId="3989C5CC"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либо при отсутствии такой возможности - полученные от независимых экспертов (оценщиков).</w:t>
      </w:r>
    </w:p>
    <w:p w14:paraId="7575E425"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В случае если данные о рыночной стоимости арендных платежей, указанных в настоящем пункте учетной политики, недоступны (отсутствуют), права пользования такими активами к балансовому учету на счет 0.111.40.000 «Права пользования нефинансовыми активами» не принимаются на основании пунктов 47, 49 ФСБУ «Концептуальные основы бухгалтерского учета и отчетности». Информация о данных фактах отражается на </w:t>
      </w:r>
      <w:proofErr w:type="spellStart"/>
      <w:r w:rsidRPr="00FF7AB4">
        <w:rPr>
          <w:rFonts w:ascii="Times New Roman" w:hAnsi="Times New Roman" w:cs="Times New Roman"/>
          <w:iCs/>
        </w:rPr>
        <w:t>забалансовом</w:t>
      </w:r>
      <w:proofErr w:type="spellEnd"/>
      <w:r w:rsidRPr="00FF7AB4">
        <w:rPr>
          <w:rFonts w:ascii="Times New Roman" w:hAnsi="Times New Roman" w:cs="Times New Roman"/>
          <w:iCs/>
        </w:rPr>
        <w:t xml:space="preserve"> счете 01 «Имущество, полученное в пользование» по стоимости активов, указанной передающей стороной в актах приема-передачи, либо при отсутствии таковой - в условной оценке: «один объект - один рубль» и подлежит раскрытию в Пояснительной записке.</w:t>
      </w:r>
    </w:p>
    <w:p w14:paraId="46BE52C2" w14:textId="0F632EDF"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Решение о величине оценочных значений (срок полезного использования права пользования активом, справедливая стоимость арендных платежей) оформляются соответствующим протоколом (решением) </w:t>
      </w:r>
      <w:r w:rsidR="00475497" w:rsidRPr="00FF7AB4">
        <w:rPr>
          <w:rFonts w:ascii="Times New Roman" w:hAnsi="Times New Roman" w:cs="Times New Roman"/>
          <w:iCs/>
        </w:rPr>
        <w:t>единой комисси</w:t>
      </w:r>
      <w:r w:rsidR="009B23A4" w:rsidRPr="00FF7AB4">
        <w:rPr>
          <w:rFonts w:ascii="Times New Roman" w:hAnsi="Times New Roman" w:cs="Times New Roman"/>
          <w:iCs/>
        </w:rPr>
        <w:t>и</w:t>
      </w:r>
      <w:r w:rsidR="00475497" w:rsidRPr="00FF7AB4">
        <w:rPr>
          <w:rFonts w:ascii="Times New Roman" w:hAnsi="Times New Roman" w:cs="Times New Roman"/>
          <w:iCs/>
        </w:rPr>
        <w:t xml:space="preserve"> по проведению инвентаризации, поступлению и выбытию активов</w:t>
      </w:r>
      <w:r w:rsidRPr="00FF7AB4">
        <w:rPr>
          <w:rFonts w:ascii="Times New Roman" w:hAnsi="Times New Roman" w:cs="Times New Roman"/>
          <w:iCs/>
        </w:rPr>
        <w:t>, являющимся наряду с актом приема-передачи актива основанием для отражения операции в учете.</w:t>
      </w:r>
    </w:p>
    <w:p w14:paraId="0E79A4F0"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В случае изменения размера арендных платежей по договору аренды, стоимостная оценка объекта операционной аренды, учтенного на счете 0.111.40.000 «Права пользования нефинансовыми активами» подлежит корректировке на дату внесения изменений в договор. По договорам безвозмездного пользования имущества (договорам аренды по цене значительно ниже рыночной стоимости) изменение справедливой стоимости арендных платежей, учтенной на счете 0.111.40.000 «Права пользования нефинансовыми активами», производится по состоянию на 31 декабря текущего финансового года. </w:t>
      </w:r>
    </w:p>
    <w:p w14:paraId="6BB93119"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Объект учета операционной аренды - право пользования активом, принятый к учету, амортизируется в течение срока пользования имуществом, установленного договором. Начисление амортизации (признание текущих расходов в сумме начисленной амортизации) осуществляется ежемесячно в сумме арендных платежей, причитающихся к уплате.</w:t>
      </w:r>
    </w:p>
    <w:p w14:paraId="3A9D88D7" w14:textId="77777777" w:rsidR="006578FA" w:rsidRPr="00FF7AB4" w:rsidRDefault="006578FA" w:rsidP="00F004F8">
      <w:pPr>
        <w:ind w:firstLine="709"/>
        <w:jc w:val="both"/>
        <w:rPr>
          <w:rFonts w:ascii="Times New Roman" w:hAnsi="Times New Roman" w:cs="Times New Roman"/>
          <w:iCs/>
        </w:rPr>
      </w:pPr>
      <w:r w:rsidRPr="00FF7AB4">
        <w:rPr>
          <w:rFonts w:ascii="Times New Roman" w:hAnsi="Times New Roman" w:cs="Times New Roman"/>
          <w:iCs/>
        </w:rPr>
        <w:t>Порядок учета прав пользования активами по договорам аренды (безвозмездного пользования) заключенным на неопределенный срок, в том числе при пролонгации ранее заключенных договоров на определенный срок:</w:t>
      </w:r>
    </w:p>
    <w:p w14:paraId="48976437" w14:textId="294157FB"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Перед составлением годовой отчетности в рамках годовой инвентаризации активов и обязательств </w:t>
      </w:r>
      <w:r w:rsidR="009B23A4" w:rsidRPr="00FF7AB4">
        <w:rPr>
          <w:rFonts w:ascii="Times New Roman" w:hAnsi="Times New Roman" w:cs="Times New Roman"/>
          <w:iCs/>
        </w:rPr>
        <w:t xml:space="preserve">единая комиссия по проведению инвентаризации, поступлению и выбытию активов </w:t>
      </w:r>
      <w:r w:rsidRPr="00FF7AB4">
        <w:rPr>
          <w:rFonts w:ascii="Times New Roman" w:hAnsi="Times New Roman" w:cs="Times New Roman"/>
          <w:iCs/>
        </w:rPr>
        <w:t>пересматривает величины оценочных значений в части срока полезного использования прав и/или доходов будущих периодов в виде стоимости арендных платежей.</w:t>
      </w:r>
    </w:p>
    <w:p w14:paraId="72EC7016"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В случае если действие ранее заключенного договора аренды (безвозмездного пользования) продлевается, комиссия по поступлению и выбытию активов направляет в бухгалтерию соответствующий(ее) протокол (решение) с указанием:</w:t>
      </w:r>
    </w:p>
    <w:p w14:paraId="73950196"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нового срока действия прав пользования активом, определяемого в установленном порядке;</w:t>
      </w:r>
    </w:p>
    <w:p w14:paraId="366AD29A"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суммы арендных платежей, приходящихся на добавленный срок права пользования активом</w:t>
      </w:r>
      <w:r w:rsidR="00A16655" w:rsidRPr="00FF7AB4">
        <w:rPr>
          <w:rFonts w:ascii="Times New Roman" w:hAnsi="Times New Roman" w:cs="Times New Roman"/>
          <w:iCs/>
        </w:rPr>
        <w:t>,</w:t>
      </w:r>
      <w:r w:rsidRPr="00FF7AB4">
        <w:rPr>
          <w:rFonts w:ascii="Times New Roman" w:hAnsi="Times New Roman" w:cs="Times New Roman"/>
          <w:iCs/>
        </w:rPr>
        <w:t xml:space="preserve"> подлежит корректировке.</w:t>
      </w:r>
    </w:p>
    <w:p w14:paraId="3B1E2235"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Таким образом, стоимость объекта права пользования активами ежегодно увеличивается в корреспонденции со счетом учета доходов будущих периодов на сумму арендных платежей, приходящихся на добавленный период (финансовый год). Амортизация права пользования данным активом продолжает начисляться линейным методом исходя из остаточной стоимости права пользования активом, увеличенной на сумму арендных платежей, приходящихся на добавленный срок, и оставшегося срока полезного использования, увеличенного на добавленный срок.</w:t>
      </w:r>
    </w:p>
    <w:p w14:paraId="0E1310F1" w14:textId="4910D2AE"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Выявление признаков обесценения прав пользования нефинансовыми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w:t>
      </w:r>
      <w:r w:rsidR="00015147" w:rsidRPr="00FF7AB4">
        <w:rPr>
          <w:rFonts w:ascii="Times New Roman" w:hAnsi="Times New Roman" w:cs="Times New Roman"/>
          <w:iCs/>
        </w:rPr>
        <w:t>.</w:t>
      </w:r>
    </w:p>
    <w:p w14:paraId="61CE18AB" w14:textId="77777777" w:rsidR="00C120CE" w:rsidRPr="00FF7AB4" w:rsidRDefault="00C120CE" w:rsidP="006578FA">
      <w:pPr>
        <w:ind w:firstLine="851"/>
        <w:jc w:val="both"/>
        <w:rPr>
          <w:rFonts w:ascii="Times New Roman" w:hAnsi="Times New Roman" w:cs="Times New Roman"/>
          <w:iCs/>
        </w:rPr>
      </w:pPr>
    </w:p>
    <w:p w14:paraId="0C7D9E2F" w14:textId="0A1D692D" w:rsidR="006578FA" w:rsidRPr="00FF7AB4" w:rsidRDefault="00122A62" w:rsidP="00D00A1A">
      <w:pPr>
        <w:jc w:val="center"/>
        <w:rPr>
          <w:rFonts w:ascii="Times New Roman" w:hAnsi="Times New Roman" w:cs="Times New Roman"/>
          <w:b/>
          <w:iCs/>
        </w:rPr>
      </w:pPr>
      <w:r w:rsidRPr="00FF7AB4">
        <w:rPr>
          <w:rFonts w:ascii="Times New Roman" w:hAnsi="Times New Roman" w:cs="Times New Roman"/>
          <w:b/>
          <w:iCs/>
        </w:rPr>
        <w:t>4</w:t>
      </w:r>
      <w:r w:rsidR="00F004F8" w:rsidRPr="00FF7AB4">
        <w:rPr>
          <w:rFonts w:ascii="Times New Roman" w:hAnsi="Times New Roman" w:cs="Times New Roman"/>
          <w:b/>
          <w:iCs/>
        </w:rPr>
        <w:t xml:space="preserve">.2. </w:t>
      </w:r>
      <w:r w:rsidR="006578FA" w:rsidRPr="00FF7AB4">
        <w:rPr>
          <w:rFonts w:ascii="Times New Roman" w:hAnsi="Times New Roman" w:cs="Times New Roman"/>
          <w:b/>
          <w:iCs/>
        </w:rPr>
        <w:t>Права пользования нематериальными активами.</w:t>
      </w:r>
    </w:p>
    <w:p w14:paraId="4A2A2021" w14:textId="77777777" w:rsidR="006578FA" w:rsidRPr="00FF7AB4" w:rsidRDefault="006578FA" w:rsidP="00A54B17">
      <w:pPr>
        <w:ind w:firstLine="709"/>
        <w:jc w:val="both"/>
        <w:rPr>
          <w:rFonts w:ascii="Times New Roman" w:hAnsi="Times New Roman" w:cs="Times New Roman"/>
          <w:iCs/>
        </w:rPr>
      </w:pPr>
      <w:r w:rsidRPr="00FF7AB4">
        <w:rPr>
          <w:rFonts w:ascii="Times New Roman" w:hAnsi="Times New Roman" w:cs="Times New Roman"/>
          <w:iCs/>
        </w:rPr>
        <w:t xml:space="preserve">Неисключительные права пользования результатами интеллектуальной деятельности, предназначенные для неоднократного и/или постоянного использования в деятельности </w:t>
      </w:r>
      <w:r w:rsidR="00A16655" w:rsidRPr="00FF7AB4">
        <w:rPr>
          <w:rFonts w:ascii="Times New Roman" w:hAnsi="Times New Roman" w:cs="Times New Roman"/>
          <w:iCs/>
        </w:rPr>
        <w:t>учреждения</w:t>
      </w:r>
      <w:r w:rsidRPr="00FF7AB4">
        <w:rPr>
          <w:rFonts w:ascii="Times New Roman" w:hAnsi="Times New Roman" w:cs="Times New Roman"/>
          <w:iCs/>
        </w:rPr>
        <w:t xml:space="preserve"> свыше 12 месяцев, подлежат отражению на соответствующем счете аналитического учета счета 0.111.60.000 «Права пользования нематериальными активами» на основании (лицензионного (</w:t>
      </w:r>
      <w:proofErr w:type="spellStart"/>
      <w:r w:rsidRPr="00FF7AB4">
        <w:rPr>
          <w:rFonts w:ascii="Times New Roman" w:hAnsi="Times New Roman" w:cs="Times New Roman"/>
          <w:iCs/>
        </w:rPr>
        <w:t>сублицензионного</w:t>
      </w:r>
      <w:proofErr w:type="spellEnd"/>
      <w:r w:rsidRPr="00FF7AB4">
        <w:rPr>
          <w:rFonts w:ascii="Times New Roman" w:hAnsi="Times New Roman" w:cs="Times New Roman"/>
          <w:iCs/>
        </w:rPr>
        <w:t>) договора, иных документов, в которых выражены результаты интеллектуальной деятельности или иного документа, подтверждающего получение имущества и/или права его пользования.</w:t>
      </w:r>
    </w:p>
    <w:p w14:paraId="4D1F6E86"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Расходы на неисключительные права на нематериальные активы со сроком 12 месяцев и менее, если срок действия договора выходит за пределы текущего года учитываются на счете 0.401.50.000 «Расходы будущих периодов».</w:t>
      </w:r>
    </w:p>
    <w:p w14:paraId="49DFF108" w14:textId="18934B60"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Неисключительные права пользования результатами интеллектуальной деятельности, полученные </w:t>
      </w:r>
      <w:r w:rsidR="00A16655" w:rsidRPr="00FF7AB4">
        <w:rPr>
          <w:rFonts w:ascii="Times New Roman" w:hAnsi="Times New Roman" w:cs="Times New Roman"/>
          <w:iCs/>
        </w:rPr>
        <w:t>учреждением</w:t>
      </w:r>
      <w:r w:rsidR="009B577A" w:rsidRPr="00FF7AB4">
        <w:rPr>
          <w:rFonts w:ascii="Times New Roman" w:hAnsi="Times New Roman" w:cs="Times New Roman"/>
          <w:iCs/>
        </w:rPr>
        <w:t>,</w:t>
      </w:r>
      <w:r w:rsidRPr="00FF7AB4">
        <w:rPr>
          <w:rFonts w:ascii="Times New Roman" w:hAnsi="Times New Roman" w:cs="Times New Roman"/>
          <w:iCs/>
        </w:rPr>
        <w:t xml:space="preserve"> безвозмездно принимаются к учету по стоимости, указанной (определенной) передающей стороной (собственником) в передаточных документах. В случае отсутствия в документах передающей стороны информации о стоимости актива или прав на его пользование, неисключительные права пользования по решению </w:t>
      </w:r>
      <w:r w:rsidR="00864EFC" w:rsidRPr="00FF7AB4">
        <w:rPr>
          <w:rFonts w:ascii="Times New Roman" w:hAnsi="Times New Roman" w:cs="Times New Roman"/>
          <w:iCs/>
        </w:rPr>
        <w:t xml:space="preserve">единой комиссии по проведению инвентаризации, поступлению и выбытию активов </w:t>
      </w:r>
      <w:r w:rsidRPr="00FF7AB4">
        <w:rPr>
          <w:rFonts w:ascii="Times New Roman" w:hAnsi="Times New Roman" w:cs="Times New Roman"/>
          <w:iCs/>
        </w:rPr>
        <w:t>принимаются к учету по справедливой стоимости или в условной оценке: «один объект, один рубль».</w:t>
      </w:r>
    </w:p>
    <w:p w14:paraId="2F2E9E64" w14:textId="4B9C2F1E"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Однотипные права пользования нематериальными активами стоимостью менее 100 000 рублей учитываются как группа однородных объектов учета прав пользования нематериальными активами.</w:t>
      </w:r>
    </w:p>
    <w:p w14:paraId="2A7F3E0B" w14:textId="73E78181"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Аналитический учет группы объектов учета прав пользования нематериальными активами ведется в </w:t>
      </w:r>
      <w:r w:rsidR="00046874" w:rsidRPr="00FF7AB4">
        <w:rPr>
          <w:rFonts w:ascii="Times New Roman" w:hAnsi="Times New Roman" w:cs="Times New Roman"/>
          <w:iCs/>
        </w:rPr>
        <w:t>Инвентарной карточке группового учета нефинансовых активов (ф. 0509216</w:t>
      </w:r>
      <w:r w:rsidR="0017322E" w:rsidRPr="00FF7AB4">
        <w:rPr>
          <w:rFonts w:ascii="Times New Roman" w:hAnsi="Times New Roman" w:cs="Times New Roman"/>
          <w:iCs/>
        </w:rPr>
        <w:t>). Каждому</w:t>
      </w:r>
      <w:r w:rsidRPr="00FF7AB4">
        <w:rPr>
          <w:rFonts w:ascii="Times New Roman" w:hAnsi="Times New Roman" w:cs="Times New Roman"/>
          <w:iCs/>
        </w:rPr>
        <w:t xml:space="preserve"> объекту, который входит в группу, присваивается внутренний порядковый инвентарный номер.</w:t>
      </w:r>
    </w:p>
    <w:p w14:paraId="6E7BEC0F"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На объекты прав пользования нематериальными активами с неопределенным и документально не подтвержденным сроком полезного использования амортизация не начисляется до момента их </w:t>
      </w:r>
      <w:proofErr w:type="spellStart"/>
      <w:r w:rsidRPr="00FF7AB4">
        <w:rPr>
          <w:rFonts w:ascii="Times New Roman" w:hAnsi="Times New Roman" w:cs="Times New Roman"/>
          <w:iCs/>
        </w:rPr>
        <w:t>реклассификации</w:t>
      </w:r>
      <w:proofErr w:type="spellEnd"/>
      <w:r w:rsidRPr="00FF7AB4">
        <w:rPr>
          <w:rFonts w:ascii="Times New Roman" w:hAnsi="Times New Roman" w:cs="Times New Roman"/>
          <w:iCs/>
        </w:rPr>
        <w:t>.</w:t>
      </w:r>
    </w:p>
    <w:p w14:paraId="231BE0E7"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Начисление амортизации на объекты прав пользования нематериальными активами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F8FD5A8"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Неисключительные права пользования на результаты интеллектуальной деятельности, приобретенные </w:t>
      </w:r>
      <w:r w:rsidR="009B577A" w:rsidRPr="00FF7AB4">
        <w:rPr>
          <w:rFonts w:ascii="Times New Roman" w:hAnsi="Times New Roman" w:cs="Times New Roman"/>
          <w:iCs/>
        </w:rPr>
        <w:t>учреждением</w:t>
      </w:r>
      <w:r w:rsidRPr="00FF7AB4">
        <w:rPr>
          <w:rFonts w:ascii="Times New Roman" w:hAnsi="Times New Roman" w:cs="Times New Roman"/>
          <w:iCs/>
        </w:rPr>
        <w:t xml:space="preserve"> по лицензионным (</w:t>
      </w:r>
      <w:proofErr w:type="spellStart"/>
      <w:r w:rsidRPr="00FF7AB4">
        <w:rPr>
          <w:rFonts w:ascii="Times New Roman" w:hAnsi="Times New Roman" w:cs="Times New Roman"/>
          <w:iCs/>
        </w:rPr>
        <w:t>сублицензионным</w:t>
      </w:r>
      <w:proofErr w:type="spellEnd"/>
      <w:r w:rsidRPr="00FF7AB4">
        <w:rPr>
          <w:rFonts w:ascii="Times New Roman" w:hAnsi="Times New Roman" w:cs="Times New Roman"/>
          <w:iCs/>
        </w:rPr>
        <w:t>) договорам, предполагающим принятие денежных обязательств, принимаются на учет по стоимости прав пользования результатами интеллектуальной деятельности, рассчитанной исходя из всего срока пользования, предусмотренного договором.</w:t>
      </w:r>
    </w:p>
    <w:p w14:paraId="4C0482C5" w14:textId="7F6CBF32"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В случае, когда в лицензионном (</w:t>
      </w:r>
      <w:proofErr w:type="spellStart"/>
      <w:r w:rsidRPr="00FF7AB4">
        <w:rPr>
          <w:rFonts w:ascii="Times New Roman" w:hAnsi="Times New Roman" w:cs="Times New Roman"/>
          <w:iCs/>
        </w:rPr>
        <w:t>сублицензионном</w:t>
      </w:r>
      <w:proofErr w:type="spellEnd"/>
      <w:r w:rsidRPr="00FF7AB4">
        <w:rPr>
          <w:rFonts w:ascii="Times New Roman" w:hAnsi="Times New Roman" w:cs="Times New Roman"/>
          <w:iCs/>
        </w:rPr>
        <w:t xml:space="preserve">) договоре срок его действия неисключительного права пользования результатами интеллектуальной деятельности не определен, </w:t>
      </w:r>
      <w:r w:rsidR="00864EFC" w:rsidRPr="00FF7AB4">
        <w:rPr>
          <w:rFonts w:ascii="Times New Roman" w:hAnsi="Times New Roman" w:cs="Times New Roman"/>
          <w:iCs/>
        </w:rPr>
        <w:t>единая комиссия по проведению инвентаризации, поступлению и выбытию активов</w:t>
      </w:r>
      <w:r w:rsidRPr="00FF7AB4">
        <w:rPr>
          <w:rFonts w:ascii="Times New Roman" w:hAnsi="Times New Roman" w:cs="Times New Roman"/>
          <w:iCs/>
        </w:rPr>
        <w:t xml:space="preserve"> самостоятельно определяет срок действия права пользования активом, исходя из предполагаемого срока извлечения полезного потенциала (экономических выгод). </w:t>
      </w:r>
    </w:p>
    <w:p w14:paraId="64199967"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В случаях безвозмездного поступления прав пользования результатами интеллектуальной деятельности на основании </w:t>
      </w:r>
      <w:proofErr w:type="spellStart"/>
      <w:r w:rsidRPr="00FF7AB4">
        <w:rPr>
          <w:rFonts w:ascii="Times New Roman" w:hAnsi="Times New Roman" w:cs="Times New Roman"/>
          <w:iCs/>
        </w:rPr>
        <w:t>сублицензионных</w:t>
      </w:r>
      <w:proofErr w:type="spellEnd"/>
      <w:r w:rsidRPr="00FF7AB4">
        <w:rPr>
          <w:rFonts w:ascii="Times New Roman" w:hAnsi="Times New Roman" w:cs="Times New Roman"/>
          <w:iCs/>
        </w:rPr>
        <w:t xml:space="preserve"> договоров, в которых не определен срок действия права, но при этом из документов передающей стороны следует, что такие объекты ранее учитывались как объекты с определенным сроком полезного использования, </w:t>
      </w:r>
      <w:r w:rsidR="009B577A" w:rsidRPr="00FF7AB4">
        <w:rPr>
          <w:rFonts w:ascii="Times New Roman" w:hAnsi="Times New Roman" w:cs="Times New Roman"/>
          <w:iCs/>
        </w:rPr>
        <w:t>учреждение</w:t>
      </w:r>
      <w:r w:rsidRPr="00FF7AB4">
        <w:rPr>
          <w:rFonts w:ascii="Times New Roman" w:hAnsi="Times New Roman" w:cs="Times New Roman"/>
          <w:iCs/>
        </w:rPr>
        <w:t xml:space="preserve"> принимает такие объекты по параметрам, указанным в документах передающей стороны, с последующим принятием соответствующего решения:</w:t>
      </w:r>
    </w:p>
    <w:p w14:paraId="451EFC74" w14:textId="77777777" w:rsidR="006578FA" w:rsidRPr="00FF7AB4" w:rsidRDefault="006578FA" w:rsidP="000E6951">
      <w:pPr>
        <w:pStyle w:val="a7"/>
        <w:numPr>
          <w:ilvl w:val="0"/>
          <w:numId w:val="73"/>
        </w:numPr>
        <w:jc w:val="both"/>
        <w:rPr>
          <w:rFonts w:ascii="Times New Roman" w:hAnsi="Times New Roman" w:cs="Times New Roman"/>
          <w:iCs/>
        </w:rPr>
      </w:pPr>
      <w:r w:rsidRPr="00FF7AB4">
        <w:rPr>
          <w:rFonts w:ascii="Times New Roman" w:hAnsi="Times New Roman" w:cs="Times New Roman"/>
          <w:iCs/>
        </w:rPr>
        <w:t>учитывать их как объекты с определенным сроком полезного использования, исходя из оставшегося срока полезного использования и остаточной стоимости права на момент принятия к учету;</w:t>
      </w:r>
    </w:p>
    <w:p w14:paraId="50C7C788" w14:textId="77777777" w:rsidR="006578FA" w:rsidRPr="00FF7AB4" w:rsidRDefault="006578FA" w:rsidP="000E6951">
      <w:pPr>
        <w:pStyle w:val="a7"/>
        <w:numPr>
          <w:ilvl w:val="0"/>
          <w:numId w:val="73"/>
        </w:numPr>
        <w:jc w:val="both"/>
        <w:rPr>
          <w:rFonts w:ascii="Times New Roman" w:hAnsi="Times New Roman" w:cs="Times New Roman"/>
          <w:iCs/>
        </w:rPr>
      </w:pPr>
      <w:r w:rsidRPr="00FF7AB4">
        <w:rPr>
          <w:rFonts w:ascii="Times New Roman" w:hAnsi="Times New Roman" w:cs="Times New Roman"/>
          <w:iCs/>
        </w:rPr>
        <w:t>учитывать их как объекты с неопределенным сроком полезного использования с прекращением начисления амортизации с момента принятия к учету.</w:t>
      </w:r>
    </w:p>
    <w:p w14:paraId="1B3E7AA2" w14:textId="1C26D3AD" w:rsidR="006578FA" w:rsidRPr="00FF7AB4" w:rsidRDefault="006578FA" w:rsidP="000D304C">
      <w:pPr>
        <w:ind w:firstLine="709"/>
        <w:jc w:val="both"/>
        <w:rPr>
          <w:rFonts w:ascii="Times New Roman" w:hAnsi="Times New Roman" w:cs="Times New Roman"/>
          <w:iCs/>
        </w:rPr>
      </w:pPr>
      <w:r w:rsidRPr="00FF7AB4">
        <w:rPr>
          <w:rFonts w:ascii="Times New Roman" w:hAnsi="Times New Roman" w:cs="Times New Roman"/>
          <w:iCs/>
        </w:rPr>
        <w:t xml:space="preserve">Решение о сроке полезного использования права пользования нематериальным активом оформляется Протоколом (решением) </w:t>
      </w:r>
      <w:r w:rsidR="00475497" w:rsidRPr="00FF7AB4">
        <w:rPr>
          <w:rFonts w:ascii="Times New Roman" w:hAnsi="Times New Roman" w:cs="Times New Roman"/>
          <w:iCs/>
        </w:rPr>
        <w:t>единой комисси</w:t>
      </w:r>
      <w:r w:rsidR="00864EFC" w:rsidRPr="00FF7AB4">
        <w:rPr>
          <w:rFonts w:ascii="Times New Roman" w:hAnsi="Times New Roman" w:cs="Times New Roman"/>
          <w:iCs/>
        </w:rPr>
        <w:t>и</w:t>
      </w:r>
      <w:r w:rsidR="00475497" w:rsidRPr="00FF7AB4">
        <w:rPr>
          <w:rFonts w:ascii="Times New Roman" w:hAnsi="Times New Roman" w:cs="Times New Roman"/>
          <w:iCs/>
        </w:rPr>
        <w:t xml:space="preserve"> по проведению инвентаризации, поступлению и выбытию активов</w:t>
      </w:r>
      <w:r w:rsidRPr="00FF7AB4">
        <w:rPr>
          <w:rFonts w:ascii="Times New Roman" w:hAnsi="Times New Roman" w:cs="Times New Roman"/>
          <w:iCs/>
        </w:rPr>
        <w:t xml:space="preserve"> о справедливой стоимости арендных платежей (сроке полезного использования) (неунифицированная форма).</w:t>
      </w:r>
    </w:p>
    <w:p w14:paraId="46F3649B" w14:textId="2BC5C9DA"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Перед составлением годовой отчетности в рамках годовой инвентаризации активов и обязательств комиссия пересматривает срок полезного использования и стоимость объектов прав пользования, ранее принятых к учету в условной оценке «один объект - один рубль». </w:t>
      </w:r>
    </w:p>
    <w:p w14:paraId="6A7830EF" w14:textId="5F80E16C" w:rsidR="003B7149" w:rsidRPr="00FF7AB4" w:rsidRDefault="006578FA" w:rsidP="003B7149">
      <w:pPr>
        <w:ind w:firstLine="851"/>
        <w:jc w:val="both"/>
        <w:rPr>
          <w:rFonts w:ascii="Times New Roman" w:hAnsi="Times New Roman" w:cs="Times New Roman"/>
          <w:iCs/>
        </w:rPr>
      </w:pPr>
      <w:r w:rsidRPr="00FF7AB4">
        <w:rPr>
          <w:rFonts w:ascii="Times New Roman" w:hAnsi="Times New Roman" w:cs="Times New Roman"/>
          <w:iCs/>
        </w:rPr>
        <w:t>В случае если, заключенный лицензионный (</w:t>
      </w:r>
      <w:proofErr w:type="spellStart"/>
      <w:r w:rsidRPr="00FF7AB4">
        <w:rPr>
          <w:rFonts w:ascii="Times New Roman" w:hAnsi="Times New Roman" w:cs="Times New Roman"/>
          <w:iCs/>
        </w:rPr>
        <w:t>сублицензионный</w:t>
      </w:r>
      <w:proofErr w:type="spellEnd"/>
      <w:r w:rsidRPr="00FF7AB4">
        <w:rPr>
          <w:rFonts w:ascii="Times New Roman" w:hAnsi="Times New Roman" w:cs="Times New Roman"/>
          <w:iCs/>
        </w:rPr>
        <w:t xml:space="preserve">) договор с неопределенным сроком действия </w:t>
      </w:r>
      <w:proofErr w:type="spellStart"/>
      <w:r w:rsidRPr="00FF7AB4">
        <w:rPr>
          <w:rFonts w:ascii="Times New Roman" w:hAnsi="Times New Roman" w:cs="Times New Roman"/>
          <w:iCs/>
        </w:rPr>
        <w:t>реклассифицируется</w:t>
      </w:r>
      <w:proofErr w:type="spellEnd"/>
      <w:r w:rsidRPr="00FF7AB4">
        <w:rPr>
          <w:rFonts w:ascii="Times New Roman" w:hAnsi="Times New Roman" w:cs="Times New Roman"/>
          <w:iCs/>
        </w:rPr>
        <w:t xml:space="preserve"> в группу с определенным сроком действия, </w:t>
      </w:r>
      <w:r w:rsidR="00864EFC" w:rsidRPr="00FF7AB4">
        <w:rPr>
          <w:rFonts w:ascii="Times New Roman" w:hAnsi="Times New Roman" w:cs="Times New Roman"/>
          <w:iCs/>
        </w:rPr>
        <w:t xml:space="preserve">единая комиссия по проведению инвентаризации, </w:t>
      </w:r>
      <w:r w:rsidR="00250172" w:rsidRPr="00FF7AB4">
        <w:rPr>
          <w:rFonts w:ascii="Times New Roman" w:hAnsi="Times New Roman" w:cs="Times New Roman"/>
          <w:iCs/>
        </w:rPr>
        <w:t>п</w:t>
      </w:r>
      <w:r w:rsidR="00864EFC" w:rsidRPr="00FF7AB4">
        <w:rPr>
          <w:rFonts w:ascii="Times New Roman" w:hAnsi="Times New Roman" w:cs="Times New Roman"/>
          <w:iCs/>
        </w:rPr>
        <w:t>оступлению и выбытию активов</w:t>
      </w:r>
      <w:r w:rsidRPr="00FF7AB4">
        <w:rPr>
          <w:rFonts w:ascii="Times New Roman" w:hAnsi="Times New Roman" w:cs="Times New Roman"/>
          <w:iCs/>
        </w:rPr>
        <w:t xml:space="preserve"> направляет в бухгалтерию решение о справедливой стоимости арендных платежей (сроке полезного использования) с указанием установленного срока полезного использования, на основании которого в учете выполняются операции по </w:t>
      </w:r>
      <w:proofErr w:type="spellStart"/>
      <w:r w:rsidRPr="00FF7AB4">
        <w:rPr>
          <w:rFonts w:ascii="Times New Roman" w:hAnsi="Times New Roman" w:cs="Times New Roman"/>
          <w:iCs/>
        </w:rPr>
        <w:t>реклассификации</w:t>
      </w:r>
      <w:proofErr w:type="spellEnd"/>
      <w:r w:rsidRPr="00FF7AB4">
        <w:rPr>
          <w:rFonts w:ascii="Times New Roman" w:hAnsi="Times New Roman" w:cs="Times New Roman"/>
          <w:iCs/>
        </w:rPr>
        <w:t xml:space="preserve"> объектов. Начисление амортизация на </w:t>
      </w:r>
      <w:proofErr w:type="spellStart"/>
      <w:r w:rsidRPr="00FF7AB4">
        <w:rPr>
          <w:rFonts w:ascii="Times New Roman" w:hAnsi="Times New Roman" w:cs="Times New Roman"/>
          <w:iCs/>
        </w:rPr>
        <w:t>реклассифицированные</w:t>
      </w:r>
      <w:proofErr w:type="spellEnd"/>
      <w:r w:rsidRPr="00FF7AB4">
        <w:rPr>
          <w:rFonts w:ascii="Times New Roman" w:hAnsi="Times New Roman" w:cs="Times New Roman"/>
          <w:iCs/>
        </w:rPr>
        <w:t xml:space="preserve"> объекты прав пользования осуществляется по общим правилам для объектов прав пользования нематериальными активами.</w:t>
      </w:r>
    </w:p>
    <w:p w14:paraId="51FF8367" w14:textId="6443D826" w:rsidR="006578FA" w:rsidRPr="00FF7AB4" w:rsidRDefault="00CE1DAA" w:rsidP="003B7149">
      <w:pPr>
        <w:ind w:firstLine="851"/>
        <w:jc w:val="both"/>
        <w:rPr>
          <w:rFonts w:ascii="Times New Roman" w:hAnsi="Times New Roman" w:cs="Times New Roman"/>
          <w:iCs/>
        </w:rPr>
      </w:pPr>
      <w:r w:rsidRPr="00FF7AB4">
        <w:rPr>
          <w:rFonts w:ascii="Times New Roman" w:hAnsi="Times New Roman" w:cs="Times New Roman"/>
          <w:iCs/>
        </w:rPr>
        <w:t>При расторжении (досрочном прекращении) лицензионного (</w:t>
      </w:r>
      <w:proofErr w:type="spellStart"/>
      <w:r w:rsidRPr="00FF7AB4">
        <w:rPr>
          <w:rFonts w:ascii="Times New Roman" w:hAnsi="Times New Roman" w:cs="Times New Roman"/>
          <w:iCs/>
        </w:rPr>
        <w:t>сублицензионного</w:t>
      </w:r>
      <w:proofErr w:type="spellEnd"/>
      <w:r w:rsidRPr="00FF7AB4">
        <w:rPr>
          <w:rFonts w:ascii="Times New Roman" w:hAnsi="Times New Roman" w:cs="Times New Roman"/>
          <w:iCs/>
        </w:rPr>
        <w:t>) договора</w:t>
      </w:r>
      <w:r w:rsidR="000B03EA" w:rsidRPr="00FF7AB4">
        <w:rPr>
          <w:rFonts w:ascii="Times New Roman" w:hAnsi="Times New Roman" w:cs="Times New Roman"/>
          <w:iCs/>
        </w:rPr>
        <w:t>,</w:t>
      </w:r>
      <w:r w:rsidR="006578FA" w:rsidRPr="00FF7AB4">
        <w:rPr>
          <w:rFonts w:ascii="Times New Roman" w:hAnsi="Times New Roman" w:cs="Times New Roman"/>
          <w:iCs/>
        </w:rPr>
        <w:t xml:space="preserve"> срок действия прав по которому не определен, объекты подлежат </w:t>
      </w:r>
      <w:proofErr w:type="spellStart"/>
      <w:r w:rsidR="006578FA" w:rsidRPr="00FF7AB4">
        <w:rPr>
          <w:rFonts w:ascii="Times New Roman" w:hAnsi="Times New Roman" w:cs="Times New Roman"/>
          <w:iCs/>
        </w:rPr>
        <w:t>реклассификации</w:t>
      </w:r>
      <w:proofErr w:type="spellEnd"/>
      <w:r w:rsidR="006578FA" w:rsidRPr="00FF7AB4">
        <w:rPr>
          <w:rFonts w:ascii="Times New Roman" w:hAnsi="Times New Roman" w:cs="Times New Roman"/>
          <w:iCs/>
        </w:rPr>
        <w:t xml:space="preserve"> в группу прав пользования с определенным сроком с одномоментным начислением амортизации прав пользования на дату подписания документа о расторжении договора с дальнейшим списанием таких объектов с балансового учета.</w:t>
      </w:r>
    </w:p>
    <w:p w14:paraId="5260DAF0" w14:textId="4C4120F9"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 xml:space="preserve">Выявление признаков обесценения прав пользования нематериальными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w:t>
      </w:r>
      <w:r w:rsidR="00EB2E32" w:rsidRPr="00FF7AB4">
        <w:rPr>
          <w:rFonts w:ascii="Times New Roman" w:hAnsi="Times New Roman" w:cs="Times New Roman"/>
          <w:iCs/>
        </w:rPr>
        <w:t>2</w:t>
      </w:r>
      <w:r w:rsidRPr="00FF7AB4">
        <w:rPr>
          <w:rFonts w:ascii="Times New Roman" w:hAnsi="Times New Roman" w:cs="Times New Roman"/>
          <w:iCs/>
        </w:rPr>
        <w:t xml:space="preserve"> к настоящей учетной политике).</w:t>
      </w:r>
    </w:p>
    <w:p w14:paraId="68BC15D5" w14:textId="77777777" w:rsidR="006578FA" w:rsidRPr="00FF7AB4" w:rsidRDefault="006578FA" w:rsidP="006578FA">
      <w:pPr>
        <w:ind w:firstLine="851"/>
        <w:jc w:val="both"/>
        <w:rPr>
          <w:rFonts w:ascii="Times New Roman" w:hAnsi="Times New Roman" w:cs="Times New Roman"/>
          <w:iCs/>
        </w:rPr>
      </w:pPr>
      <w:r w:rsidRPr="00FF7AB4">
        <w:rPr>
          <w:rFonts w:ascii="Times New Roman" w:hAnsi="Times New Roman" w:cs="Times New Roman"/>
          <w:iCs/>
        </w:rPr>
        <w:t>Неисключительное право пользования результатами интеллектуальной деятельности (далее - неисключительные лицензии), предусматривающее предоставление права более чем одному пользователю (неограниченному кругу лиц), принимается к учету как один инвентарный объект.</w:t>
      </w:r>
    </w:p>
    <w:p w14:paraId="2B6889C9" w14:textId="77777777" w:rsidR="000B03EA" w:rsidRPr="00FF7AB4" w:rsidRDefault="000B03EA" w:rsidP="00BE0530">
      <w:pPr>
        <w:jc w:val="center"/>
        <w:rPr>
          <w:rFonts w:ascii="Times New Roman" w:hAnsi="Times New Roman" w:cs="Times New Roman"/>
          <w:b/>
          <w:iCs/>
        </w:rPr>
      </w:pPr>
    </w:p>
    <w:p w14:paraId="531DC208" w14:textId="50F58177" w:rsidR="008F6995" w:rsidRPr="00FF7AB4" w:rsidRDefault="00122A62" w:rsidP="00BE0530">
      <w:pPr>
        <w:jc w:val="center"/>
        <w:rPr>
          <w:rFonts w:ascii="Times New Roman" w:hAnsi="Times New Roman" w:cs="Times New Roman"/>
          <w:b/>
        </w:rPr>
      </w:pPr>
      <w:r w:rsidRPr="00FF7AB4">
        <w:rPr>
          <w:rFonts w:ascii="Times New Roman" w:hAnsi="Times New Roman" w:cs="Times New Roman"/>
          <w:b/>
          <w:iCs/>
        </w:rPr>
        <w:t>5</w:t>
      </w:r>
      <w:r w:rsidR="008F6995" w:rsidRPr="00FF7AB4">
        <w:rPr>
          <w:rFonts w:ascii="Times New Roman" w:hAnsi="Times New Roman" w:cs="Times New Roman"/>
          <w:b/>
          <w:iCs/>
        </w:rPr>
        <w:t>. Расчеты по доходам</w:t>
      </w:r>
    </w:p>
    <w:p w14:paraId="37A98001" w14:textId="77777777" w:rsidR="00A15AB0" w:rsidRPr="00FF7AB4" w:rsidRDefault="008F6995" w:rsidP="009B1780">
      <w:pPr>
        <w:ind w:firstLine="851"/>
        <w:jc w:val="both"/>
        <w:rPr>
          <w:rFonts w:ascii="Times New Roman" w:hAnsi="Times New Roman" w:cs="Times New Roman"/>
        </w:rPr>
      </w:pPr>
      <w:r w:rsidRPr="00FF7AB4">
        <w:rPr>
          <w:rFonts w:ascii="Times New Roman" w:hAnsi="Times New Roman" w:cs="Times New Roman"/>
        </w:rPr>
        <w:t> </w:t>
      </w:r>
      <w:r w:rsidRPr="00FF7AB4">
        <w:rPr>
          <w:rFonts w:ascii="Times New Roman" w:hAnsi="Times New Roman" w:cs="Times New Roman"/>
        </w:rPr>
        <w:tab/>
      </w:r>
    </w:p>
    <w:p w14:paraId="7AC4CCD7" w14:textId="77777777" w:rsidR="008443AC" w:rsidRPr="00FF7AB4" w:rsidRDefault="008443AC" w:rsidP="008443AC">
      <w:pPr>
        <w:ind w:firstLine="851"/>
        <w:jc w:val="both"/>
        <w:rPr>
          <w:rFonts w:ascii="Times New Roman" w:hAnsi="Times New Roman" w:cs="Times New Roman"/>
        </w:rPr>
      </w:pPr>
      <w:r w:rsidRPr="00FF7AB4">
        <w:rPr>
          <w:rFonts w:ascii="Times New Roman" w:hAnsi="Times New Roman" w:cs="Times New Roman"/>
        </w:rPr>
        <w:t xml:space="preserve">Учет операций по поступлению в бюджет администраторами доходов ведется на счете 1.210.02.000 «Расчеты с финансовым органом по поступлениям в бюджет» по соответствующим статьям и подстатьям КОСГУ. </w:t>
      </w:r>
    </w:p>
    <w:p w14:paraId="1052D65A" w14:textId="77777777" w:rsidR="008443AC" w:rsidRPr="00FF7AB4" w:rsidRDefault="008443AC" w:rsidP="008443AC">
      <w:pPr>
        <w:ind w:firstLine="851"/>
        <w:jc w:val="both"/>
        <w:rPr>
          <w:rFonts w:ascii="Times New Roman" w:hAnsi="Times New Roman" w:cs="Times New Roman"/>
        </w:rPr>
      </w:pPr>
      <w:r w:rsidRPr="00FF7AB4">
        <w:rPr>
          <w:rFonts w:ascii="Times New Roman" w:hAnsi="Times New Roman" w:cs="Times New Roman"/>
        </w:rPr>
        <w:t>Признание в бюджетном учете финансовым органом, как администратором доходов, поступление в бюджет распределенных доходов, администрирование которых осуществляется соответствующим администратором доходов иного бюджета, на дату фактического поступления отражается в корреспонденции со счетом 1.401.10.000 «Доходы текущего финансового года» на основании выписки</w:t>
      </w:r>
      <w:r w:rsidRPr="00FF7AB4">
        <w:t xml:space="preserve"> </w:t>
      </w:r>
      <w:r w:rsidRPr="00FF7AB4">
        <w:rPr>
          <w:rFonts w:ascii="Times New Roman" w:hAnsi="Times New Roman" w:cs="Times New Roman"/>
        </w:rPr>
        <w:t xml:space="preserve">из лицевого счета администратора доходов бюджета. </w:t>
      </w:r>
    </w:p>
    <w:p w14:paraId="385AE328" w14:textId="5EF43E75" w:rsidR="008F6995" w:rsidRPr="00FF7AB4" w:rsidRDefault="008443AC" w:rsidP="008443AC">
      <w:pPr>
        <w:ind w:firstLine="851"/>
        <w:jc w:val="both"/>
        <w:rPr>
          <w:rFonts w:ascii="Times New Roman" w:hAnsi="Times New Roman" w:cs="Times New Roman"/>
        </w:rPr>
      </w:pPr>
      <w:r w:rsidRPr="00FF7AB4">
        <w:rPr>
          <w:rFonts w:ascii="Times New Roman" w:hAnsi="Times New Roman" w:cs="Times New Roman"/>
        </w:rPr>
        <w:t xml:space="preserve">Доходы (поступления), начисленные учреждением в момент возникновения требований к их плательщикам (по суммам предстоящих доходов), возникающих в силу договоров, соглашений, а также при выполнении субъектом учета возложенных согласно </w:t>
      </w:r>
      <w:r w:rsidR="000B33B7" w:rsidRPr="00FF7AB4">
        <w:rPr>
          <w:rFonts w:ascii="Times New Roman" w:hAnsi="Times New Roman" w:cs="Times New Roman"/>
        </w:rPr>
        <w:t>законодательству Российской Федерации,</w:t>
      </w:r>
      <w:r w:rsidRPr="00FF7AB4">
        <w:rPr>
          <w:rFonts w:ascii="Times New Roman" w:hAnsi="Times New Roman" w:cs="Times New Roman"/>
        </w:rPr>
        <w:t xml:space="preserve"> на него функций, а также поступивших от плательщиков предварительных оплат </w:t>
      </w:r>
      <w:r w:rsidR="008F6995" w:rsidRPr="00FF7AB4">
        <w:rPr>
          <w:rFonts w:ascii="Times New Roman" w:hAnsi="Times New Roman" w:cs="Times New Roman"/>
        </w:rPr>
        <w:t xml:space="preserve">производится </w:t>
      </w:r>
      <w:r w:rsidRPr="00FF7AB4">
        <w:rPr>
          <w:rFonts w:ascii="Times New Roman" w:hAnsi="Times New Roman" w:cs="Times New Roman"/>
        </w:rPr>
        <w:t>на</w:t>
      </w:r>
      <w:r w:rsidR="008F6995" w:rsidRPr="00FF7AB4">
        <w:rPr>
          <w:rFonts w:ascii="Times New Roman" w:hAnsi="Times New Roman" w:cs="Times New Roman"/>
        </w:rPr>
        <w:t xml:space="preserve"> дат</w:t>
      </w:r>
      <w:r w:rsidRPr="00FF7AB4">
        <w:rPr>
          <w:rFonts w:ascii="Times New Roman" w:hAnsi="Times New Roman" w:cs="Times New Roman"/>
        </w:rPr>
        <w:t>у</w:t>
      </w:r>
      <w:r w:rsidR="008F6995" w:rsidRPr="00FF7AB4">
        <w:rPr>
          <w:rFonts w:ascii="Times New Roman" w:hAnsi="Times New Roman" w:cs="Times New Roman"/>
        </w:rPr>
        <w:t>:</w:t>
      </w:r>
    </w:p>
    <w:p w14:paraId="11C9524C" w14:textId="77777777" w:rsidR="008F6995" w:rsidRPr="00FF7AB4" w:rsidRDefault="008F6995" w:rsidP="000E6951">
      <w:pPr>
        <w:pStyle w:val="st-j-0-73-5"/>
        <w:numPr>
          <w:ilvl w:val="0"/>
          <w:numId w:val="74"/>
        </w:numPr>
        <w:suppressAutoHyphens/>
        <w:spacing w:before="0" w:beforeAutospacing="0" w:after="0" w:afterAutospacing="0"/>
        <w:jc w:val="both"/>
      </w:pPr>
      <w:r w:rsidRPr="00FF7AB4">
        <w:t xml:space="preserve">подписания сторонами акта приема-передачи имущества (приемки-сдачи работ, услуг) для доходов в виде безвозмездно полученного имущества (работ, услуг); </w:t>
      </w:r>
    </w:p>
    <w:p w14:paraId="7366DC23" w14:textId="77777777" w:rsidR="008F6995" w:rsidRPr="00FF7AB4" w:rsidRDefault="008F6995" w:rsidP="000E6951">
      <w:pPr>
        <w:pStyle w:val="st-j-0-73-5"/>
        <w:numPr>
          <w:ilvl w:val="0"/>
          <w:numId w:val="74"/>
        </w:numPr>
        <w:suppressAutoHyphens/>
        <w:spacing w:before="0" w:beforeAutospacing="0" w:after="0" w:afterAutospacing="0"/>
        <w:jc w:val="both"/>
      </w:pPr>
      <w:r w:rsidRPr="00FF7AB4">
        <w:t xml:space="preserve">поступления денежных средств на казначейский счет учреждения для доходов в виде безвозмездно полученных денежных средств, межбюджетных трансфертов; </w:t>
      </w:r>
    </w:p>
    <w:p w14:paraId="4C182333" w14:textId="77777777" w:rsidR="008F6995" w:rsidRPr="00FF7AB4" w:rsidRDefault="008F6995" w:rsidP="000E6951">
      <w:pPr>
        <w:pStyle w:val="st-j-0-73-5"/>
        <w:numPr>
          <w:ilvl w:val="0"/>
          <w:numId w:val="74"/>
        </w:numPr>
        <w:suppressAutoHyphens/>
        <w:spacing w:before="0" w:beforeAutospacing="0" w:after="0" w:afterAutospacing="0"/>
        <w:jc w:val="both"/>
      </w:pPr>
      <w:r w:rsidRPr="00FF7AB4">
        <w:t>признания должником либо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w:t>
      </w:r>
    </w:p>
    <w:p w14:paraId="550B385D" w14:textId="77777777" w:rsidR="008F6995" w:rsidRPr="00FF7AB4" w:rsidRDefault="008F6995" w:rsidP="000E6951">
      <w:pPr>
        <w:pStyle w:val="st-j-0-73-5"/>
        <w:numPr>
          <w:ilvl w:val="0"/>
          <w:numId w:val="74"/>
        </w:numPr>
        <w:suppressAutoHyphens/>
        <w:spacing w:before="0" w:beforeAutospacing="0" w:after="0" w:afterAutospacing="0"/>
        <w:jc w:val="both"/>
      </w:pPr>
      <w:r w:rsidRPr="00FF7AB4">
        <w:t>составления акта ликвидации амортизируемого имущества, оформленного в соответствии с требованиями бухгалтерского учета, по доходам в виде полученных материалов или иного имущества при ликвидации выводимого из эксплуатации амортизируемого имущества.</w:t>
      </w:r>
    </w:p>
    <w:p w14:paraId="2A7E23A6" w14:textId="3B505073" w:rsidR="008F6995" w:rsidRPr="00FF7AB4" w:rsidRDefault="008F6995" w:rsidP="008443AC">
      <w:pPr>
        <w:pStyle w:val="st-j-0-73-5"/>
        <w:suppressAutoHyphens/>
        <w:spacing w:before="0" w:beforeAutospacing="0" w:after="0" w:afterAutospacing="0"/>
        <w:ind w:firstLine="709"/>
        <w:jc w:val="both"/>
      </w:pPr>
      <w:r w:rsidRPr="00FF7AB4">
        <w:t>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Журнале операций расчетов с дебиторами по доходам</w:t>
      </w:r>
      <w:r w:rsidR="00E246F3" w:rsidRPr="00FF7AB4">
        <w:t xml:space="preserve"> №5 (ф. 0504071)</w:t>
      </w:r>
      <w:r w:rsidRPr="00FF7AB4">
        <w:t>.</w:t>
      </w:r>
      <w:bookmarkStart w:id="17" w:name="BM2201"/>
      <w:bookmarkEnd w:id="17"/>
    </w:p>
    <w:p w14:paraId="5C5DEBB7" w14:textId="77777777" w:rsidR="00906FBA" w:rsidRPr="00FF7AB4" w:rsidRDefault="00906FBA" w:rsidP="009B1780">
      <w:pPr>
        <w:ind w:firstLine="851"/>
        <w:jc w:val="center"/>
        <w:rPr>
          <w:rFonts w:ascii="Times New Roman" w:hAnsi="Times New Roman" w:cs="Times New Roman"/>
          <w:b/>
          <w:iCs/>
        </w:rPr>
      </w:pPr>
    </w:p>
    <w:p w14:paraId="1A28B7C1" w14:textId="1287A7B7" w:rsidR="00FA174F" w:rsidRPr="00FF7AB4" w:rsidRDefault="00122A62" w:rsidP="00BE0530">
      <w:pPr>
        <w:pStyle w:val="9"/>
        <w:shd w:val="clear" w:color="auto" w:fill="auto"/>
        <w:spacing w:line="240" w:lineRule="auto"/>
        <w:ind w:firstLine="0"/>
        <w:jc w:val="center"/>
        <w:rPr>
          <w:rFonts w:ascii="Times New Roman" w:hAnsi="Times New Roman" w:cs="Times New Roman"/>
          <w:b/>
          <w:sz w:val="24"/>
          <w:szCs w:val="24"/>
        </w:rPr>
      </w:pPr>
      <w:r w:rsidRPr="00FF7AB4">
        <w:rPr>
          <w:rFonts w:ascii="Times New Roman" w:hAnsi="Times New Roman" w:cs="Times New Roman"/>
          <w:b/>
          <w:sz w:val="24"/>
          <w:szCs w:val="24"/>
        </w:rPr>
        <w:t>6</w:t>
      </w:r>
      <w:r w:rsidR="00FA174F" w:rsidRPr="00FF7AB4">
        <w:rPr>
          <w:rFonts w:ascii="Times New Roman" w:hAnsi="Times New Roman" w:cs="Times New Roman"/>
          <w:b/>
          <w:sz w:val="24"/>
          <w:szCs w:val="24"/>
        </w:rPr>
        <w:t xml:space="preserve">. Расчеты с дебиторами </w:t>
      </w:r>
    </w:p>
    <w:p w14:paraId="271E2CA6" w14:textId="77777777" w:rsidR="00FA174F" w:rsidRPr="00FF7AB4" w:rsidRDefault="00FA174F" w:rsidP="009B1780">
      <w:pPr>
        <w:pStyle w:val="9"/>
        <w:shd w:val="clear" w:color="auto" w:fill="auto"/>
        <w:spacing w:line="240" w:lineRule="auto"/>
        <w:ind w:firstLine="851"/>
        <w:jc w:val="center"/>
        <w:rPr>
          <w:rFonts w:ascii="Times New Roman" w:hAnsi="Times New Roman" w:cs="Times New Roman"/>
          <w:sz w:val="24"/>
          <w:szCs w:val="24"/>
        </w:rPr>
      </w:pPr>
    </w:p>
    <w:p w14:paraId="4BA3A55C" w14:textId="69A0799F" w:rsidR="00FA174F" w:rsidRPr="00FF7AB4" w:rsidRDefault="00FA174F" w:rsidP="009B1780">
      <w:pPr>
        <w:pStyle w:val="32"/>
        <w:spacing w:line="240" w:lineRule="auto"/>
        <w:ind w:firstLine="851"/>
        <w:rPr>
          <w:rFonts w:ascii="Times New Roman" w:hAnsi="Times New Roman"/>
        </w:rPr>
      </w:pPr>
      <w:r w:rsidRPr="00FF7AB4">
        <w:rPr>
          <w:rFonts w:ascii="Times New Roman" w:hAnsi="Times New Roman"/>
        </w:rPr>
        <w:t xml:space="preserve">На счете </w:t>
      </w:r>
      <w:r w:rsidR="003A51FB" w:rsidRPr="00FF7AB4">
        <w:rPr>
          <w:rFonts w:ascii="Times New Roman" w:hAnsi="Times New Roman"/>
        </w:rPr>
        <w:t>1</w:t>
      </w:r>
      <w:r w:rsidR="005D627A" w:rsidRPr="00FF7AB4">
        <w:rPr>
          <w:rFonts w:ascii="Times New Roman" w:hAnsi="Times New Roman"/>
        </w:rPr>
        <w:t>.</w:t>
      </w:r>
      <w:r w:rsidRPr="00FF7AB4">
        <w:rPr>
          <w:rFonts w:ascii="Times New Roman" w:hAnsi="Times New Roman"/>
        </w:rPr>
        <w:t>205</w:t>
      </w:r>
      <w:r w:rsidR="005D627A" w:rsidRPr="00FF7AB4">
        <w:rPr>
          <w:rFonts w:ascii="Times New Roman" w:hAnsi="Times New Roman"/>
        </w:rPr>
        <w:t>.</w:t>
      </w:r>
      <w:r w:rsidRPr="00FF7AB4">
        <w:rPr>
          <w:rFonts w:ascii="Times New Roman" w:hAnsi="Times New Roman"/>
        </w:rPr>
        <w:t>0</w:t>
      </w:r>
      <w:r w:rsidR="005D627A" w:rsidRPr="00FF7AB4">
        <w:rPr>
          <w:rFonts w:ascii="Times New Roman" w:hAnsi="Times New Roman"/>
        </w:rPr>
        <w:t>0.</w:t>
      </w:r>
      <w:r w:rsidRPr="00FF7AB4">
        <w:rPr>
          <w:rFonts w:ascii="Times New Roman" w:hAnsi="Times New Roman"/>
        </w:rPr>
        <w:t>000 «</w:t>
      </w:r>
      <w:r w:rsidR="009D6870" w:rsidRPr="00FF7AB4">
        <w:rPr>
          <w:rFonts w:ascii="Times New Roman" w:hAnsi="Times New Roman"/>
        </w:rPr>
        <w:t>Расчеты по доходам» учитываются начисленные администратором доходы:</w:t>
      </w:r>
    </w:p>
    <w:p w14:paraId="600B9815" w14:textId="77777777" w:rsidR="009D6870" w:rsidRPr="00FF7AB4" w:rsidRDefault="009D6870" w:rsidP="000E6951">
      <w:pPr>
        <w:pStyle w:val="a7"/>
        <w:numPr>
          <w:ilvl w:val="0"/>
          <w:numId w:val="75"/>
        </w:numPr>
        <w:jc w:val="both"/>
        <w:rPr>
          <w:rFonts w:ascii="Times New Roman" w:hAnsi="Times New Roman" w:cs="Times New Roman"/>
        </w:rPr>
      </w:pPr>
      <w:r w:rsidRPr="00FF7AB4">
        <w:rPr>
          <w:rFonts w:ascii="Times New Roman" w:hAnsi="Times New Roman" w:cs="Times New Roman"/>
        </w:rPr>
        <w:t>по денежным взысканиям, штрафным санкциям</w:t>
      </w:r>
      <w:r w:rsidR="00E60E42" w:rsidRPr="00FF7AB4">
        <w:rPr>
          <w:rFonts w:ascii="Times New Roman" w:hAnsi="Times New Roman" w:cs="Times New Roman"/>
        </w:rPr>
        <w:t xml:space="preserve">, </w:t>
      </w:r>
      <w:r w:rsidR="009F1716" w:rsidRPr="00FF7AB4">
        <w:rPr>
          <w:rFonts w:ascii="Times New Roman" w:hAnsi="Times New Roman" w:cs="Times New Roman"/>
          <w:shd w:val="clear" w:color="auto" w:fill="FFFFFF"/>
        </w:rPr>
        <w:t>причиненного в результате незаконного или нецелевого использования бюджетных средств, иных денежных взысканий (штрафов) за нарушение законодательства в области финансов, налогов и сборов, страхования</w:t>
      </w:r>
      <w:r w:rsidR="00CC5602" w:rsidRPr="00FF7AB4">
        <w:rPr>
          <w:rFonts w:ascii="Times New Roman" w:hAnsi="Times New Roman" w:cs="Times New Roman"/>
          <w:shd w:val="clear" w:color="auto" w:fill="FFFFFF"/>
        </w:rPr>
        <w:t>,</w:t>
      </w:r>
      <w:r w:rsidR="009F1716" w:rsidRPr="00FF7AB4">
        <w:rPr>
          <w:rFonts w:ascii="Times New Roman" w:hAnsi="Times New Roman" w:cs="Times New Roman"/>
          <w:shd w:val="clear" w:color="auto" w:fill="FFFFFF"/>
        </w:rPr>
        <w:t xml:space="preserve"> иных денежных взысканий (штрафов), от конфискаций, компенсаций, пеней, неустоек и сумм принудительного изъятия</w:t>
      </w:r>
      <w:r w:rsidR="009F1716" w:rsidRPr="00FF7AB4">
        <w:rPr>
          <w:rFonts w:ascii="Times New Roman" w:hAnsi="Times New Roman" w:cs="Times New Roman"/>
        </w:rPr>
        <w:t>;</w:t>
      </w:r>
    </w:p>
    <w:p w14:paraId="37D6396B" w14:textId="77777777" w:rsidR="009D6870" w:rsidRPr="00FF7AB4" w:rsidRDefault="009D6870" w:rsidP="000E6951">
      <w:pPr>
        <w:pStyle w:val="32"/>
        <w:numPr>
          <w:ilvl w:val="0"/>
          <w:numId w:val="75"/>
        </w:numPr>
        <w:spacing w:line="240" w:lineRule="auto"/>
        <w:rPr>
          <w:rFonts w:ascii="Times New Roman" w:hAnsi="Times New Roman"/>
        </w:rPr>
      </w:pPr>
      <w:r w:rsidRPr="00FF7AB4">
        <w:rPr>
          <w:rFonts w:ascii="Times New Roman" w:hAnsi="Times New Roman"/>
        </w:rPr>
        <w:t>в виде пожертвований, прочие доходы;</w:t>
      </w:r>
    </w:p>
    <w:p w14:paraId="306584E8" w14:textId="77777777" w:rsidR="009D6870" w:rsidRPr="00FF7AB4" w:rsidRDefault="009D6870" w:rsidP="000E6951">
      <w:pPr>
        <w:pStyle w:val="32"/>
        <w:numPr>
          <w:ilvl w:val="0"/>
          <w:numId w:val="75"/>
        </w:numPr>
        <w:spacing w:line="240" w:lineRule="auto"/>
        <w:rPr>
          <w:rFonts w:ascii="Times New Roman" w:hAnsi="Times New Roman"/>
        </w:rPr>
      </w:pPr>
      <w:r w:rsidRPr="00FF7AB4">
        <w:rPr>
          <w:rFonts w:ascii="Times New Roman" w:hAnsi="Times New Roman"/>
        </w:rPr>
        <w:t xml:space="preserve">прочие поступления текущего характера: </w:t>
      </w:r>
      <w:r w:rsidRPr="00FF7AB4">
        <w:rPr>
          <w:rFonts w:ascii="Times New Roman" w:hAnsi="Times New Roman"/>
          <w:shd w:val="clear" w:color="auto" w:fill="FFFFFF"/>
        </w:rPr>
        <w:t xml:space="preserve">от других бюджетов бюджетной системы РФ, от иных резидентов, кроме сектора </w:t>
      </w:r>
      <w:proofErr w:type="spellStart"/>
      <w:r w:rsidRPr="00FF7AB4">
        <w:rPr>
          <w:rFonts w:ascii="Times New Roman" w:hAnsi="Times New Roman"/>
          <w:shd w:val="clear" w:color="auto" w:fill="FFFFFF"/>
        </w:rPr>
        <w:t>госуправления</w:t>
      </w:r>
      <w:proofErr w:type="spellEnd"/>
      <w:r w:rsidRPr="00FF7AB4">
        <w:rPr>
          <w:rFonts w:ascii="Times New Roman" w:hAnsi="Times New Roman"/>
          <w:shd w:val="clear" w:color="auto" w:fill="FFFFFF"/>
        </w:rPr>
        <w:t xml:space="preserve"> и организаций госсектора;</w:t>
      </w:r>
    </w:p>
    <w:p w14:paraId="41A87340" w14:textId="77777777" w:rsidR="009D6870" w:rsidRPr="00FF7AB4" w:rsidRDefault="009D6870" w:rsidP="000E6951">
      <w:pPr>
        <w:pStyle w:val="32"/>
        <w:numPr>
          <w:ilvl w:val="0"/>
          <w:numId w:val="75"/>
        </w:numPr>
        <w:spacing w:line="240" w:lineRule="auto"/>
        <w:rPr>
          <w:rFonts w:ascii="Times New Roman" w:hAnsi="Times New Roman"/>
        </w:rPr>
      </w:pPr>
      <w:r w:rsidRPr="00FF7AB4">
        <w:rPr>
          <w:rFonts w:ascii="Times New Roman" w:hAnsi="Times New Roman"/>
          <w:shd w:val="clear" w:color="auto" w:fill="FFFFFF"/>
        </w:rPr>
        <w:t>доходы от безвозмездных поступлений из бюджетов: дотации, субсидии, субвенции, иные межбюджетные трансферты из других бюджетов и их возвраты, безвозмездные и безвозвратные трансферты от наднациональных организаций и правительств иностранных государств, от международных финансовых организаций.</w:t>
      </w:r>
    </w:p>
    <w:p w14:paraId="765A3636" w14:textId="77777777" w:rsidR="00906FBA" w:rsidRPr="00FF7AB4" w:rsidRDefault="00906FBA" w:rsidP="009B1780">
      <w:pPr>
        <w:ind w:firstLine="851"/>
        <w:jc w:val="center"/>
        <w:rPr>
          <w:rFonts w:ascii="Times New Roman" w:hAnsi="Times New Roman" w:cs="Times New Roman"/>
          <w:b/>
          <w:iCs/>
        </w:rPr>
      </w:pPr>
    </w:p>
    <w:p w14:paraId="655C3ABD" w14:textId="3A6DDC31" w:rsidR="004B3E2B" w:rsidRPr="00FF7AB4" w:rsidRDefault="00122A62" w:rsidP="00BE0530">
      <w:pPr>
        <w:jc w:val="center"/>
        <w:rPr>
          <w:rFonts w:ascii="Times New Roman" w:hAnsi="Times New Roman" w:cs="Times New Roman"/>
          <w:b/>
        </w:rPr>
      </w:pPr>
      <w:r w:rsidRPr="00FF7AB4">
        <w:rPr>
          <w:rFonts w:ascii="Times New Roman" w:hAnsi="Times New Roman" w:cs="Times New Roman"/>
          <w:b/>
        </w:rPr>
        <w:t>7</w:t>
      </w:r>
      <w:r w:rsidR="004B3E2B" w:rsidRPr="00FF7AB4">
        <w:rPr>
          <w:rFonts w:ascii="Times New Roman" w:hAnsi="Times New Roman" w:cs="Times New Roman"/>
          <w:b/>
        </w:rPr>
        <w:t>. Расчеты по обязательствам</w:t>
      </w:r>
    </w:p>
    <w:p w14:paraId="1E4656EE" w14:textId="77777777" w:rsidR="004B3E2B" w:rsidRPr="00FF7AB4" w:rsidRDefault="004B3E2B" w:rsidP="009B1780">
      <w:pPr>
        <w:ind w:firstLine="851"/>
        <w:jc w:val="both"/>
        <w:rPr>
          <w:rFonts w:ascii="Times New Roman" w:hAnsi="Times New Roman" w:cs="Times New Roman"/>
          <w:i/>
        </w:rPr>
      </w:pPr>
      <w:r w:rsidRPr="00FF7AB4">
        <w:rPr>
          <w:rFonts w:ascii="Times New Roman" w:hAnsi="Times New Roman" w:cs="Times New Roman"/>
          <w:i/>
        </w:rPr>
        <w:t> </w:t>
      </w:r>
    </w:p>
    <w:p w14:paraId="064AF7BC" w14:textId="103570D7" w:rsidR="00CD12F8" w:rsidRPr="00FF7AB4" w:rsidRDefault="00122A62" w:rsidP="00984AC4">
      <w:pPr>
        <w:ind w:firstLine="851"/>
        <w:jc w:val="both"/>
        <w:rPr>
          <w:rFonts w:ascii="Times New Roman" w:hAnsi="Times New Roman" w:cs="Times New Roman"/>
        </w:rPr>
      </w:pPr>
      <w:r w:rsidRPr="00FF7AB4">
        <w:rPr>
          <w:rFonts w:ascii="Times New Roman" w:hAnsi="Times New Roman" w:cs="Times New Roman"/>
        </w:rPr>
        <w:t>7</w:t>
      </w:r>
      <w:r w:rsidR="00CD12F8" w:rsidRPr="00FF7AB4">
        <w:rPr>
          <w:rFonts w:ascii="Times New Roman" w:hAnsi="Times New Roman" w:cs="Times New Roman"/>
        </w:rPr>
        <w:t xml:space="preserve">.1. </w:t>
      </w:r>
      <w:r w:rsidR="0074148E" w:rsidRPr="00FF7AB4">
        <w:rPr>
          <w:rFonts w:ascii="Times New Roman" w:hAnsi="Times New Roman" w:cs="Times New Roman"/>
        </w:rPr>
        <w:t>П</w:t>
      </w:r>
      <w:r w:rsidR="00CD12F8" w:rsidRPr="00FF7AB4">
        <w:rPr>
          <w:rFonts w:ascii="Times New Roman" w:hAnsi="Times New Roman" w:cs="Times New Roman"/>
        </w:rPr>
        <w:t>ени, штрафы и иные санкции, перечисляемые в бюджеты, в том числе по страховым взносам, учитываются на счете 303.05 «Расчеты по прочим платежам в бюджет».</w:t>
      </w:r>
    </w:p>
    <w:p w14:paraId="1BA5177E" w14:textId="63C4ABBF" w:rsidR="00CD12F8" w:rsidRPr="00FF7AB4" w:rsidRDefault="00122A62" w:rsidP="00984AC4">
      <w:pPr>
        <w:ind w:firstLine="851"/>
        <w:jc w:val="both"/>
        <w:rPr>
          <w:rFonts w:ascii="Times New Roman" w:hAnsi="Times New Roman" w:cs="Times New Roman"/>
        </w:rPr>
      </w:pPr>
      <w:r w:rsidRPr="00FF7AB4">
        <w:rPr>
          <w:rFonts w:ascii="Times New Roman" w:hAnsi="Times New Roman" w:cs="Times New Roman"/>
        </w:rPr>
        <w:t>7</w:t>
      </w:r>
      <w:r w:rsidR="00CD12F8" w:rsidRPr="00FF7AB4">
        <w:rPr>
          <w:rFonts w:ascii="Times New Roman" w:hAnsi="Times New Roman" w:cs="Times New Roman"/>
        </w:rPr>
        <w:t>.</w:t>
      </w:r>
      <w:r w:rsidR="00B55824" w:rsidRPr="00FF7AB4">
        <w:rPr>
          <w:rFonts w:ascii="Times New Roman" w:hAnsi="Times New Roman" w:cs="Times New Roman"/>
        </w:rPr>
        <w:t>2</w:t>
      </w:r>
      <w:r w:rsidR="00CD12F8" w:rsidRPr="00FF7AB4">
        <w:rPr>
          <w:rFonts w:ascii="Times New Roman" w:hAnsi="Times New Roman" w:cs="Times New Roman"/>
        </w:rPr>
        <w:t xml:space="preserve">. Включение в состав расчетов по ЕНП переплаты, образовавшейся в результате корректировки ранее исчисленных и уплаченных налогов, сборов, взносов в сторону уменьшения, например, на основании уточненной декларации, отражается бухгалтерской записью Дебет КРБ 1.303.14.831 </w:t>
      </w:r>
      <w:r w:rsidR="001645D6" w:rsidRPr="00FF7AB4">
        <w:rPr>
          <w:rFonts w:ascii="Times New Roman" w:hAnsi="Times New Roman" w:cs="Times New Roman"/>
        </w:rPr>
        <w:t>- Кредит</w:t>
      </w:r>
      <w:r w:rsidR="00CD12F8" w:rsidRPr="00FF7AB4">
        <w:rPr>
          <w:rFonts w:ascii="Times New Roman" w:hAnsi="Times New Roman" w:cs="Times New Roman"/>
        </w:rPr>
        <w:t xml:space="preserve"> КРБ 1.303.ХХ.731.</w:t>
      </w:r>
    </w:p>
    <w:p w14:paraId="27830502" w14:textId="40779BB4" w:rsidR="004B3E2B"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7</w:t>
      </w:r>
      <w:r w:rsidR="00CD12F8" w:rsidRPr="00FF7AB4">
        <w:rPr>
          <w:rFonts w:ascii="Times New Roman" w:hAnsi="Times New Roman" w:cs="Times New Roman"/>
        </w:rPr>
        <w:t>.</w:t>
      </w:r>
      <w:r w:rsidR="00B55824" w:rsidRPr="00FF7AB4">
        <w:rPr>
          <w:rFonts w:ascii="Times New Roman" w:hAnsi="Times New Roman" w:cs="Times New Roman"/>
        </w:rPr>
        <w:t>3</w:t>
      </w:r>
      <w:r w:rsidR="004B3E2B" w:rsidRPr="00FF7AB4">
        <w:rPr>
          <w:rFonts w:ascii="Times New Roman" w:hAnsi="Times New Roman" w:cs="Times New Roman"/>
        </w:rPr>
        <w:t>.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14:paraId="6863D519" w14:textId="7367B565" w:rsidR="0062076F"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7</w:t>
      </w:r>
      <w:r w:rsidR="00CD12F8" w:rsidRPr="00FF7AB4">
        <w:rPr>
          <w:rFonts w:ascii="Times New Roman" w:hAnsi="Times New Roman" w:cs="Times New Roman"/>
        </w:rPr>
        <w:t>.</w:t>
      </w:r>
      <w:r w:rsidR="00B55824" w:rsidRPr="00FF7AB4">
        <w:rPr>
          <w:rFonts w:ascii="Times New Roman" w:hAnsi="Times New Roman" w:cs="Times New Roman"/>
        </w:rPr>
        <w:t>4</w:t>
      </w:r>
      <w:r w:rsidR="0062076F" w:rsidRPr="00FF7AB4">
        <w:rPr>
          <w:rFonts w:ascii="Times New Roman" w:hAnsi="Times New Roman" w:cs="Times New Roman"/>
        </w:rPr>
        <w:t xml:space="preserve">. Учет расчетов с поставщиками и подрядчиками за </w:t>
      </w:r>
      <w:r w:rsidR="0062076F" w:rsidRPr="00FF7AB4">
        <w:rPr>
          <w:rFonts w:ascii="Times New Roman" w:hAnsi="Times New Roman" w:cs="Times New Roman"/>
          <w:bCs/>
        </w:rPr>
        <w:t>выполненные работы и оказанные услуги</w:t>
      </w:r>
      <w:r w:rsidR="0062076F" w:rsidRPr="00FF7AB4">
        <w:rPr>
          <w:rFonts w:ascii="Times New Roman" w:hAnsi="Times New Roman" w:cs="Times New Roman"/>
        </w:rPr>
        <w:t xml:space="preserve"> ведется в разрезе предъявленных к оплате счетов, счетов-фактур, накладных, актов выполненных работ и других первичных учетных документов. Счета прилагаются к Журналу по операциям с безналичными денежными средствами</w:t>
      </w:r>
      <w:r w:rsidR="00E246F3" w:rsidRPr="00FF7AB4">
        <w:rPr>
          <w:rFonts w:ascii="Times New Roman" w:hAnsi="Times New Roman" w:cs="Times New Roman"/>
        </w:rPr>
        <w:t xml:space="preserve"> №2 (ф. 0504071)</w:t>
      </w:r>
      <w:r w:rsidR="0062076F" w:rsidRPr="00FF7AB4">
        <w:rPr>
          <w:rFonts w:ascii="Times New Roman" w:hAnsi="Times New Roman" w:cs="Times New Roman"/>
        </w:rPr>
        <w:t>, счета-фактуры, накладные, акты выполненных работ и другие первичные учетные документы прилагаются к Журналу операций расчетов с поставщиками и подрядчиками</w:t>
      </w:r>
      <w:r w:rsidR="00B55824" w:rsidRPr="00FF7AB4">
        <w:rPr>
          <w:rFonts w:ascii="Times New Roman" w:hAnsi="Times New Roman" w:cs="Times New Roman"/>
        </w:rPr>
        <w:t xml:space="preserve"> №4 (ф. 0504071)</w:t>
      </w:r>
      <w:r w:rsidR="0062076F" w:rsidRPr="00FF7AB4">
        <w:rPr>
          <w:rFonts w:ascii="Times New Roman" w:hAnsi="Times New Roman" w:cs="Times New Roman"/>
        </w:rPr>
        <w:t>.</w:t>
      </w:r>
    </w:p>
    <w:p w14:paraId="58F302D6" w14:textId="57373452" w:rsidR="0062076F"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7</w:t>
      </w:r>
      <w:r w:rsidR="00CD12F8" w:rsidRPr="00FF7AB4">
        <w:rPr>
          <w:rFonts w:ascii="Times New Roman" w:hAnsi="Times New Roman" w:cs="Times New Roman"/>
        </w:rPr>
        <w:t>.</w:t>
      </w:r>
      <w:r w:rsidR="00AD5247" w:rsidRPr="00FF7AB4">
        <w:rPr>
          <w:rFonts w:ascii="Times New Roman" w:hAnsi="Times New Roman" w:cs="Times New Roman"/>
        </w:rPr>
        <w:t>5</w:t>
      </w:r>
      <w:r w:rsidR="0062076F" w:rsidRPr="00FF7AB4">
        <w:rPr>
          <w:rFonts w:ascii="Times New Roman" w:hAnsi="Times New Roman" w:cs="Times New Roman"/>
        </w:rPr>
        <w:t>. Для учета расчетов по принятым учреждением обязательствам учреждения перед субъектами гражданских прав за поставленные материальные ценности, оказанные услуги, выполненные работы, по иным основаниям, вытекающим из условий договоров, соглашений используется счет 1</w:t>
      </w:r>
      <w:r w:rsidR="005D627A" w:rsidRPr="00FF7AB4">
        <w:rPr>
          <w:rFonts w:ascii="Times New Roman" w:hAnsi="Times New Roman" w:cs="Times New Roman"/>
        </w:rPr>
        <w:t>.</w:t>
      </w:r>
      <w:r w:rsidR="0062076F" w:rsidRPr="00FF7AB4">
        <w:rPr>
          <w:rFonts w:ascii="Times New Roman" w:hAnsi="Times New Roman" w:cs="Times New Roman"/>
        </w:rPr>
        <w:t>302</w:t>
      </w:r>
      <w:r w:rsidR="005D627A" w:rsidRPr="00FF7AB4">
        <w:rPr>
          <w:rFonts w:ascii="Times New Roman" w:hAnsi="Times New Roman" w:cs="Times New Roman"/>
        </w:rPr>
        <w:t>.</w:t>
      </w:r>
      <w:r w:rsidR="0062076F" w:rsidRPr="00FF7AB4">
        <w:rPr>
          <w:rFonts w:ascii="Times New Roman" w:hAnsi="Times New Roman" w:cs="Times New Roman"/>
        </w:rPr>
        <w:t>00</w:t>
      </w:r>
      <w:r w:rsidR="005D627A" w:rsidRPr="00FF7AB4">
        <w:rPr>
          <w:rFonts w:ascii="Times New Roman" w:hAnsi="Times New Roman" w:cs="Times New Roman"/>
        </w:rPr>
        <w:t>.</w:t>
      </w:r>
      <w:r w:rsidR="0062076F" w:rsidRPr="00FF7AB4">
        <w:rPr>
          <w:rFonts w:ascii="Times New Roman" w:hAnsi="Times New Roman" w:cs="Times New Roman"/>
        </w:rPr>
        <w:t>000</w:t>
      </w:r>
      <w:r w:rsidR="005D627A" w:rsidRPr="00FF7AB4">
        <w:rPr>
          <w:rFonts w:ascii="Times New Roman" w:hAnsi="Times New Roman" w:cs="Times New Roman"/>
        </w:rPr>
        <w:t xml:space="preserve"> «Расчеты по принятым обязательствам»</w:t>
      </w:r>
      <w:r w:rsidR="0062076F" w:rsidRPr="00FF7AB4">
        <w:rPr>
          <w:rFonts w:ascii="Times New Roman" w:hAnsi="Times New Roman" w:cs="Times New Roman"/>
        </w:rPr>
        <w:t>. На счете 1</w:t>
      </w:r>
      <w:r w:rsidR="00A25082" w:rsidRPr="00FF7AB4">
        <w:rPr>
          <w:rFonts w:ascii="Times New Roman" w:hAnsi="Times New Roman" w:cs="Times New Roman"/>
        </w:rPr>
        <w:t>.</w:t>
      </w:r>
      <w:r w:rsidR="0062076F" w:rsidRPr="00FF7AB4">
        <w:rPr>
          <w:rFonts w:ascii="Times New Roman" w:hAnsi="Times New Roman" w:cs="Times New Roman"/>
        </w:rPr>
        <w:t>206</w:t>
      </w:r>
      <w:r w:rsidR="00A25082" w:rsidRPr="00FF7AB4">
        <w:rPr>
          <w:rFonts w:ascii="Times New Roman" w:hAnsi="Times New Roman" w:cs="Times New Roman"/>
        </w:rPr>
        <w:t>.</w:t>
      </w:r>
      <w:r w:rsidR="0062076F" w:rsidRPr="00FF7AB4">
        <w:rPr>
          <w:rFonts w:ascii="Times New Roman" w:hAnsi="Times New Roman" w:cs="Times New Roman"/>
        </w:rPr>
        <w:t>00</w:t>
      </w:r>
      <w:r w:rsidR="00A25082" w:rsidRPr="00FF7AB4">
        <w:rPr>
          <w:rFonts w:ascii="Times New Roman" w:hAnsi="Times New Roman" w:cs="Times New Roman"/>
        </w:rPr>
        <w:t>.</w:t>
      </w:r>
      <w:r w:rsidR="0062076F" w:rsidRPr="00FF7AB4">
        <w:rPr>
          <w:rFonts w:ascii="Times New Roman" w:hAnsi="Times New Roman" w:cs="Times New Roman"/>
        </w:rPr>
        <w:t>000</w:t>
      </w:r>
      <w:r w:rsidR="00A25082" w:rsidRPr="00FF7AB4">
        <w:rPr>
          <w:rFonts w:ascii="Times New Roman" w:hAnsi="Times New Roman" w:cs="Times New Roman"/>
        </w:rPr>
        <w:t xml:space="preserve"> «Расчеты по выданным авансам»</w:t>
      </w:r>
      <w:r w:rsidR="0062076F" w:rsidRPr="00FF7AB4">
        <w:rPr>
          <w:rFonts w:ascii="Times New Roman" w:hAnsi="Times New Roman" w:cs="Times New Roman"/>
        </w:rPr>
        <w:t xml:space="preserve">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 </w:t>
      </w:r>
    </w:p>
    <w:p w14:paraId="7DC0B503" w14:textId="0A36F204" w:rsidR="0062076F" w:rsidRPr="00FF7AB4" w:rsidRDefault="0062076F" w:rsidP="009B1780">
      <w:pPr>
        <w:ind w:firstLine="851"/>
        <w:jc w:val="both"/>
        <w:rPr>
          <w:rFonts w:ascii="Times New Roman" w:hAnsi="Times New Roman" w:cs="Times New Roman"/>
        </w:rPr>
      </w:pPr>
      <w:r w:rsidRPr="00FF7AB4">
        <w:rPr>
          <w:rFonts w:ascii="Times New Roman" w:hAnsi="Times New Roman" w:cs="Times New Roman"/>
        </w:rPr>
        <w:t>Аналитическ</w:t>
      </w:r>
      <w:r w:rsidR="00A32E3A" w:rsidRPr="00FF7AB4">
        <w:rPr>
          <w:rFonts w:ascii="Times New Roman" w:hAnsi="Times New Roman" w:cs="Times New Roman"/>
        </w:rPr>
        <w:t xml:space="preserve">ий учет расчетов с поставщиками </w:t>
      </w:r>
      <w:r w:rsidRPr="00FF7AB4">
        <w:rPr>
          <w:rFonts w:ascii="Times New Roman" w:hAnsi="Times New Roman" w:cs="Times New Roman"/>
        </w:rPr>
        <w:t>по выданным авансам ведется в разрезе дебиторов и по соответству</w:t>
      </w:r>
      <w:r w:rsidR="00A32E3A" w:rsidRPr="00FF7AB4">
        <w:rPr>
          <w:rFonts w:ascii="Times New Roman" w:hAnsi="Times New Roman" w:cs="Times New Roman"/>
        </w:rPr>
        <w:t xml:space="preserve">ющим им суммам выданных авансов и </w:t>
      </w:r>
      <w:r w:rsidRPr="00FF7AB4">
        <w:rPr>
          <w:rFonts w:ascii="Times New Roman" w:hAnsi="Times New Roman" w:cs="Times New Roman"/>
        </w:rPr>
        <w:t>расчет</w:t>
      </w:r>
      <w:r w:rsidR="00A32E3A" w:rsidRPr="00FF7AB4">
        <w:rPr>
          <w:rFonts w:ascii="Times New Roman" w:hAnsi="Times New Roman" w:cs="Times New Roman"/>
        </w:rPr>
        <w:t>ы</w:t>
      </w:r>
      <w:r w:rsidRPr="00FF7AB4">
        <w:rPr>
          <w:rFonts w:ascii="Times New Roman" w:hAnsi="Times New Roman" w:cs="Times New Roman"/>
        </w:rPr>
        <w:t xml:space="preserve"> с поставщиками за поставленные материальные ценности, оказанные услуги, выполненные работы в разрезе кредиторов (поставщиков (продавцов), подрядчиков, исполнителей, иного участника договора в отношении которого принимаются обязательства) в Журнале по расчетам с поставщиками и подрядчиками</w:t>
      </w:r>
      <w:r w:rsidR="00E246F3" w:rsidRPr="00FF7AB4">
        <w:rPr>
          <w:rFonts w:ascii="Times New Roman" w:hAnsi="Times New Roman" w:cs="Times New Roman"/>
        </w:rPr>
        <w:t xml:space="preserve"> №4 (ф. 0504071).</w:t>
      </w:r>
    </w:p>
    <w:p w14:paraId="64ED3C28" w14:textId="77777777" w:rsidR="0062076F" w:rsidRPr="00FF7AB4" w:rsidRDefault="0062076F" w:rsidP="009B1780">
      <w:pPr>
        <w:ind w:firstLine="851"/>
        <w:jc w:val="both"/>
        <w:rPr>
          <w:rFonts w:ascii="Times New Roman" w:hAnsi="Times New Roman" w:cs="Times New Roman"/>
        </w:rPr>
      </w:pPr>
    </w:p>
    <w:p w14:paraId="7C29C556" w14:textId="36B2F778" w:rsidR="004B3E2B" w:rsidRPr="00FF7AB4" w:rsidRDefault="00122A62" w:rsidP="004E1DBF">
      <w:pPr>
        <w:jc w:val="center"/>
        <w:rPr>
          <w:rFonts w:ascii="Times New Roman" w:hAnsi="Times New Roman" w:cs="Times New Roman"/>
          <w:b/>
        </w:rPr>
      </w:pPr>
      <w:r w:rsidRPr="00FF7AB4">
        <w:rPr>
          <w:rFonts w:ascii="Times New Roman" w:hAnsi="Times New Roman" w:cs="Times New Roman"/>
          <w:b/>
        </w:rPr>
        <w:t>8</w:t>
      </w:r>
      <w:r w:rsidR="004B3E2B" w:rsidRPr="00FF7AB4">
        <w:rPr>
          <w:rFonts w:ascii="Times New Roman" w:hAnsi="Times New Roman" w:cs="Times New Roman"/>
          <w:b/>
        </w:rPr>
        <w:t>. Дебиторская и кредиторская задолженность</w:t>
      </w:r>
    </w:p>
    <w:p w14:paraId="49A665E1" w14:textId="77777777" w:rsidR="00250172" w:rsidRPr="00FF7AB4" w:rsidRDefault="00250172" w:rsidP="004E1DBF">
      <w:pPr>
        <w:jc w:val="center"/>
        <w:rPr>
          <w:rFonts w:ascii="Times New Roman" w:hAnsi="Times New Roman" w:cs="Times New Roman"/>
          <w:b/>
        </w:rPr>
      </w:pPr>
    </w:p>
    <w:p w14:paraId="3CE8DF25" w14:textId="6654B268" w:rsidR="003B7149" w:rsidRPr="00FF7AB4" w:rsidRDefault="004B3E2B" w:rsidP="003B7149">
      <w:pPr>
        <w:ind w:firstLine="851"/>
        <w:jc w:val="both"/>
        <w:rPr>
          <w:rFonts w:ascii="Times New Roman" w:hAnsi="Times New Roman" w:cs="Times New Roman"/>
        </w:rPr>
      </w:pPr>
      <w:r w:rsidRPr="00FF7AB4">
        <w:rPr>
          <w:rFonts w:ascii="Times New Roman" w:hAnsi="Times New Roman" w:cs="Times New Roman"/>
        </w:rPr>
        <w:t> </w:t>
      </w:r>
      <w:r w:rsidR="00122A62" w:rsidRPr="00FF7AB4">
        <w:rPr>
          <w:rFonts w:ascii="Times New Roman" w:hAnsi="Times New Roman" w:cs="Times New Roman"/>
        </w:rPr>
        <w:t>8</w:t>
      </w:r>
      <w:r w:rsidR="003B7149" w:rsidRPr="00FF7AB4">
        <w:rPr>
          <w:rFonts w:ascii="Times New Roman" w:hAnsi="Times New Roman" w:cs="Times New Roman"/>
        </w:rPr>
        <w:t xml:space="preserve">.1. </w:t>
      </w:r>
      <w:r w:rsidRPr="00FF7AB4">
        <w:rPr>
          <w:rFonts w:ascii="Times New Roman" w:hAnsi="Times New Roman" w:cs="Times New Roman"/>
        </w:rPr>
        <w:t xml:space="preserve">Отражение в учете задолженности дебиторов в виде возмещения эксплуатационных и иных расходов, в том числе услуг связи, коммунальных услуг, услуг по содержанию имущества осуществляется на основании актов выполненных работ (оказанных услуг), счетов поставщиков (подрядчиков) и справок-расчетов. Возврат излишне полученных денежных средств текущего года производится на основании </w:t>
      </w:r>
      <w:r w:rsidR="00680C40" w:rsidRPr="00FF7AB4">
        <w:rPr>
          <w:rFonts w:ascii="Times New Roman" w:hAnsi="Times New Roman" w:cs="Times New Roman"/>
        </w:rPr>
        <w:t xml:space="preserve">Акта сверки взаимных расчетов (неунифицированная форма) / Акта сверки расчетов (ф. 0510477). </w:t>
      </w:r>
      <w:r w:rsidRPr="00FF7AB4">
        <w:rPr>
          <w:rFonts w:ascii="Times New Roman" w:hAnsi="Times New Roman" w:cs="Times New Roman"/>
        </w:rPr>
        <w:t>Отражение в учете задолженности дебиторов по предъявленным к ним учреждением штрафам, пеням, иным санкциям производится на основании признанных должником или подлежащих уплате должником на основании решения суда, вступившего в законную силу, штрафов, пеней, иных санкций.</w:t>
      </w:r>
    </w:p>
    <w:p w14:paraId="53B83839" w14:textId="6794BB0A" w:rsidR="007D6EFE" w:rsidRPr="00FF7AB4" w:rsidRDefault="00122A62" w:rsidP="00EB487C">
      <w:pPr>
        <w:ind w:firstLine="851"/>
        <w:jc w:val="both"/>
        <w:rPr>
          <w:rFonts w:ascii="Times New Roman" w:hAnsi="Times New Roman" w:cs="Times New Roman"/>
        </w:rPr>
      </w:pPr>
      <w:r w:rsidRPr="00FF7AB4">
        <w:rPr>
          <w:rFonts w:ascii="Times New Roman" w:hAnsi="Times New Roman" w:cs="Times New Roman"/>
        </w:rPr>
        <w:t>8</w:t>
      </w:r>
      <w:r w:rsidR="003B7149" w:rsidRPr="00FF7AB4">
        <w:rPr>
          <w:rFonts w:ascii="Times New Roman" w:hAnsi="Times New Roman" w:cs="Times New Roman"/>
        </w:rPr>
        <w:t xml:space="preserve">.2. </w:t>
      </w:r>
      <w:r w:rsidR="007D6EFE" w:rsidRPr="00FF7AB4">
        <w:rPr>
          <w:rFonts w:ascii="Times New Roman" w:hAnsi="Times New Roman" w:cs="Times New Roman"/>
        </w:rPr>
        <w:t>Порядок списания дебиторской задолженности</w:t>
      </w:r>
      <w:r w:rsidR="002A36D3" w:rsidRPr="00FF7AB4">
        <w:rPr>
          <w:rFonts w:ascii="Times New Roman" w:hAnsi="Times New Roman" w:cs="Times New Roman"/>
        </w:rPr>
        <w:t>.</w:t>
      </w:r>
    </w:p>
    <w:p w14:paraId="5D51B62D" w14:textId="77777777" w:rsidR="007D6EFE" w:rsidRPr="00FF7AB4" w:rsidRDefault="007D6EFE" w:rsidP="007D6EFE">
      <w:pPr>
        <w:pStyle w:val="aff3"/>
        <w:ind w:firstLine="709"/>
        <w:jc w:val="both"/>
      </w:pPr>
      <w:r w:rsidRPr="00FF7AB4">
        <w:t>Для целей ведения учета и составления отчетности сомнительной считается:</w:t>
      </w:r>
    </w:p>
    <w:p w14:paraId="22C6C387" w14:textId="77777777" w:rsidR="007D6EFE" w:rsidRPr="00FF7AB4" w:rsidRDefault="007D6EFE" w:rsidP="007D6EFE">
      <w:pPr>
        <w:pStyle w:val="aff3"/>
        <w:ind w:firstLine="709"/>
        <w:jc w:val="both"/>
      </w:pPr>
      <w:r w:rsidRPr="00FF7AB4">
        <w:t>дебиторская задолженность по выплаченным учреждением авансам, по расчетам с юридическими лицами, индивидуальными предпринимателями за работы (услуги), выполненные (оказанные) учреждением, которые не погашены или с высокой степенью вероятности не будут погашены в сроки, установленные договором, не обеспечены соответствующими гарантиями</w:t>
      </w:r>
      <w:r w:rsidRPr="00FF7AB4">
        <w:rPr>
          <w:sz w:val="28"/>
          <w:szCs w:val="28"/>
        </w:rPr>
        <w:t xml:space="preserve"> </w:t>
      </w:r>
      <w:r w:rsidRPr="00FF7AB4">
        <w:t>и не соответствуют критериям признания активом.</w:t>
      </w:r>
    </w:p>
    <w:p w14:paraId="6320A919" w14:textId="4C66C3B9" w:rsidR="007D6EFE" w:rsidRPr="00FF7AB4" w:rsidRDefault="007D6EFE" w:rsidP="00EB487C">
      <w:pPr>
        <w:pStyle w:val="aff3"/>
        <w:ind w:firstLine="709"/>
        <w:jc w:val="both"/>
      </w:pPr>
      <w:r w:rsidRPr="00FF7AB4">
        <w:t>дебиторская задолженность по поступлениям администратора доходов бюджета, по которой отсутствует уверенность по поступлению в обозримом будущем, (не менее трех лет начиная с года, в котором составляется бюджетная (бухгалтерская) отчетность), денежных средств или их эквивалентов в погашение (исполнение) дебиторской задолженности и не соответствуют критериям признания актива.</w:t>
      </w:r>
    </w:p>
    <w:p w14:paraId="77040EA1" w14:textId="77777777" w:rsidR="007D6EFE" w:rsidRPr="00FF7AB4" w:rsidRDefault="007D6EFE" w:rsidP="007D6EFE">
      <w:pPr>
        <w:pStyle w:val="aff3"/>
        <w:ind w:firstLine="709"/>
        <w:jc w:val="both"/>
      </w:pPr>
      <w:r w:rsidRPr="00FF7AB4">
        <w:t>Безнадежной к взысканию дебиторской задолженностью считается задолженность, по которой выполняется одно из следующих условий:</w:t>
      </w:r>
    </w:p>
    <w:p w14:paraId="71B21B90" w14:textId="77777777" w:rsidR="007D6EFE" w:rsidRPr="00FF7AB4" w:rsidRDefault="007D6EFE" w:rsidP="000E6951">
      <w:pPr>
        <w:pStyle w:val="aff3"/>
        <w:numPr>
          <w:ilvl w:val="0"/>
          <w:numId w:val="35"/>
        </w:numPr>
        <w:ind w:left="0" w:firstLine="851"/>
        <w:jc w:val="both"/>
      </w:pPr>
      <w:r w:rsidRPr="00FF7AB4">
        <w:t>смерть физического лица - должника или объявление его умершим в порядке, установленном гражданским процессуальным законодательством Российской Федерации;</w:t>
      </w:r>
    </w:p>
    <w:p w14:paraId="58D864DD" w14:textId="4D713AE0" w:rsidR="007D6EFE" w:rsidRPr="00FF7AB4" w:rsidRDefault="007D6EFE" w:rsidP="000E6951">
      <w:pPr>
        <w:pStyle w:val="aff3"/>
        <w:numPr>
          <w:ilvl w:val="0"/>
          <w:numId w:val="35"/>
        </w:numPr>
        <w:ind w:left="0" w:firstLine="851"/>
        <w:jc w:val="both"/>
      </w:pPr>
      <w:r w:rsidRPr="00FF7AB4">
        <w:t xml:space="preserve">признание банкротом </w:t>
      </w:r>
      <w:r w:rsidR="00CE1DAA" w:rsidRPr="00FF7AB4">
        <w:t>индивидуального предпринимателя-плательщика</w:t>
      </w:r>
      <w:r w:rsidRPr="00FF7AB4">
        <w:t xml:space="preserve"> платежей в бюджет</w:t>
      </w:r>
      <w:r w:rsidRPr="00FF7AB4" w:rsidDel="00EE2CEE">
        <w:t xml:space="preserve"> </w:t>
      </w:r>
      <w:r w:rsidRPr="00FF7AB4">
        <w:t>в соответствии с Федеральным законом от 26.10.2002 № 127-ФЗ «О несостоятельности (банкротстве)» - в части задолженности по платежам в бюджет, не погашенной по причине недостаточности имущества должника;</w:t>
      </w:r>
    </w:p>
    <w:p w14:paraId="00A24E60" w14:textId="77777777" w:rsidR="007D6EFE" w:rsidRPr="00FF7AB4" w:rsidRDefault="007D6EFE" w:rsidP="000E6951">
      <w:pPr>
        <w:pStyle w:val="aff3"/>
        <w:numPr>
          <w:ilvl w:val="0"/>
          <w:numId w:val="35"/>
        </w:numPr>
        <w:ind w:left="0" w:firstLine="851"/>
        <w:jc w:val="both"/>
      </w:pPr>
      <w:r w:rsidRPr="00FF7AB4">
        <w:t>признание банкротом гражданина, не являющегося индивидуальным предпринимателем, в соответствии с Федеральным законом от 26.10.2002 № 127-ФЗ «О несостоятельности (банкротстве)» - в части задолженности по платежам в бюджет, не погашенной после завершения расчетов с кредиторами;</w:t>
      </w:r>
    </w:p>
    <w:p w14:paraId="6DA5756A" w14:textId="77777777" w:rsidR="007D6EFE" w:rsidRPr="00FF7AB4" w:rsidRDefault="007D6EFE" w:rsidP="000E6951">
      <w:pPr>
        <w:pStyle w:val="aff3"/>
        <w:numPr>
          <w:ilvl w:val="0"/>
          <w:numId w:val="35"/>
        </w:numPr>
        <w:ind w:left="0" w:firstLine="851"/>
        <w:jc w:val="both"/>
      </w:pPr>
      <w:r w:rsidRPr="00FF7AB4">
        <w:t>ликвидация юридического лица - должника - в части дебиторской задолженности, не погашенной по причине недостаточности имущества должника и/или невозможности ее погашения учредителями (участниками) должника в пределах и порядке, которые установлены законодательством Российской Федерации;</w:t>
      </w:r>
    </w:p>
    <w:p w14:paraId="7F965AB7" w14:textId="77777777" w:rsidR="007D6EFE" w:rsidRPr="00FF7AB4" w:rsidRDefault="007D6EFE" w:rsidP="000E6951">
      <w:pPr>
        <w:pStyle w:val="aff3"/>
        <w:numPr>
          <w:ilvl w:val="0"/>
          <w:numId w:val="35"/>
        </w:numPr>
        <w:ind w:left="0" w:firstLine="851"/>
        <w:jc w:val="both"/>
      </w:pPr>
      <w:r w:rsidRPr="00FF7AB4">
        <w:t>принятие актов об амнистии или о помиловании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p>
    <w:p w14:paraId="462329EC" w14:textId="77777777" w:rsidR="007D6EFE" w:rsidRPr="00FF7AB4" w:rsidRDefault="007D6EFE" w:rsidP="000E6951">
      <w:pPr>
        <w:pStyle w:val="aff3"/>
        <w:numPr>
          <w:ilvl w:val="0"/>
          <w:numId w:val="35"/>
        </w:numPr>
        <w:ind w:left="0" w:firstLine="851"/>
        <w:jc w:val="both"/>
      </w:pPr>
      <w:r w:rsidRPr="00FF7AB4">
        <w:t>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пунктами 3 и 4 части 1 статьи 46 Федерального закона от 02.10.2007 № 229-ФЗ «Об исполнительном производстве», если со дня образования дебиторской задолженности прошло более 5 лет, в следующих случаях:</w:t>
      </w:r>
    </w:p>
    <w:p w14:paraId="4E0C1DEC" w14:textId="77777777" w:rsidR="007D6EFE" w:rsidRPr="00FF7AB4" w:rsidRDefault="007D6EFE" w:rsidP="000E6951">
      <w:pPr>
        <w:pStyle w:val="aff3"/>
        <w:numPr>
          <w:ilvl w:val="0"/>
          <w:numId w:val="35"/>
        </w:numPr>
        <w:ind w:left="0" w:firstLine="851"/>
        <w:jc w:val="both"/>
      </w:pPr>
      <w:r w:rsidRPr="00FF7AB4">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14:paraId="41E4C2BF" w14:textId="77777777" w:rsidR="007D6EFE" w:rsidRPr="00FF7AB4" w:rsidRDefault="007D6EFE" w:rsidP="000E6951">
      <w:pPr>
        <w:pStyle w:val="aff3"/>
        <w:numPr>
          <w:ilvl w:val="0"/>
          <w:numId w:val="35"/>
        </w:numPr>
        <w:ind w:left="0" w:firstLine="851"/>
        <w:jc w:val="both"/>
      </w:pPr>
      <w:r w:rsidRPr="00FF7AB4">
        <w:t>возвращения судом заявления о признании должника банкротом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000FF554" w14:textId="77777777" w:rsidR="007D6EFE" w:rsidRPr="00FF7AB4" w:rsidRDefault="007D6EFE" w:rsidP="000E6951">
      <w:pPr>
        <w:pStyle w:val="aff3"/>
        <w:numPr>
          <w:ilvl w:val="0"/>
          <w:numId w:val="35"/>
        </w:numPr>
        <w:ind w:left="0" w:firstLine="851"/>
        <w:jc w:val="both"/>
      </w:pPr>
      <w:r w:rsidRPr="00FF7AB4">
        <w:t xml:space="preserve">исключение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от 02.10.2007 №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w:t>
      </w:r>
    </w:p>
    <w:p w14:paraId="7F43461E" w14:textId="77777777" w:rsidR="007D6EFE" w:rsidRPr="00FF7AB4" w:rsidRDefault="007D6EFE" w:rsidP="000E6951">
      <w:pPr>
        <w:pStyle w:val="aff3"/>
        <w:numPr>
          <w:ilvl w:val="0"/>
          <w:numId w:val="35"/>
        </w:numPr>
        <w:ind w:left="0" w:firstLine="851"/>
        <w:jc w:val="both"/>
      </w:pPr>
      <w:r w:rsidRPr="00FF7AB4">
        <w:t>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14:paraId="52E5EC5A" w14:textId="77777777" w:rsidR="007D6EFE" w:rsidRPr="00FF7AB4" w:rsidRDefault="007D6EFE" w:rsidP="000E6951">
      <w:pPr>
        <w:pStyle w:val="aff3"/>
        <w:numPr>
          <w:ilvl w:val="0"/>
          <w:numId w:val="35"/>
        </w:numPr>
        <w:ind w:left="0" w:firstLine="851"/>
        <w:jc w:val="both"/>
      </w:pPr>
      <w:r w:rsidRPr="00FF7AB4">
        <w:t xml:space="preserve">в случаях, предусмотренных статьей 10 Федерального закона от 29.12.2015 </w:t>
      </w:r>
      <w:r w:rsidRPr="00FF7AB4">
        <w:br/>
        <w:t>№ 406-ФЗ «О внесении изменений в отдельные законодательные акты Российской Федерации»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w:t>
      </w:r>
    </w:p>
    <w:p w14:paraId="59A91F1F" w14:textId="65F245A3" w:rsidR="007D6EFE" w:rsidRPr="00FF7AB4" w:rsidRDefault="007D6EFE" w:rsidP="007D6EFE">
      <w:pPr>
        <w:pStyle w:val="aff3"/>
        <w:ind w:firstLine="709"/>
        <w:jc w:val="both"/>
      </w:pPr>
      <w:r w:rsidRPr="00FF7AB4">
        <w:t xml:space="preserve">Правоспособность юридического лица прекращается в момент внесения в ЕГРЮЛ сведений о прекращении его деятельности. Просроченная дебиторская задолженность по контрагентам, исключенным из ЕГРЮЛ, не является для учреждения активом по причине отсутствия уверенности в поступлении в обозримом будущем денежных средств или их эквивалентов в погашение (исполнение) дебиторской задолженности ввиду утраты правоспособности контрагента и подлежит отражению на </w:t>
      </w:r>
      <w:proofErr w:type="spellStart"/>
      <w:r w:rsidRPr="00FF7AB4">
        <w:t>забалансовом</w:t>
      </w:r>
      <w:proofErr w:type="spellEnd"/>
      <w:r w:rsidRPr="00FF7AB4">
        <w:t xml:space="preserve"> счете 04 «Сомнительная задолженность» на основании решения </w:t>
      </w:r>
      <w:r w:rsidR="00475497" w:rsidRPr="00FF7AB4">
        <w:t>единой комисси</w:t>
      </w:r>
      <w:r w:rsidR="00250172" w:rsidRPr="00FF7AB4">
        <w:t>и</w:t>
      </w:r>
      <w:r w:rsidR="00475497" w:rsidRPr="00FF7AB4">
        <w:t xml:space="preserve"> по проведению инвентаризации,  поступлению и выбытию активов</w:t>
      </w:r>
      <w:r w:rsidRPr="00FF7AB4">
        <w:t>, сформированного с учетом документов, подтверждающих сведения о прекращении юридического лица в ЕГРЮЛ (включая случаи исключения контрагента из ЕГРЮЛ без вынесения постановления об окончании исполнительного производства).</w:t>
      </w:r>
    </w:p>
    <w:p w14:paraId="481BCDB7" w14:textId="0E03FC47" w:rsidR="007D6EFE" w:rsidRPr="00FF7AB4" w:rsidRDefault="007D6EFE" w:rsidP="007D6EFE">
      <w:pPr>
        <w:pStyle w:val="aff3"/>
        <w:ind w:firstLine="709"/>
        <w:jc w:val="both"/>
        <w:rPr>
          <w:b/>
          <w:bCs/>
        </w:rPr>
      </w:pPr>
      <w:r w:rsidRPr="00FF7AB4">
        <w:t xml:space="preserve">Решение об отнесении дебиторской задолженности в состав просроченной дебиторской задолженности, принимается </w:t>
      </w:r>
      <w:r w:rsidR="00531235" w:rsidRPr="00FF7AB4">
        <w:t xml:space="preserve">единой комиссией по проведению инвентаризации, поступлению и выбытию </w:t>
      </w:r>
      <w:proofErr w:type="gramStart"/>
      <w:r w:rsidR="00531235" w:rsidRPr="00FF7AB4">
        <w:t xml:space="preserve">активов </w:t>
      </w:r>
      <w:r w:rsidRPr="00FF7AB4">
        <w:t xml:space="preserve"> и</w:t>
      </w:r>
      <w:proofErr w:type="gramEnd"/>
      <w:r w:rsidRPr="00FF7AB4">
        <w:t xml:space="preserve"> оформляется Протоколом (решением)</w:t>
      </w:r>
      <w:r w:rsidR="001645D6" w:rsidRPr="00FF7AB4">
        <w:t>.</w:t>
      </w:r>
    </w:p>
    <w:p w14:paraId="6DAFBD12" w14:textId="071C4715" w:rsidR="007D6EFE" w:rsidRPr="00FF7AB4" w:rsidRDefault="007D6EFE" w:rsidP="007D6EFE">
      <w:pPr>
        <w:pStyle w:val="aff3"/>
        <w:ind w:firstLine="709"/>
        <w:jc w:val="both"/>
      </w:pPr>
      <w:r w:rsidRPr="00FF7AB4">
        <w:t xml:space="preserve">Решение о признании дебиторской задолженности сомнительной и/или безнадежной к взысканию принимается </w:t>
      </w:r>
      <w:r w:rsidR="00531235" w:rsidRPr="00FF7AB4">
        <w:t xml:space="preserve">единой комиссией по проведению инвентаризации, поступлению и выбытию активов </w:t>
      </w:r>
      <w:r w:rsidRPr="00FF7AB4">
        <w:t>и отражается в Решении о признании (восстановлении) сомнительной задолженности по доходам</w:t>
      </w:r>
      <w:r w:rsidRPr="00FF7AB4" w:rsidDel="00BB6356">
        <w:t xml:space="preserve"> </w:t>
      </w:r>
      <w:r w:rsidRPr="00FF7AB4">
        <w:t>(ф. 0510445) и Акте о признании безнадежной к взысканию задолженности по доходам (ф. 0510436) с указанием причины (обоснования) списания.</w:t>
      </w:r>
    </w:p>
    <w:p w14:paraId="09F54258" w14:textId="77777777" w:rsidR="007D6EFE" w:rsidRPr="00FF7AB4" w:rsidRDefault="007D6EFE" w:rsidP="007D6EFE">
      <w:pPr>
        <w:pStyle w:val="aff3"/>
        <w:ind w:firstLine="709"/>
        <w:jc w:val="both"/>
      </w:pPr>
      <w:r w:rsidRPr="00FF7AB4">
        <w:t>Если дебиторская задолженность признана сомнительной, учреждение на основании оформленного Решения о признании (восстановлении) сомнительной задолженности по доходам</w:t>
      </w:r>
      <w:r w:rsidRPr="00FF7AB4" w:rsidDel="00BB6356">
        <w:t xml:space="preserve"> </w:t>
      </w:r>
      <w:r w:rsidRPr="00FF7AB4">
        <w:t xml:space="preserve">(ф. 0510445), Приказа о списании задолженности производит списание задолженности с балансового учета. Одновременно, в целях наблюдения за возможностью возобновления согласно законодательству Российской Федерации процедуры взыскания просроченной дебиторской задолженности, создается резерв по сомнительным долгам, формируемый на </w:t>
      </w:r>
      <w:proofErr w:type="spellStart"/>
      <w:r w:rsidRPr="00FF7AB4">
        <w:t>забалансовом</w:t>
      </w:r>
      <w:proofErr w:type="spellEnd"/>
      <w:r w:rsidRPr="00FF7AB4">
        <w:t xml:space="preserve"> счете 04 «Сомнительная задолженность», в сумме задолженности, подлежащей взысканию.</w:t>
      </w:r>
    </w:p>
    <w:p w14:paraId="20FEE58A" w14:textId="270BC5A1" w:rsidR="007D6EFE" w:rsidRPr="00FF7AB4" w:rsidRDefault="007D6EFE" w:rsidP="007D6EFE">
      <w:pPr>
        <w:pStyle w:val="aff3"/>
        <w:ind w:firstLine="709"/>
        <w:jc w:val="both"/>
      </w:pPr>
      <w:r w:rsidRPr="00FF7AB4">
        <w:t xml:space="preserve">Если дебиторская задолженность признана безнадежной к взысканию и отсутствуют основания для возобновления процедуры взыскания, бухгалтерия на основании оформленного учреждением Акта о признании безнадежной к взысканию задолженности по доходам (ф. 0510436) производит списание задолженности с балансового учета (если ранее такая задолженность не была уже признана сомнительной), без создания резерва по сомнительным долгам, формируемом на </w:t>
      </w:r>
      <w:proofErr w:type="spellStart"/>
      <w:r w:rsidRPr="00FF7AB4">
        <w:t>забалансовом</w:t>
      </w:r>
      <w:proofErr w:type="spellEnd"/>
      <w:r w:rsidRPr="00FF7AB4">
        <w:t xml:space="preserve"> счете 04 «Сомнительная задолженность».</w:t>
      </w:r>
    </w:p>
    <w:p w14:paraId="6DB8A21E" w14:textId="77777777" w:rsidR="007D6EFE" w:rsidRPr="00FF7AB4" w:rsidRDefault="007D6EFE" w:rsidP="007D6EFE">
      <w:pPr>
        <w:pStyle w:val="aff3"/>
        <w:ind w:firstLine="709"/>
        <w:jc w:val="both"/>
      </w:pPr>
      <w:r w:rsidRPr="00FF7AB4">
        <w:t xml:space="preserve">Уменьшение резерва по сомнительным долгам, формируемом на </w:t>
      </w:r>
      <w:proofErr w:type="spellStart"/>
      <w:r w:rsidRPr="00FF7AB4">
        <w:t>забалансовом</w:t>
      </w:r>
      <w:proofErr w:type="spellEnd"/>
      <w:r w:rsidRPr="00FF7AB4">
        <w:t xml:space="preserve"> счете 04 «Сомнительная задолженность», производится в случаях:</w:t>
      </w:r>
    </w:p>
    <w:p w14:paraId="5F304192" w14:textId="77777777" w:rsidR="007D6EFE" w:rsidRPr="00FF7AB4" w:rsidRDefault="007D6EFE" w:rsidP="000E6951">
      <w:pPr>
        <w:pStyle w:val="aff3"/>
        <w:numPr>
          <w:ilvl w:val="0"/>
          <w:numId w:val="36"/>
        </w:numPr>
        <w:ind w:left="0" w:firstLine="851"/>
        <w:jc w:val="both"/>
      </w:pPr>
      <w:r w:rsidRPr="00FF7AB4">
        <w:t>возобновления процедуры взыскания (на основании Решения о признании (восстановлении) сомнительной задолженности по доходам</w:t>
      </w:r>
      <w:r w:rsidRPr="00FF7AB4" w:rsidDel="00BB6356">
        <w:t xml:space="preserve"> </w:t>
      </w:r>
      <w:r w:rsidRPr="00FF7AB4">
        <w:t>(ф.</w:t>
      </w:r>
      <w:r w:rsidRPr="00FF7AB4">
        <w:rPr>
          <w:lang w:val="en-US"/>
        </w:rPr>
        <w:t> </w:t>
      </w:r>
      <w:r w:rsidRPr="00FF7AB4">
        <w:t>0510445) с восстановлением на балансовых счетах);</w:t>
      </w:r>
    </w:p>
    <w:p w14:paraId="595074CD" w14:textId="77777777" w:rsidR="007D6EFE" w:rsidRPr="00FF7AB4" w:rsidRDefault="007D6EFE" w:rsidP="000E6951">
      <w:pPr>
        <w:pStyle w:val="aff3"/>
        <w:numPr>
          <w:ilvl w:val="0"/>
          <w:numId w:val="36"/>
        </w:numPr>
        <w:ind w:left="0" w:firstLine="851"/>
        <w:jc w:val="both"/>
      </w:pPr>
      <w:r w:rsidRPr="00FF7AB4">
        <w:t>поступления средств в погашение задолженности;</w:t>
      </w:r>
    </w:p>
    <w:p w14:paraId="7E9DB27D" w14:textId="77777777" w:rsidR="007D6EFE" w:rsidRPr="00FF7AB4" w:rsidRDefault="007D6EFE" w:rsidP="000E6951">
      <w:pPr>
        <w:pStyle w:val="aff3"/>
        <w:numPr>
          <w:ilvl w:val="0"/>
          <w:numId w:val="36"/>
        </w:numPr>
        <w:ind w:left="0" w:firstLine="851"/>
        <w:jc w:val="both"/>
      </w:pPr>
      <w:r w:rsidRPr="00FF7AB4">
        <w:t>признания дебиторской задолженности безнадежной к взысканию (на основании Акта о признании безнадежной к взысканию задолженности по доходам (ф. 0510436)).</w:t>
      </w:r>
    </w:p>
    <w:p w14:paraId="64DA61FC" w14:textId="3C23E4CC" w:rsidR="007D6EFE" w:rsidRPr="00FF7AB4" w:rsidRDefault="00122A62" w:rsidP="00EB487C">
      <w:pPr>
        <w:pStyle w:val="aff3"/>
        <w:ind w:firstLine="709"/>
        <w:outlineLvl w:val="1"/>
        <w:rPr>
          <w:bCs/>
        </w:rPr>
      </w:pPr>
      <w:bookmarkStart w:id="18" w:name="_Toc14946379"/>
      <w:bookmarkStart w:id="19" w:name="_Toc146539359"/>
      <w:r w:rsidRPr="00FF7AB4">
        <w:rPr>
          <w:bCs/>
        </w:rPr>
        <w:t>8</w:t>
      </w:r>
      <w:r w:rsidR="00EB487C" w:rsidRPr="00FF7AB4">
        <w:rPr>
          <w:bCs/>
        </w:rPr>
        <w:t xml:space="preserve">.3. </w:t>
      </w:r>
      <w:r w:rsidR="007D6EFE" w:rsidRPr="00FF7AB4">
        <w:rPr>
          <w:bCs/>
        </w:rPr>
        <w:t>Порядок списания кредиторской задолженности</w:t>
      </w:r>
      <w:bookmarkEnd w:id="18"/>
      <w:bookmarkEnd w:id="19"/>
      <w:r w:rsidR="00EB487C" w:rsidRPr="00FF7AB4">
        <w:rPr>
          <w:bCs/>
        </w:rPr>
        <w:t>.</w:t>
      </w:r>
    </w:p>
    <w:p w14:paraId="28EDE70D" w14:textId="23FCAC3B" w:rsidR="007D6EFE" w:rsidRPr="00FF7AB4" w:rsidRDefault="007D6EFE" w:rsidP="007D6EFE">
      <w:pPr>
        <w:pStyle w:val="aff3"/>
        <w:ind w:firstLine="709"/>
        <w:jc w:val="both"/>
      </w:pPr>
      <w:bookmarkStart w:id="20" w:name="_Ref14657401"/>
      <w:r w:rsidRPr="00FF7AB4">
        <w:t xml:space="preserve">Решение о списании кредиторской задолженности принимается </w:t>
      </w:r>
      <w:r w:rsidR="00531235" w:rsidRPr="00FF7AB4">
        <w:t>единой комиссией по проведению инвентаризации, поступлению и выбытию активов</w:t>
      </w:r>
      <w:r w:rsidRPr="00FF7AB4">
        <w:rPr>
          <w:i/>
        </w:rPr>
        <w:t xml:space="preserve"> </w:t>
      </w:r>
      <w:r w:rsidRPr="00FF7AB4">
        <w:t xml:space="preserve">по согласованию с бухгалтерией и оформляется учреждением Решением о списании задолженности, невостребованной кредиторами со счета (ф. 0510437) на основании </w:t>
      </w:r>
      <w:bookmarkEnd w:id="20"/>
      <w:r w:rsidR="00C2376D" w:rsidRPr="00FF7AB4">
        <w:t>Инвентаризационная опись расчетов с поставщиками и прочими дебиторами и кредиторами (ф. 0510469)</w:t>
      </w:r>
      <w:r w:rsidRPr="00FF7AB4">
        <w:t>, которые служат бухгалтерии основанием для списания с учета кредиторской задолженности.</w:t>
      </w:r>
    </w:p>
    <w:p w14:paraId="49C5A3C8" w14:textId="77777777" w:rsidR="007D6EFE" w:rsidRPr="00FF7AB4" w:rsidRDefault="007D6EFE" w:rsidP="007D6EFE">
      <w:pPr>
        <w:pStyle w:val="aff3"/>
        <w:ind w:firstLine="709"/>
        <w:jc w:val="both"/>
      </w:pPr>
      <w:r w:rsidRPr="00FF7AB4">
        <w:t>Кредиторская задолженность, срок исполнения обязательств по которым нарушен</w:t>
      </w:r>
      <w:r w:rsidRPr="00FF7AB4">
        <w:rPr>
          <w:b/>
        </w:rPr>
        <w:t xml:space="preserve">, </w:t>
      </w:r>
      <w:r w:rsidRPr="00FF7AB4">
        <w:t xml:space="preserve">подлежит </w:t>
      </w:r>
      <w:proofErr w:type="spellStart"/>
      <w:r w:rsidRPr="00FF7AB4">
        <w:t>реклассификации</w:t>
      </w:r>
      <w:proofErr w:type="spellEnd"/>
      <w:r w:rsidRPr="00FF7AB4">
        <w:t>:</w:t>
      </w:r>
    </w:p>
    <w:p w14:paraId="3E290320" w14:textId="77777777" w:rsidR="007D6EFE" w:rsidRPr="00FF7AB4" w:rsidRDefault="007D6EFE" w:rsidP="000E6951">
      <w:pPr>
        <w:pStyle w:val="aff3"/>
        <w:numPr>
          <w:ilvl w:val="0"/>
          <w:numId w:val="37"/>
        </w:numPr>
        <w:ind w:left="142" w:firstLine="567"/>
        <w:jc w:val="both"/>
      </w:pPr>
      <w:r w:rsidRPr="00FF7AB4">
        <w:t>в состав просроченной кредиторской задолженности - в отношении кредиторской задолженности, по которой в срок, предусмотренный правовым основанием возникновения задолженности, обязательства, учреждением не исполнены;</w:t>
      </w:r>
    </w:p>
    <w:p w14:paraId="4669C9CD" w14:textId="77777777" w:rsidR="007D6EFE" w:rsidRPr="00FF7AB4" w:rsidRDefault="007D6EFE" w:rsidP="000E6951">
      <w:pPr>
        <w:pStyle w:val="aff3"/>
        <w:numPr>
          <w:ilvl w:val="0"/>
          <w:numId w:val="37"/>
        </w:numPr>
        <w:ind w:left="142" w:firstLine="567"/>
        <w:jc w:val="both"/>
      </w:pPr>
      <w:r w:rsidRPr="00FF7AB4">
        <w:t>в состав задолженности, невостребованной кредиторами - в отношении кредиторской задолженности учреждения в сумме непредъявленных контрагентами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контрагентами, а также кредиторской задолженности, образовавшейся в связи с переплатами в бюджет, в том числе налогов.</w:t>
      </w:r>
    </w:p>
    <w:p w14:paraId="4BBC01D8" w14:textId="77777777" w:rsidR="007D6EFE" w:rsidRPr="00FF7AB4" w:rsidRDefault="007D6EFE" w:rsidP="007D6EFE">
      <w:pPr>
        <w:pStyle w:val="aff3"/>
        <w:ind w:firstLine="709"/>
        <w:jc w:val="both"/>
      </w:pPr>
      <w:r w:rsidRPr="00FF7AB4">
        <w:t xml:space="preserve">Анализ кредиторской задолженности на предмет </w:t>
      </w:r>
      <w:r w:rsidRPr="00FF7AB4">
        <w:rPr>
          <w:bCs/>
        </w:rPr>
        <w:t xml:space="preserve">выявления нарушения сроков исполнения обязательств, и </w:t>
      </w:r>
      <w:r w:rsidRPr="00FF7AB4">
        <w:t>отнесения ее в состав просроченной кредиторской задолженности, задолженности невостребованной кредиторами, проводится не реже одного раза в месяц.</w:t>
      </w:r>
    </w:p>
    <w:p w14:paraId="069FA605" w14:textId="0F340555" w:rsidR="007D6EFE" w:rsidRPr="00FF7AB4" w:rsidRDefault="007D6EFE" w:rsidP="007D6EFE">
      <w:pPr>
        <w:pStyle w:val="aff3"/>
        <w:ind w:firstLine="709"/>
        <w:jc w:val="both"/>
      </w:pPr>
      <w:r w:rsidRPr="00FF7AB4">
        <w:t xml:space="preserve">Решение об отнесении кредиторской задолженности в состав просроченной кредиторской задолженности, задолженности невостребованной кредиторами принимается </w:t>
      </w:r>
      <w:r w:rsidR="00772568" w:rsidRPr="00FF7AB4">
        <w:t xml:space="preserve">единой комиссией по проведению инвентаризации, поступлению и выбытию активов </w:t>
      </w:r>
      <w:r w:rsidRPr="00FF7AB4">
        <w:t xml:space="preserve">и оформляется Протоколом (решением) о </w:t>
      </w:r>
      <w:proofErr w:type="spellStart"/>
      <w:r w:rsidRPr="00FF7AB4">
        <w:t>реклассификации</w:t>
      </w:r>
      <w:proofErr w:type="spellEnd"/>
      <w:r w:rsidRPr="00FF7AB4">
        <w:t xml:space="preserve"> кредиторской задолженности (неунифицированная форма).</w:t>
      </w:r>
    </w:p>
    <w:p w14:paraId="35B0CC88" w14:textId="77777777" w:rsidR="007D6EFE" w:rsidRPr="00FF7AB4" w:rsidRDefault="007D6EFE" w:rsidP="007D6EFE">
      <w:pPr>
        <w:pStyle w:val="aff3"/>
        <w:ind w:firstLine="709"/>
        <w:jc w:val="both"/>
      </w:pPr>
      <w:r w:rsidRPr="00FF7AB4">
        <w:t xml:space="preserve">По факту </w:t>
      </w:r>
      <w:proofErr w:type="spellStart"/>
      <w:r w:rsidRPr="00FF7AB4">
        <w:t>реклассификации</w:t>
      </w:r>
      <w:proofErr w:type="spellEnd"/>
      <w:r w:rsidRPr="00FF7AB4">
        <w:t xml:space="preserve"> кредиторской задолженности в состав просроченной кредиторской задолженности учреждением принимается решение в части:</w:t>
      </w:r>
    </w:p>
    <w:p w14:paraId="5AA35885" w14:textId="77777777" w:rsidR="007D6EFE" w:rsidRPr="00FF7AB4" w:rsidRDefault="007D6EFE" w:rsidP="000E6951">
      <w:pPr>
        <w:pStyle w:val="aff3"/>
        <w:numPr>
          <w:ilvl w:val="0"/>
          <w:numId w:val="38"/>
        </w:numPr>
        <w:ind w:left="0" w:firstLine="851"/>
        <w:jc w:val="both"/>
      </w:pPr>
      <w:r w:rsidRPr="00FF7AB4">
        <w:t>учета просроченной кредиторской задолженности в составе балансового учета в отношении обязательств при наличии документов-оснований, по которым предполагается погашение задолженности в обозримом будущем;</w:t>
      </w:r>
    </w:p>
    <w:p w14:paraId="4787BB5C" w14:textId="77777777" w:rsidR="007D6EFE" w:rsidRPr="00FF7AB4" w:rsidRDefault="007D6EFE" w:rsidP="000E6951">
      <w:pPr>
        <w:pStyle w:val="aff3"/>
        <w:numPr>
          <w:ilvl w:val="0"/>
          <w:numId w:val="38"/>
        </w:numPr>
        <w:ind w:left="0" w:firstLine="851"/>
        <w:jc w:val="both"/>
      </w:pPr>
      <w:r w:rsidRPr="00FF7AB4">
        <w:t xml:space="preserve">выбытия просроченной кредиторской задолженности с балансового учета на </w:t>
      </w:r>
      <w:proofErr w:type="spellStart"/>
      <w:r w:rsidRPr="00FF7AB4">
        <w:t>забалансовый</w:t>
      </w:r>
      <w:proofErr w:type="spellEnd"/>
      <w:r w:rsidRPr="00FF7AB4">
        <w:t xml:space="preserve"> учет на счет 20 «Задолженность, невостребованная кредиторами» в части обязательств, по которым в обозримом будущем не предполагается погашение в виду </w:t>
      </w:r>
      <w:proofErr w:type="spellStart"/>
      <w:r w:rsidRPr="00FF7AB4">
        <w:t>невостребованности</w:t>
      </w:r>
      <w:proofErr w:type="spellEnd"/>
      <w:r w:rsidRPr="00FF7AB4">
        <w:t xml:space="preserve"> по причине отсутствия требований со стороны контрагента (юридического или физического лица) и обязательств, до момента окончания срока наблюдения за указанной задолженностью, в течение срока исковой давности (основание: результаты инвентаризации (Акты сверки взаимных расчетов (неунифицированная форма)),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
    <w:p w14:paraId="3D2B987B" w14:textId="77777777" w:rsidR="007D6EFE" w:rsidRPr="00FF7AB4" w:rsidRDefault="007D6EFE" w:rsidP="000E6951">
      <w:pPr>
        <w:pStyle w:val="aff3"/>
        <w:numPr>
          <w:ilvl w:val="0"/>
          <w:numId w:val="38"/>
        </w:numPr>
        <w:ind w:left="0" w:firstLine="851"/>
        <w:jc w:val="both"/>
      </w:pPr>
      <w:r w:rsidRPr="00FF7AB4">
        <w:t xml:space="preserve">списания просроченной кредиторской задолженности с балансового учета без отнесения на </w:t>
      </w:r>
      <w:proofErr w:type="spellStart"/>
      <w:r w:rsidRPr="00FF7AB4">
        <w:t>забалансовый</w:t>
      </w:r>
      <w:proofErr w:type="spellEnd"/>
      <w:r w:rsidRPr="00FF7AB4">
        <w:t xml:space="preserve"> учет на счет 20 «Задолженность, невостребованная кредиторами» по просроченной кредиторской задолженности, которая в обозримом будущем не подлежит погашению ввиду своей </w:t>
      </w:r>
      <w:proofErr w:type="spellStart"/>
      <w:r w:rsidRPr="00FF7AB4">
        <w:t>невостребованности</w:t>
      </w:r>
      <w:proofErr w:type="spellEnd"/>
      <w:r w:rsidRPr="00FF7AB4">
        <w:t xml:space="preserve"> по причине отсутствия требований со стороны контрагента (юридического или физического лица) и при обоснованном отсутствии потребности в наблюдении за задолженностью, невостребованной кредиторами по следующим основаниям: результаты инвентаризации (Акты сверки взаимных расчетов (неунифицированная форма)),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 документов, подтверждающих истечение срока исковой давности, определяемого ст. 196 Гражданского кодекса Российской Федерации (договоры, акты, банковские выписки, другие документы), или ликвидацию (смерть) кредитора (выписки из ЕГРЮЛ, ЕГРИП, свидетельство о смерти); </w:t>
      </w:r>
    </w:p>
    <w:p w14:paraId="4C857B47" w14:textId="77777777" w:rsidR="007D6EFE" w:rsidRPr="00FF7AB4" w:rsidRDefault="007D6EFE" w:rsidP="000E6951">
      <w:pPr>
        <w:pStyle w:val="aff3"/>
        <w:numPr>
          <w:ilvl w:val="0"/>
          <w:numId w:val="38"/>
        </w:numPr>
        <w:ind w:left="0" w:firstLine="851"/>
        <w:jc w:val="both"/>
      </w:pPr>
      <w:r w:rsidRPr="00FF7AB4">
        <w:t>судебного подтверждения, что налоговая инспекция утратила право на взыскание недоимки в связи с истечением сроков взыскания задолженности по налогам, страховым взносам, сборам, штрафам, пеням.</w:t>
      </w:r>
    </w:p>
    <w:p w14:paraId="37D72F68" w14:textId="77777777" w:rsidR="007D6EFE" w:rsidRPr="00FF7AB4" w:rsidRDefault="007D6EFE" w:rsidP="000E6951">
      <w:pPr>
        <w:pStyle w:val="aff3"/>
        <w:numPr>
          <w:ilvl w:val="0"/>
          <w:numId w:val="38"/>
        </w:numPr>
        <w:ind w:left="0" w:firstLine="851"/>
        <w:jc w:val="both"/>
      </w:pPr>
      <w:r w:rsidRPr="00FF7AB4">
        <w:t xml:space="preserve">списания задолженности, не востребованной кредиторами с </w:t>
      </w:r>
      <w:proofErr w:type="spellStart"/>
      <w:r w:rsidRPr="00FF7AB4">
        <w:t>забалансового</w:t>
      </w:r>
      <w:proofErr w:type="spellEnd"/>
      <w:r w:rsidRPr="00FF7AB4">
        <w:t xml:space="preserve"> учета на счете 20 «Задолженность, невостребованная кредиторами» - после окончания срока наблюдения за указанной задолженностью, срока исковой давности.</w:t>
      </w:r>
    </w:p>
    <w:p w14:paraId="55426FBD" w14:textId="77777777" w:rsidR="007D6EFE" w:rsidRPr="00FF7AB4" w:rsidRDefault="007D6EFE" w:rsidP="007D6EFE">
      <w:pPr>
        <w:pStyle w:val="aff3"/>
        <w:ind w:firstLine="709"/>
        <w:jc w:val="both"/>
      </w:pPr>
      <w:r w:rsidRPr="00FF7AB4">
        <w:t>Срок анализа просроченной кредиторской задолженности на предмет ее выбытия с балансового учета или списания просроченной кредиторской задолженности и задолженности, невостребованной кредиторами, по результатам проведения инвентаризации расчетов должны составлять не реже одного раза в квартал.</w:t>
      </w:r>
    </w:p>
    <w:p w14:paraId="70C58005" w14:textId="77777777" w:rsidR="007D6EFE" w:rsidRPr="00FF7AB4" w:rsidRDefault="007D6EFE" w:rsidP="007D6EFE">
      <w:pPr>
        <w:pStyle w:val="aff3"/>
        <w:ind w:firstLine="709"/>
        <w:jc w:val="both"/>
      </w:pPr>
      <w:r w:rsidRPr="00FF7AB4">
        <w:t xml:space="preserve">Списание задолженности с </w:t>
      </w:r>
      <w:proofErr w:type="spellStart"/>
      <w:r w:rsidRPr="00FF7AB4">
        <w:t>забалансового</w:t>
      </w:r>
      <w:proofErr w:type="spellEnd"/>
      <w:r w:rsidRPr="00FF7AB4">
        <w:t xml:space="preserve"> счета 20 «Задолженность, невостребованная кредиторами» производится на основании Решения о списании задолженности, невостребованной кредиторами со счета (ф. 0510437) по истечении срока наблюдения, срока исковой давности.</w:t>
      </w:r>
    </w:p>
    <w:p w14:paraId="63CD4244" w14:textId="77777777" w:rsidR="007D6EFE" w:rsidRPr="00FF7AB4" w:rsidRDefault="007D6EFE" w:rsidP="007D6EFE">
      <w:pPr>
        <w:pStyle w:val="aff3"/>
        <w:ind w:firstLine="709"/>
        <w:jc w:val="both"/>
      </w:pPr>
      <w:r w:rsidRPr="00FF7AB4">
        <w:t>Восстановление ранее списанной кредиторской задолженности на балансовые счета производится на основании Решения о восстановлении кредиторской задолженности (ф. 0510446)</w:t>
      </w:r>
      <w:r w:rsidRPr="00FF7AB4">
        <w:rPr>
          <w:i/>
        </w:rPr>
        <w:t xml:space="preserve"> </w:t>
      </w:r>
      <w:r w:rsidRPr="00FF7AB4">
        <w:t>в случае, если кредитор предъявил свои требования.</w:t>
      </w:r>
    </w:p>
    <w:p w14:paraId="54740DAF" w14:textId="77777777" w:rsidR="00D632C4" w:rsidRPr="00FF7AB4" w:rsidRDefault="00D632C4" w:rsidP="009B1780">
      <w:pPr>
        <w:ind w:firstLine="851"/>
        <w:jc w:val="both"/>
        <w:rPr>
          <w:rFonts w:ascii="Times New Roman" w:hAnsi="Times New Roman" w:cs="Times New Roman"/>
        </w:rPr>
      </w:pPr>
    </w:p>
    <w:p w14:paraId="033DCA65" w14:textId="7314DCEF" w:rsidR="004B3E2B" w:rsidRPr="00FF7AB4" w:rsidRDefault="00122A62" w:rsidP="00BE0530">
      <w:pPr>
        <w:pStyle w:val="4"/>
        <w:spacing w:before="0" w:after="0"/>
        <w:jc w:val="center"/>
        <w:rPr>
          <w:color w:val="auto"/>
          <w:sz w:val="24"/>
          <w:szCs w:val="24"/>
        </w:rPr>
      </w:pPr>
      <w:r w:rsidRPr="00FF7AB4">
        <w:rPr>
          <w:color w:val="auto"/>
          <w:sz w:val="24"/>
          <w:szCs w:val="24"/>
        </w:rPr>
        <w:t>9</w:t>
      </w:r>
      <w:r w:rsidR="004B3E2B" w:rsidRPr="00FF7AB4">
        <w:rPr>
          <w:color w:val="auto"/>
          <w:sz w:val="24"/>
          <w:szCs w:val="24"/>
        </w:rPr>
        <w:t>. Учет расчетов по оплате труда</w:t>
      </w:r>
    </w:p>
    <w:p w14:paraId="748A33AB" w14:textId="77777777" w:rsidR="004B3E2B" w:rsidRPr="00FF7AB4" w:rsidRDefault="004B3E2B" w:rsidP="009B1780">
      <w:pPr>
        <w:ind w:firstLine="851"/>
        <w:jc w:val="both"/>
        <w:rPr>
          <w:rFonts w:ascii="Times New Roman" w:hAnsi="Times New Roman" w:cs="Times New Roman"/>
          <w:lang w:eastAsia="ar-SA"/>
        </w:rPr>
      </w:pPr>
    </w:p>
    <w:p w14:paraId="74ED230D" w14:textId="14879D79" w:rsidR="004B3E2B"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9</w:t>
      </w:r>
      <w:r w:rsidR="00EB487C" w:rsidRPr="00FF7AB4">
        <w:rPr>
          <w:rFonts w:ascii="Times New Roman" w:hAnsi="Times New Roman" w:cs="Times New Roman"/>
        </w:rPr>
        <w:t xml:space="preserve">.1. </w:t>
      </w:r>
      <w:r w:rsidR="004B3E2B" w:rsidRPr="00FF7AB4">
        <w:rPr>
          <w:rFonts w:ascii="Times New Roman" w:hAnsi="Times New Roman" w:cs="Times New Roman"/>
        </w:rPr>
        <w:t xml:space="preserve">Операции по начислению заработной платы производится согласно Порядка оплаты труда муниципальных служащих </w:t>
      </w:r>
      <w:r w:rsidR="005F5D5C" w:rsidRPr="00FF7AB4">
        <w:rPr>
          <w:rFonts w:ascii="Times New Roman" w:hAnsi="Times New Roman" w:cs="Times New Roman"/>
        </w:rPr>
        <w:t>аппарата Совета депутатов внутригородского муниципального образования – муниципального округа Можайский в городе Москве</w:t>
      </w:r>
      <w:r w:rsidR="004B3E2B" w:rsidRPr="00FF7AB4">
        <w:rPr>
          <w:rFonts w:ascii="Times New Roman" w:hAnsi="Times New Roman" w:cs="Times New Roman"/>
        </w:rPr>
        <w:t xml:space="preserve"> </w:t>
      </w:r>
      <w:r w:rsidR="00860475" w:rsidRPr="00FF7AB4">
        <w:rPr>
          <w:rFonts w:ascii="Times New Roman" w:hAnsi="Times New Roman" w:cs="Times New Roman"/>
        </w:rPr>
        <w:t xml:space="preserve">и штатному расписанию, </w:t>
      </w:r>
      <w:r w:rsidR="004B3E2B" w:rsidRPr="00FF7AB4">
        <w:rPr>
          <w:rFonts w:ascii="Times New Roman" w:hAnsi="Times New Roman" w:cs="Times New Roman"/>
        </w:rPr>
        <w:t>утвержденному распоряжением учреждения.</w:t>
      </w:r>
    </w:p>
    <w:p w14:paraId="25C57885" w14:textId="6F7F052C" w:rsidR="00C04B29"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Операции по начислению заработной платы, пособий по временной нетрудоспособности</w:t>
      </w:r>
      <w:r w:rsidR="00E24E8F" w:rsidRPr="00FF7AB4">
        <w:rPr>
          <w:rFonts w:ascii="Times New Roman" w:hAnsi="Times New Roman" w:cs="Times New Roman"/>
        </w:rPr>
        <w:t xml:space="preserve"> за счет работодателя</w:t>
      </w:r>
      <w:r w:rsidR="00A25082" w:rsidRPr="00FF7AB4">
        <w:rPr>
          <w:rFonts w:ascii="Times New Roman" w:hAnsi="Times New Roman" w:cs="Times New Roman"/>
        </w:rPr>
        <w:t xml:space="preserve"> </w:t>
      </w:r>
      <w:r w:rsidRPr="00FF7AB4">
        <w:rPr>
          <w:rFonts w:ascii="Times New Roman" w:hAnsi="Times New Roman" w:cs="Times New Roman"/>
        </w:rPr>
        <w:t>и иным выплатам, отражаются в Журнале операций расчетов по оплате труда</w:t>
      </w:r>
      <w:r w:rsidR="00E246F3" w:rsidRPr="00FF7AB4">
        <w:rPr>
          <w:rFonts w:ascii="Times New Roman" w:hAnsi="Times New Roman" w:cs="Times New Roman"/>
        </w:rPr>
        <w:t xml:space="preserve"> №6 (ф. 0504071)</w:t>
      </w:r>
      <w:r w:rsidRPr="00FF7AB4">
        <w:rPr>
          <w:rFonts w:ascii="Times New Roman" w:hAnsi="Times New Roman" w:cs="Times New Roman"/>
        </w:rPr>
        <w:t>.</w:t>
      </w:r>
    </w:p>
    <w:p w14:paraId="23AD42DC" w14:textId="28B9F53E" w:rsidR="006435A8" w:rsidRPr="00FF7AB4" w:rsidRDefault="00122A62" w:rsidP="009B1780">
      <w:pPr>
        <w:ind w:firstLine="851"/>
        <w:jc w:val="both"/>
        <w:rPr>
          <w:rFonts w:ascii="Times New Roman" w:hAnsi="Times New Roman" w:cs="Times New Roman"/>
          <w:shd w:val="clear" w:color="auto" w:fill="FFFFFF"/>
        </w:rPr>
      </w:pPr>
      <w:r w:rsidRPr="00FF7AB4">
        <w:rPr>
          <w:rFonts w:ascii="Times New Roman" w:hAnsi="Times New Roman" w:cs="Times New Roman"/>
          <w:shd w:val="clear" w:color="auto" w:fill="FFFFFF"/>
        </w:rPr>
        <w:t>9</w:t>
      </w:r>
      <w:r w:rsidR="00EB487C" w:rsidRPr="00FF7AB4">
        <w:rPr>
          <w:rFonts w:ascii="Times New Roman" w:hAnsi="Times New Roman" w:cs="Times New Roman"/>
          <w:shd w:val="clear" w:color="auto" w:fill="FFFFFF"/>
        </w:rPr>
        <w:t xml:space="preserve">.2. </w:t>
      </w:r>
      <w:r w:rsidR="006435A8" w:rsidRPr="00FF7AB4">
        <w:rPr>
          <w:rFonts w:ascii="Times New Roman" w:hAnsi="Times New Roman" w:cs="Times New Roman"/>
          <w:shd w:val="clear" w:color="auto" w:fill="FFFFFF"/>
        </w:rPr>
        <w:t>В соответствии со</w:t>
      </w:r>
      <w:r w:rsidR="006435A8" w:rsidRPr="00FF7AB4">
        <w:rPr>
          <w:rFonts w:ascii="Times New Roman" w:hAnsi="Times New Roman" w:cs="Times New Roman"/>
        </w:rPr>
        <w:t xml:space="preserve"> ст</w:t>
      </w:r>
      <w:r w:rsidR="00402EBB" w:rsidRPr="00FF7AB4">
        <w:rPr>
          <w:rFonts w:ascii="Times New Roman" w:hAnsi="Times New Roman" w:cs="Times New Roman"/>
        </w:rPr>
        <w:t>.</w:t>
      </w:r>
      <w:r w:rsidR="006435A8" w:rsidRPr="00FF7AB4">
        <w:rPr>
          <w:rFonts w:ascii="Times New Roman" w:hAnsi="Times New Roman" w:cs="Times New Roman"/>
        </w:rPr>
        <w:t xml:space="preserve"> 136 </w:t>
      </w:r>
      <w:r w:rsidR="006435A8" w:rsidRPr="00FF7AB4">
        <w:rPr>
          <w:rFonts w:ascii="Times New Roman" w:hAnsi="Times New Roman" w:cs="Times New Roman"/>
          <w:shd w:val="clear" w:color="auto" w:fill="FFFFFF"/>
        </w:rPr>
        <w:t>Трудового кодекса Российской Федерации заработная плата работникам выплачивается не реже чем каждые полмесяца. Конкретная дата выплаты заработной платы работникам учреждения устанавливается</w:t>
      </w:r>
      <w:r w:rsidR="00EB487C" w:rsidRPr="00FF7AB4">
        <w:rPr>
          <w:rFonts w:ascii="Times New Roman" w:hAnsi="Times New Roman" w:cs="Times New Roman"/>
          <w:shd w:val="clear" w:color="auto" w:fill="FFFFFF"/>
        </w:rPr>
        <w:t xml:space="preserve"> правилами внутреннего трудового распорядка</w:t>
      </w:r>
      <w:r w:rsidR="006435A8" w:rsidRPr="00FF7AB4">
        <w:rPr>
          <w:rFonts w:ascii="Times New Roman" w:hAnsi="Times New Roman" w:cs="Times New Roman"/>
          <w:shd w:val="clear" w:color="auto" w:fill="FFFFFF"/>
        </w:rPr>
        <w:t>, но она не должна быть позднее 15 календарных дней со дня окончания периода, за который начислена. </w:t>
      </w:r>
    </w:p>
    <w:p w14:paraId="48EAC2C5" w14:textId="5FE0FBA3" w:rsidR="006435A8" w:rsidRPr="00FF7AB4" w:rsidRDefault="00122A62" w:rsidP="009B1780">
      <w:pPr>
        <w:ind w:firstLine="851"/>
        <w:jc w:val="both"/>
        <w:rPr>
          <w:rFonts w:ascii="Times New Roman" w:hAnsi="Times New Roman" w:cs="Times New Roman"/>
        </w:rPr>
      </w:pPr>
      <w:r w:rsidRPr="00FF7AB4">
        <w:rPr>
          <w:rFonts w:ascii="Times New Roman" w:hAnsi="Times New Roman" w:cs="Times New Roman"/>
          <w:shd w:val="clear" w:color="auto" w:fill="FFFFFF"/>
        </w:rPr>
        <w:t>9</w:t>
      </w:r>
      <w:r w:rsidR="00EB487C" w:rsidRPr="00FF7AB4">
        <w:rPr>
          <w:rFonts w:ascii="Times New Roman" w:hAnsi="Times New Roman" w:cs="Times New Roman"/>
          <w:shd w:val="clear" w:color="auto" w:fill="FFFFFF"/>
        </w:rPr>
        <w:t xml:space="preserve">.3. </w:t>
      </w:r>
      <w:r w:rsidR="006435A8" w:rsidRPr="00FF7AB4">
        <w:rPr>
          <w:rFonts w:ascii="Times New Roman" w:hAnsi="Times New Roman" w:cs="Times New Roman"/>
          <w:shd w:val="clear" w:color="auto" w:fill="FFFFFF"/>
        </w:rPr>
        <w:t xml:space="preserve">Оплата отпуска производится не позднее чем </w:t>
      </w:r>
      <w:r w:rsidR="00540D92" w:rsidRPr="00FF7AB4">
        <w:rPr>
          <w:rFonts w:ascii="Times New Roman" w:hAnsi="Times New Roman" w:cs="Times New Roman"/>
          <w:shd w:val="clear" w:color="auto" w:fill="FFFFFF"/>
        </w:rPr>
        <w:t>за 10 дней до</w:t>
      </w:r>
      <w:r w:rsidR="006435A8" w:rsidRPr="00FF7AB4">
        <w:rPr>
          <w:rFonts w:ascii="Times New Roman" w:hAnsi="Times New Roman" w:cs="Times New Roman"/>
          <w:shd w:val="clear" w:color="auto" w:fill="FFFFFF"/>
        </w:rPr>
        <w:t> его начала.</w:t>
      </w:r>
    </w:p>
    <w:p w14:paraId="1318DD1A" w14:textId="108E7ED9" w:rsidR="004B3E2B"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9</w:t>
      </w:r>
      <w:r w:rsidR="00EB487C" w:rsidRPr="00FF7AB4">
        <w:rPr>
          <w:rFonts w:ascii="Times New Roman" w:hAnsi="Times New Roman" w:cs="Times New Roman"/>
        </w:rPr>
        <w:t>.</w:t>
      </w:r>
      <w:r w:rsidR="005C0F95" w:rsidRPr="00FF7AB4">
        <w:rPr>
          <w:rFonts w:ascii="Times New Roman" w:hAnsi="Times New Roman" w:cs="Times New Roman"/>
        </w:rPr>
        <w:t>4</w:t>
      </w:r>
      <w:r w:rsidR="00EB487C" w:rsidRPr="00FF7AB4">
        <w:rPr>
          <w:rFonts w:ascii="Times New Roman" w:hAnsi="Times New Roman" w:cs="Times New Roman"/>
        </w:rPr>
        <w:t xml:space="preserve">. </w:t>
      </w:r>
      <w:r w:rsidR="004B3E2B" w:rsidRPr="00FF7AB4">
        <w:rPr>
          <w:rFonts w:ascii="Times New Roman" w:hAnsi="Times New Roman" w:cs="Times New Roman"/>
        </w:rPr>
        <w:t>При осуществлении операций с денежными средствами, перечисляемыми на карты сотрудников, записи по начислениям и выплатам отражаются в Расчетной ведомости.</w:t>
      </w:r>
    </w:p>
    <w:p w14:paraId="1D369817" w14:textId="311C75B6" w:rsidR="00EB487C"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9</w:t>
      </w:r>
      <w:r w:rsidR="00EB487C" w:rsidRPr="00FF7AB4">
        <w:rPr>
          <w:rFonts w:ascii="Times New Roman" w:hAnsi="Times New Roman" w:cs="Times New Roman"/>
        </w:rPr>
        <w:t>.</w:t>
      </w:r>
      <w:r w:rsidR="000918CB" w:rsidRPr="00FF7AB4">
        <w:rPr>
          <w:rFonts w:ascii="Times New Roman" w:hAnsi="Times New Roman" w:cs="Times New Roman"/>
        </w:rPr>
        <w:t>5</w:t>
      </w:r>
      <w:r w:rsidR="00EB487C" w:rsidRPr="00FF7AB4">
        <w:rPr>
          <w:rFonts w:ascii="Times New Roman" w:hAnsi="Times New Roman" w:cs="Times New Roman"/>
        </w:rPr>
        <w:t xml:space="preserve">. </w:t>
      </w:r>
      <w:r w:rsidR="004B3E2B" w:rsidRPr="00FF7AB4">
        <w:rPr>
          <w:rFonts w:ascii="Times New Roman" w:hAnsi="Times New Roman" w:cs="Times New Roman"/>
        </w:rPr>
        <w:t xml:space="preserve">Выплата денежного содержания за первую половину месяца производится </w:t>
      </w:r>
      <w:r w:rsidR="00846C87" w:rsidRPr="00FF7AB4">
        <w:rPr>
          <w:rFonts w:ascii="Times New Roman" w:hAnsi="Times New Roman" w:cs="Times New Roman"/>
        </w:rPr>
        <w:t xml:space="preserve">не позднее 16 </w:t>
      </w:r>
      <w:r w:rsidR="004B3E2B" w:rsidRPr="00FF7AB4">
        <w:rPr>
          <w:rFonts w:ascii="Times New Roman" w:hAnsi="Times New Roman" w:cs="Times New Roman"/>
        </w:rPr>
        <w:t>числа текущего месяца, за</w:t>
      </w:r>
      <w:r w:rsidR="00846C87" w:rsidRPr="00FF7AB4">
        <w:rPr>
          <w:rFonts w:ascii="Times New Roman" w:hAnsi="Times New Roman" w:cs="Times New Roman"/>
        </w:rPr>
        <w:t>работная плата по итогам работы за месяц</w:t>
      </w:r>
      <w:r w:rsidR="004B3E2B" w:rsidRPr="00FF7AB4">
        <w:rPr>
          <w:rFonts w:ascii="Times New Roman" w:hAnsi="Times New Roman" w:cs="Times New Roman"/>
        </w:rPr>
        <w:t xml:space="preserve"> </w:t>
      </w:r>
      <w:r w:rsidR="00846C87" w:rsidRPr="00FF7AB4">
        <w:rPr>
          <w:rFonts w:ascii="Times New Roman" w:hAnsi="Times New Roman" w:cs="Times New Roman"/>
        </w:rPr>
        <w:t>выплачивается не позднее 1 числа следующего месяца</w:t>
      </w:r>
      <w:r w:rsidR="000918CB" w:rsidRPr="00FF7AB4">
        <w:rPr>
          <w:rFonts w:ascii="Times New Roman" w:hAnsi="Times New Roman" w:cs="Times New Roman"/>
        </w:rPr>
        <w:t>.</w:t>
      </w:r>
      <w:r w:rsidR="004B3E2B" w:rsidRPr="00FF7AB4">
        <w:rPr>
          <w:rFonts w:ascii="Times New Roman" w:hAnsi="Times New Roman" w:cs="Times New Roman"/>
        </w:rPr>
        <w:t xml:space="preserve"> Начисление и выплата вознаграждений лицам по договорам гражданско-правового характера осуществляется в соответствии с условиями договора и на основании документа, подтверждающего выполнение сторонами обязательств. Выплата заработной платы за вторую половину декабря текущего финансового года осуществляется досрочно в соответствии с Порядком завершения операций по исполнению </w:t>
      </w:r>
      <w:r w:rsidR="00C04B29" w:rsidRPr="00FF7AB4">
        <w:rPr>
          <w:rFonts w:ascii="Times New Roman" w:hAnsi="Times New Roman" w:cs="Times New Roman"/>
        </w:rPr>
        <w:t>местного бюджета</w:t>
      </w:r>
      <w:r w:rsidR="004B3E2B" w:rsidRPr="00FF7AB4">
        <w:rPr>
          <w:rFonts w:ascii="Times New Roman" w:hAnsi="Times New Roman" w:cs="Times New Roman"/>
        </w:rPr>
        <w:t xml:space="preserve"> в текущем финансовом году.</w:t>
      </w:r>
    </w:p>
    <w:p w14:paraId="3BE6F627" w14:textId="06C7EA2D" w:rsidR="004B3E2B"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9</w:t>
      </w:r>
      <w:r w:rsidR="00EB487C" w:rsidRPr="00FF7AB4">
        <w:rPr>
          <w:rFonts w:ascii="Times New Roman" w:hAnsi="Times New Roman" w:cs="Times New Roman"/>
        </w:rPr>
        <w:t>.</w:t>
      </w:r>
      <w:r w:rsidR="00AD5247" w:rsidRPr="00FF7AB4">
        <w:rPr>
          <w:rFonts w:ascii="Times New Roman" w:hAnsi="Times New Roman" w:cs="Times New Roman"/>
        </w:rPr>
        <w:t>6</w:t>
      </w:r>
      <w:r w:rsidR="004B3E2B" w:rsidRPr="00FF7AB4">
        <w:rPr>
          <w:rFonts w:ascii="Times New Roman" w:hAnsi="Times New Roman" w:cs="Times New Roman"/>
        </w:rPr>
        <w:t xml:space="preserve"> Для погашения задолженности сотрудников перед работодателем из заработной платы сотрудника могут производиться следующие удержания (согласно ст. 137 ТК РФ):</w:t>
      </w:r>
    </w:p>
    <w:p w14:paraId="267E097D" w14:textId="77777777" w:rsidR="004B3E2B" w:rsidRPr="00FF7AB4" w:rsidRDefault="004B3E2B" w:rsidP="00824E89">
      <w:pPr>
        <w:pStyle w:val="a7"/>
        <w:numPr>
          <w:ilvl w:val="0"/>
          <w:numId w:val="38"/>
        </w:numPr>
        <w:jc w:val="both"/>
        <w:rPr>
          <w:rFonts w:ascii="Times New Roman" w:hAnsi="Times New Roman" w:cs="Times New Roman"/>
        </w:rPr>
      </w:pPr>
      <w:r w:rsidRPr="00FF7AB4">
        <w:rPr>
          <w:rFonts w:ascii="Times New Roman" w:hAnsi="Times New Roman" w:cs="Times New Roman"/>
        </w:rPr>
        <w:t>для возмещения неотработанного аванса, выданного в счет заработной платы;</w:t>
      </w:r>
    </w:p>
    <w:p w14:paraId="4C3ED9A6" w14:textId="77777777" w:rsidR="004B3E2B" w:rsidRPr="00FF7AB4" w:rsidRDefault="004B3E2B" w:rsidP="00824E89">
      <w:pPr>
        <w:pStyle w:val="a7"/>
        <w:numPr>
          <w:ilvl w:val="0"/>
          <w:numId w:val="38"/>
        </w:numPr>
        <w:jc w:val="both"/>
        <w:rPr>
          <w:rFonts w:ascii="Times New Roman" w:hAnsi="Times New Roman" w:cs="Times New Roman"/>
        </w:rPr>
      </w:pPr>
      <w:r w:rsidRPr="00FF7AB4">
        <w:rPr>
          <w:rFonts w:ascii="Times New Roman" w:hAnsi="Times New Roman" w:cs="Times New Roman"/>
        </w:rPr>
        <w:t>для возврата сумм, излишне выплаченных работнику вследствие счетных ошибок, а также в случае признания органом по рассмотрению индивидуальных трудовых споров вины работника в невыполнении норм труда или простое;</w:t>
      </w:r>
    </w:p>
    <w:p w14:paraId="22309BF5" w14:textId="77777777" w:rsidR="004B3E2B" w:rsidRPr="00FF7AB4" w:rsidRDefault="004B3E2B" w:rsidP="00824E89">
      <w:pPr>
        <w:pStyle w:val="a7"/>
        <w:numPr>
          <w:ilvl w:val="0"/>
          <w:numId w:val="38"/>
        </w:numPr>
        <w:jc w:val="both"/>
        <w:rPr>
          <w:rFonts w:ascii="Times New Roman" w:hAnsi="Times New Roman" w:cs="Times New Roman"/>
        </w:rPr>
      </w:pPr>
      <w:r w:rsidRPr="00FF7AB4">
        <w:rPr>
          <w:rFonts w:ascii="Times New Roman" w:hAnsi="Times New Roman" w:cs="Times New Roman"/>
        </w:rPr>
        <w:t>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
    <w:p w14:paraId="3DDBDA00" w14:textId="6BF57B30" w:rsidR="004B3E2B"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9</w:t>
      </w:r>
      <w:r w:rsidR="00EB487C" w:rsidRPr="00FF7AB4">
        <w:rPr>
          <w:rFonts w:ascii="Times New Roman" w:hAnsi="Times New Roman" w:cs="Times New Roman"/>
        </w:rPr>
        <w:t>.</w:t>
      </w:r>
      <w:r w:rsidR="00AD5247" w:rsidRPr="00FF7AB4">
        <w:rPr>
          <w:rFonts w:ascii="Times New Roman" w:hAnsi="Times New Roman" w:cs="Times New Roman"/>
        </w:rPr>
        <w:t>7</w:t>
      </w:r>
      <w:r w:rsidR="00EB487C" w:rsidRPr="00FF7AB4">
        <w:rPr>
          <w:rFonts w:ascii="Times New Roman" w:hAnsi="Times New Roman" w:cs="Times New Roman"/>
        </w:rPr>
        <w:t xml:space="preserve">. </w:t>
      </w:r>
      <w:r w:rsidR="004B3E2B" w:rsidRPr="00FF7AB4">
        <w:rPr>
          <w:rFonts w:ascii="Times New Roman" w:hAnsi="Times New Roman" w:cs="Times New Roman"/>
        </w:rPr>
        <w:t>Решение об удержании из заработной платы принимается учреждением в день увольнения работника или не позднее одного месяца со дня неправильно исчисленных выплат, и при условии, если работник не оспаривает основания и размеры удержания. Получение письменного согласия работника на удержание из его заработной платы сумм задолженности является обязательным.</w:t>
      </w:r>
    </w:p>
    <w:p w14:paraId="3646FD3B" w14:textId="5EBA45A7" w:rsidR="004B3E2B" w:rsidRPr="00FF7AB4" w:rsidRDefault="00122A62" w:rsidP="009B1780">
      <w:pPr>
        <w:ind w:firstLine="851"/>
        <w:jc w:val="both"/>
        <w:rPr>
          <w:rFonts w:ascii="Times New Roman" w:hAnsi="Times New Roman" w:cs="Times New Roman"/>
        </w:rPr>
      </w:pPr>
      <w:r w:rsidRPr="00FF7AB4">
        <w:rPr>
          <w:rFonts w:ascii="Times New Roman" w:hAnsi="Times New Roman" w:cs="Times New Roman"/>
        </w:rPr>
        <w:t>9</w:t>
      </w:r>
      <w:r w:rsidR="00EB487C" w:rsidRPr="00FF7AB4">
        <w:rPr>
          <w:rFonts w:ascii="Times New Roman" w:hAnsi="Times New Roman" w:cs="Times New Roman"/>
        </w:rPr>
        <w:t>.</w:t>
      </w:r>
      <w:r w:rsidR="00AD5247" w:rsidRPr="00FF7AB4">
        <w:rPr>
          <w:rFonts w:ascii="Times New Roman" w:hAnsi="Times New Roman" w:cs="Times New Roman"/>
        </w:rPr>
        <w:t>8</w:t>
      </w:r>
      <w:r w:rsidR="00EB487C" w:rsidRPr="00FF7AB4">
        <w:rPr>
          <w:rFonts w:ascii="Times New Roman" w:hAnsi="Times New Roman" w:cs="Times New Roman"/>
        </w:rPr>
        <w:t xml:space="preserve">. </w:t>
      </w:r>
      <w:r w:rsidR="004B3E2B" w:rsidRPr="00FF7AB4">
        <w:rPr>
          <w:rFonts w:ascii="Times New Roman" w:hAnsi="Times New Roman" w:cs="Times New Roman"/>
        </w:rPr>
        <w:t>Журнал операций расчетов по оплате труда</w:t>
      </w:r>
      <w:r w:rsidR="00E246F3" w:rsidRPr="00FF7AB4">
        <w:rPr>
          <w:rFonts w:ascii="Times New Roman" w:hAnsi="Times New Roman" w:cs="Times New Roman"/>
        </w:rPr>
        <w:t xml:space="preserve"> №6 (ф. 0504071)</w:t>
      </w:r>
      <w:r w:rsidR="004B3E2B" w:rsidRPr="00FF7AB4">
        <w:rPr>
          <w:rFonts w:ascii="Times New Roman" w:hAnsi="Times New Roman" w:cs="Times New Roman"/>
        </w:rPr>
        <w:t xml:space="preserve"> формируется согласно своду Расчетно-платежных ведомостей на основании первичных документов: табелей учета использования рабочего времени, распоряжений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
    <w:p w14:paraId="39E45743" w14:textId="77777777" w:rsidR="00E97A69" w:rsidRPr="00FF7AB4" w:rsidRDefault="00E97A69" w:rsidP="00BE0530">
      <w:pPr>
        <w:pStyle w:val="4"/>
        <w:spacing w:before="0" w:after="0"/>
        <w:jc w:val="center"/>
        <w:rPr>
          <w:color w:val="auto"/>
          <w:sz w:val="24"/>
          <w:szCs w:val="24"/>
        </w:rPr>
      </w:pPr>
    </w:p>
    <w:p w14:paraId="07F46D5A" w14:textId="7B75AA4E" w:rsidR="004B3E2B" w:rsidRPr="00FF7AB4" w:rsidRDefault="004B3E2B" w:rsidP="00BE0530">
      <w:pPr>
        <w:pStyle w:val="4"/>
        <w:spacing w:before="0" w:after="0"/>
        <w:jc w:val="center"/>
        <w:rPr>
          <w:color w:val="auto"/>
          <w:sz w:val="24"/>
          <w:szCs w:val="24"/>
        </w:rPr>
      </w:pPr>
      <w:r w:rsidRPr="00FF7AB4">
        <w:rPr>
          <w:color w:val="auto"/>
          <w:sz w:val="24"/>
          <w:szCs w:val="24"/>
        </w:rPr>
        <w:t>1</w:t>
      </w:r>
      <w:r w:rsidR="00122A62" w:rsidRPr="00FF7AB4">
        <w:rPr>
          <w:color w:val="auto"/>
          <w:sz w:val="24"/>
          <w:szCs w:val="24"/>
        </w:rPr>
        <w:t>0</w:t>
      </w:r>
      <w:r w:rsidRPr="00FF7AB4">
        <w:rPr>
          <w:color w:val="auto"/>
          <w:sz w:val="24"/>
          <w:szCs w:val="24"/>
        </w:rPr>
        <w:t xml:space="preserve">. </w:t>
      </w:r>
      <w:r w:rsidR="0007737F" w:rsidRPr="00FF7AB4">
        <w:rPr>
          <w:color w:val="auto"/>
          <w:sz w:val="24"/>
          <w:szCs w:val="24"/>
        </w:rPr>
        <w:t>Санкционирование расходов</w:t>
      </w:r>
    </w:p>
    <w:p w14:paraId="2F682794" w14:textId="77777777" w:rsidR="00D4746F" w:rsidRPr="00FF7AB4" w:rsidRDefault="00D4746F" w:rsidP="00D4746F">
      <w:pPr>
        <w:rPr>
          <w:lang w:eastAsia="ar-SA"/>
        </w:rPr>
      </w:pPr>
    </w:p>
    <w:p w14:paraId="5A8CEC03" w14:textId="37ADB9D5" w:rsidR="0007737F" w:rsidRPr="00FF7AB4" w:rsidRDefault="00054BE1"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С</w:t>
      </w:r>
      <w:r w:rsidR="0007737F" w:rsidRPr="00FF7AB4">
        <w:rPr>
          <w:rFonts w:ascii="Times New Roman" w:hAnsi="Times New Roman" w:cs="Times New Roman"/>
        </w:rPr>
        <w:t>анкционирование расходов бюджета включает учет показателей бюджетных ассигнований, лимитов бюджетных обязательств и принятых обязательств.</w:t>
      </w:r>
    </w:p>
    <w:p w14:paraId="6B47173D" w14:textId="3DFECDD5" w:rsidR="0007737F" w:rsidRPr="00FF7AB4" w:rsidRDefault="0007737F" w:rsidP="009B1780">
      <w:pPr>
        <w:ind w:firstLine="851"/>
        <w:jc w:val="both"/>
        <w:rPr>
          <w:rFonts w:ascii="Times New Roman" w:hAnsi="Times New Roman" w:cs="Times New Roman"/>
        </w:rPr>
      </w:pPr>
      <w:r w:rsidRPr="00FF7AB4">
        <w:rPr>
          <w:rFonts w:ascii="Times New Roman" w:hAnsi="Times New Roman" w:cs="Times New Roman"/>
          <w:b/>
        </w:rPr>
        <w:t>1</w:t>
      </w:r>
      <w:r w:rsidR="00122A62" w:rsidRPr="00FF7AB4">
        <w:rPr>
          <w:rFonts w:ascii="Times New Roman" w:hAnsi="Times New Roman" w:cs="Times New Roman"/>
          <w:b/>
        </w:rPr>
        <w:t>0</w:t>
      </w:r>
      <w:r w:rsidRPr="00FF7AB4">
        <w:rPr>
          <w:rFonts w:ascii="Times New Roman" w:hAnsi="Times New Roman" w:cs="Times New Roman"/>
          <w:b/>
        </w:rPr>
        <w:t xml:space="preserve">.1 </w:t>
      </w:r>
      <w:r w:rsidRPr="00FF7AB4">
        <w:rPr>
          <w:rFonts w:ascii="Times New Roman" w:hAnsi="Times New Roman" w:cs="Times New Roman"/>
          <w:b/>
          <w:shd w:val="clear" w:color="auto" w:fill="FFFFFF"/>
        </w:rPr>
        <w:t>Лимиты бюджетных обязательств.</w:t>
      </w:r>
      <w:r w:rsidR="00020C33" w:rsidRPr="00FF7AB4">
        <w:rPr>
          <w:rFonts w:ascii="Times New Roman" w:hAnsi="Times New Roman" w:cs="Times New Roman"/>
          <w:b/>
          <w:shd w:val="clear" w:color="auto" w:fill="FFFFFF"/>
        </w:rPr>
        <w:t xml:space="preserve"> </w:t>
      </w:r>
      <w:r w:rsidRPr="00FF7AB4">
        <w:rPr>
          <w:rFonts w:ascii="Times New Roman" w:hAnsi="Times New Roman" w:cs="Times New Roman"/>
        </w:rPr>
        <w:t xml:space="preserve">Лимиты бюджетных обязательств (ЛБО) до главных распорядителей бюджетных средств (ГРБС) доводит финансовый орган. Далее ГРБС распределяет лимиты до подведомственных распорядителей и получателей бюджетных средств (ПБС), в </w:t>
      </w:r>
      <w:proofErr w:type="spellStart"/>
      <w:r w:rsidRPr="00FF7AB4">
        <w:rPr>
          <w:rFonts w:ascii="Times New Roman" w:hAnsi="Times New Roman" w:cs="Times New Roman"/>
        </w:rPr>
        <w:t>т.ч</w:t>
      </w:r>
      <w:proofErr w:type="spellEnd"/>
      <w:r w:rsidRPr="00FF7AB4">
        <w:rPr>
          <w:rFonts w:ascii="Times New Roman" w:hAnsi="Times New Roman" w:cs="Times New Roman"/>
        </w:rPr>
        <w:t xml:space="preserve"> себе как ПБС. </w:t>
      </w:r>
    </w:p>
    <w:p w14:paraId="21536B6F" w14:textId="77777777" w:rsidR="0007737F" w:rsidRPr="00FF7AB4" w:rsidRDefault="0007737F" w:rsidP="009B1780">
      <w:pPr>
        <w:ind w:firstLine="851"/>
        <w:jc w:val="both"/>
        <w:rPr>
          <w:rFonts w:ascii="Times New Roman" w:hAnsi="Times New Roman" w:cs="Times New Roman"/>
        </w:rPr>
      </w:pPr>
      <w:r w:rsidRPr="00FF7AB4">
        <w:rPr>
          <w:rFonts w:ascii="Times New Roman" w:hAnsi="Times New Roman" w:cs="Times New Roman"/>
        </w:rPr>
        <w:t xml:space="preserve">Правила, как доводить и распределять ЛБО, устанавливает </w:t>
      </w:r>
      <w:proofErr w:type="spellStart"/>
      <w:r w:rsidRPr="00FF7AB4">
        <w:rPr>
          <w:rFonts w:ascii="Times New Roman" w:hAnsi="Times New Roman" w:cs="Times New Roman"/>
        </w:rPr>
        <w:t>финорган</w:t>
      </w:r>
      <w:proofErr w:type="spellEnd"/>
      <w:r w:rsidRPr="00FF7AB4">
        <w:rPr>
          <w:rFonts w:ascii="Times New Roman" w:hAnsi="Times New Roman" w:cs="Times New Roman"/>
        </w:rPr>
        <w:t xml:space="preserve"> (</w:t>
      </w:r>
      <w:proofErr w:type="spellStart"/>
      <w:r w:rsidRPr="00FF7AB4">
        <w:rPr>
          <w:rFonts w:ascii="Times New Roman" w:hAnsi="Times New Roman" w:cs="Times New Roman"/>
        </w:rPr>
        <w:t>абз</w:t>
      </w:r>
      <w:proofErr w:type="spellEnd"/>
      <w:r w:rsidRPr="00FF7AB4">
        <w:rPr>
          <w:rFonts w:ascii="Times New Roman" w:hAnsi="Times New Roman" w:cs="Times New Roman"/>
        </w:rPr>
        <w:t xml:space="preserve">. 2 п. 1 ст. 74 БК). </w:t>
      </w:r>
    </w:p>
    <w:p w14:paraId="184D46EF" w14:textId="1D5A72CA" w:rsidR="0007737F" w:rsidRPr="00FF7AB4" w:rsidRDefault="0007737F" w:rsidP="009B1780">
      <w:pPr>
        <w:ind w:firstLine="851"/>
        <w:jc w:val="both"/>
        <w:rPr>
          <w:rFonts w:ascii="Times New Roman" w:hAnsi="Times New Roman" w:cs="Times New Roman"/>
        </w:rPr>
      </w:pPr>
      <w:r w:rsidRPr="00FF7AB4">
        <w:rPr>
          <w:rFonts w:ascii="Times New Roman" w:hAnsi="Times New Roman" w:cs="Times New Roman"/>
        </w:rPr>
        <w:t xml:space="preserve">Доведенные и распределяемые лимиты бюджетных обязательств ГРБС отражают на счете </w:t>
      </w:r>
      <w:r w:rsidR="00D556B2" w:rsidRPr="00FF7AB4">
        <w:rPr>
          <w:rFonts w:ascii="Times New Roman" w:hAnsi="Times New Roman" w:cs="Times New Roman"/>
        </w:rPr>
        <w:t>1</w:t>
      </w:r>
      <w:r w:rsidR="00402EBB" w:rsidRPr="00FF7AB4">
        <w:rPr>
          <w:rFonts w:ascii="Times New Roman" w:hAnsi="Times New Roman" w:cs="Times New Roman"/>
        </w:rPr>
        <w:t>.</w:t>
      </w:r>
      <w:r w:rsidR="00D556B2" w:rsidRPr="00FF7AB4">
        <w:rPr>
          <w:rFonts w:ascii="Times New Roman" w:hAnsi="Times New Roman" w:cs="Times New Roman"/>
        </w:rPr>
        <w:t>501</w:t>
      </w:r>
      <w:r w:rsidR="00402EBB" w:rsidRPr="00FF7AB4">
        <w:rPr>
          <w:rFonts w:ascii="Times New Roman" w:hAnsi="Times New Roman" w:cs="Times New Roman"/>
        </w:rPr>
        <w:t>.</w:t>
      </w:r>
      <w:r w:rsidRPr="00FF7AB4">
        <w:rPr>
          <w:rFonts w:ascii="Times New Roman" w:hAnsi="Times New Roman" w:cs="Times New Roman"/>
        </w:rPr>
        <w:t>0</w:t>
      </w:r>
      <w:r w:rsidR="00402EBB" w:rsidRPr="00FF7AB4">
        <w:rPr>
          <w:rFonts w:ascii="Times New Roman" w:hAnsi="Times New Roman" w:cs="Times New Roman"/>
        </w:rPr>
        <w:t>0.</w:t>
      </w:r>
      <w:r w:rsidR="00D556B2" w:rsidRPr="00FF7AB4">
        <w:rPr>
          <w:rFonts w:ascii="Times New Roman" w:hAnsi="Times New Roman" w:cs="Times New Roman"/>
        </w:rPr>
        <w:t>000</w:t>
      </w:r>
      <w:r w:rsidRPr="00FF7AB4">
        <w:rPr>
          <w:rFonts w:ascii="Times New Roman" w:hAnsi="Times New Roman" w:cs="Times New Roman"/>
        </w:rPr>
        <w:t xml:space="preserve"> </w:t>
      </w:r>
      <w:r w:rsidR="00402EBB" w:rsidRPr="00FF7AB4">
        <w:rPr>
          <w:rFonts w:ascii="Times New Roman" w:hAnsi="Times New Roman" w:cs="Times New Roman"/>
        </w:rPr>
        <w:t>«</w:t>
      </w:r>
      <w:r w:rsidRPr="00FF7AB4">
        <w:rPr>
          <w:rFonts w:ascii="Times New Roman" w:hAnsi="Times New Roman" w:cs="Times New Roman"/>
        </w:rPr>
        <w:t>Лимиты бюджетных обязательств</w:t>
      </w:r>
      <w:r w:rsidR="00402EBB" w:rsidRPr="00FF7AB4">
        <w:rPr>
          <w:rFonts w:ascii="Times New Roman" w:hAnsi="Times New Roman" w:cs="Times New Roman"/>
        </w:rPr>
        <w:t>»</w:t>
      </w:r>
      <w:r w:rsidRPr="00FF7AB4">
        <w:rPr>
          <w:rFonts w:ascii="Times New Roman" w:hAnsi="Times New Roman" w:cs="Times New Roman"/>
        </w:rPr>
        <w:t xml:space="preserve"> в разрезе кодов бюджетной классификации.</w:t>
      </w:r>
    </w:p>
    <w:p w14:paraId="67A70ED8" w14:textId="46F37ADA" w:rsidR="0007737F" w:rsidRPr="00FF7AB4" w:rsidRDefault="0007737F" w:rsidP="009B1780">
      <w:pPr>
        <w:ind w:firstLine="851"/>
        <w:jc w:val="both"/>
        <w:rPr>
          <w:rFonts w:ascii="Times New Roman" w:hAnsi="Times New Roman" w:cs="Times New Roman"/>
        </w:rPr>
      </w:pPr>
      <w:r w:rsidRPr="00FF7AB4">
        <w:rPr>
          <w:rFonts w:ascii="Times New Roman" w:hAnsi="Times New Roman" w:cs="Times New Roman"/>
        </w:rPr>
        <w:t>Остатки текущего года по аналитическим счетам </w:t>
      </w:r>
      <w:r w:rsidR="00B21BB1" w:rsidRPr="00FF7AB4">
        <w:rPr>
          <w:rFonts w:ascii="Times New Roman" w:hAnsi="Times New Roman" w:cs="Times New Roman"/>
        </w:rPr>
        <w:t xml:space="preserve">счета </w:t>
      </w:r>
      <w:r w:rsidR="00D556B2" w:rsidRPr="00FF7AB4">
        <w:rPr>
          <w:rFonts w:ascii="Times New Roman" w:hAnsi="Times New Roman" w:cs="Times New Roman"/>
        </w:rPr>
        <w:t>1</w:t>
      </w:r>
      <w:r w:rsidR="00402EBB" w:rsidRPr="00FF7AB4">
        <w:rPr>
          <w:rFonts w:ascii="Times New Roman" w:hAnsi="Times New Roman" w:cs="Times New Roman"/>
        </w:rPr>
        <w:t>.</w:t>
      </w:r>
      <w:r w:rsidR="00D556B2" w:rsidRPr="00FF7AB4">
        <w:rPr>
          <w:rFonts w:ascii="Times New Roman" w:hAnsi="Times New Roman" w:cs="Times New Roman"/>
        </w:rPr>
        <w:t>501</w:t>
      </w:r>
      <w:r w:rsidR="00402EBB" w:rsidRPr="00FF7AB4">
        <w:rPr>
          <w:rFonts w:ascii="Times New Roman" w:hAnsi="Times New Roman" w:cs="Times New Roman"/>
        </w:rPr>
        <w:t>.1</w:t>
      </w:r>
      <w:r w:rsidR="00B21BB1" w:rsidRPr="00FF7AB4">
        <w:rPr>
          <w:rFonts w:ascii="Times New Roman" w:hAnsi="Times New Roman" w:cs="Times New Roman"/>
        </w:rPr>
        <w:t>0</w:t>
      </w:r>
      <w:r w:rsidR="00402EBB" w:rsidRPr="00FF7AB4">
        <w:rPr>
          <w:rFonts w:ascii="Times New Roman" w:hAnsi="Times New Roman" w:cs="Times New Roman"/>
        </w:rPr>
        <w:t>.</w:t>
      </w:r>
      <w:r w:rsidR="00D556B2" w:rsidRPr="00FF7AB4">
        <w:rPr>
          <w:rFonts w:ascii="Times New Roman" w:hAnsi="Times New Roman" w:cs="Times New Roman"/>
        </w:rPr>
        <w:t>000</w:t>
      </w:r>
      <w:r w:rsidRPr="00FF7AB4">
        <w:rPr>
          <w:rFonts w:ascii="Times New Roman" w:hAnsi="Times New Roman" w:cs="Times New Roman"/>
        </w:rPr>
        <w:t xml:space="preserve"> на следующий год не переносят. Остатки и обороты по аналитическим счетам санкционирования расходов за первый, второй годы и следующие за текущим финансовым периодом, которые сформированы в </w:t>
      </w:r>
      <w:r w:rsidR="004A0988" w:rsidRPr="00FF7AB4">
        <w:rPr>
          <w:rFonts w:ascii="Times New Roman" w:hAnsi="Times New Roman" w:cs="Times New Roman"/>
        </w:rPr>
        <w:t>отчетном году, перено</w:t>
      </w:r>
      <w:r w:rsidRPr="00FF7AB4">
        <w:rPr>
          <w:rFonts w:ascii="Times New Roman" w:hAnsi="Times New Roman" w:cs="Times New Roman"/>
        </w:rPr>
        <w:t>с</w:t>
      </w:r>
      <w:r w:rsidR="004A0988" w:rsidRPr="00FF7AB4">
        <w:rPr>
          <w:rFonts w:ascii="Times New Roman" w:hAnsi="Times New Roman" w:cs="Times New Roman"/>
        </w:rPr>
        <w:t>ятся в следующем порядке</w:t>
      </w:r>
      <w:r w:rsidRPr="00FF7AB4">
        <w:rPr>
          <w:rFonts w:ascii="Times New Roman" w:hAnsi="Times New Roman" w:cs="Times New Roman"/>
        </w:rPr>
        <w:t>:</w:t>
      </w:r>
    </w:p>
    <w:p w14:paraId="0EF17460" w14:textId="1B8A5746" w:rsidR="0007737F" w:rsidRPr="00FF7AB4" w:rsidRDefault="0007737F" w:rsidP="00A96AC1">
      <w:pPr>
        <w:pStyle w:val="a7"/>
        <w:numPr>
          <w:ilvl w:val="0"/>
          <w:numId w:val="9"/>
        </w:numPr>
        <w:ind w:left="0" w:firstLine="851"/>
        <w:jc w:val="both"/>
        <w:rPr>
          <w:rFonts w:ascii="Times New Roman" w:hAnsi="Times New Roman" w:cs="Times New Roman"/>
        </w:rPr>
      </w:pPr>
      <w:r w:rsidRPr="00FF7AB4">
        <w:rPr>
          <w:rFonts w:ascii="Times New Roman" w:hAnsi="Times New Roman" w:cs="Times New Roman"/>
        </w:rPr>
        <w:t xml:space="preserve">показатели очередного </w:t>
      </w:r>
      <w:r w:rsidR="007A3F95" w:rsidRPr="00FF7AB4">
        <w:rPr>
          <w:rFonts w:ascii="Times New Roman" w:hAnsi="Times New Roman" w:cs="Times New Roman"/>
        </w:rPr>
        <w:t>года –</w:t>
      </w:r>
      <w:r w:rsidRPr="00FF7AB4">
        <w:rPr>
          <w:rFonts w:ascii="Times New Roman" w:hAnsi="Times New Roman" w:cs="Times New Roman"/>
        </w:rPr>
        <w:t xml:space="preserve"> на счета санкционирования текущего финансового года;</w:t>
      </w:r>
    </w:p>
    <w:p w14:paraId="600A3CAC" w14:textId="77777777" w:rsidR="0007737F" w:rsidRPr="00FF7AB4" w:rsidRDefault="0007737F" w:rsidP="00A96AC1">
      <w:pPr>
        <w:pStyle w:val="a7"/>
        <w:numPr>
          <w:ilvl w:val="0"/>
          <w:numId w:val="9"/>
        </w:numPr>
        <w:ind w:left="0" w:firstLine="851"/>
        <w:jc w:val="both"/>
        <w:rPr>
          <w:rFonts w:ascii="Times New Roman" w:hAnsi="Times New Roman" w:cs="Times New Roman"/>
        </w:rPr>
      </w:pPr>
      <w:r w:rsidRPr="00FF7AB4">
        <w:rPr>
          <w:rFonts w:ascii="Times New Roman" w:hAnsi="Times New Roman" w:cs="Times New Roman"/>
        </w:rPr>
        <w:t>показатели второго года, следующего за текущим, – на счета санкционирования очередного года;</w:t>
      </w:r>
    </w:p>
    <w:p w14:paraId="03C67C5D" w14:textId="77777777" w:rsidR="0007737F" w:rsidRPr="00FF7AB4" w:rsidRDefault="0007737F" w:rsidP="00A96AC1">
      <w:pPr>
        <w:pStyle w:val="a7"/>
        <w:numPr>
          <w:ilvl w:val="0"/>
          <w:numId w:val="9"/>
        </w:numPr>
        <w:ind w:left="0" w:firstLine="851"/>
        <w:jc w:val="both"/>
        <w:rPr>
          <w:rFonts w:ascii="Times New Roman" w:hAnsi="Times New Roman" w:cs="Times New Roman"/>
        </w:rPr>
      </w:pPr>
      <w:r w:rsidRPr="00FF7AB4">
        <w:rPr>
          <w:rFonts w:ascii="Times New Roman" w:hAnsi="Times New Roman" w:cs="Times New Roman"/>
        </w:rPr>
        <w:t>показатели третьего года, следующего за текущим, – на счета санкционирования второго года, следующего за текущим.</w:t>
      </w:r>
    </w:p>
    <w:p w14:paraId="709DA225" w14:textId="77777777" w:rsidR="0007737F" w:rsidRPr="00FF7AB4" w:rsidRDefault="0007737F" w:rsidP="009B1780">
      <w:pPr>
        <w:ind w:firstLine="851"/>
        <w:jc w:val="both"/>
        <w:rPr>
          <w:rFonts w:ascii="Times New Roman" w:hAnsi="Times New Roman" w:cs="Times New Roman"/>
        </w:rPr>
      </w:pPr>
      <w:r w:rsidRPr="00FF7AB4">
        <w:rPr>
          <w:rFonts w:ascii="Times New Roman" w:hAnsi="Times New Roman" w:cs="Times New Roman"/>
        </w:rPr>
        <w:t>Перенос показателей отражают в первый рабочий день текущего года на основании Бухгалтерской справки (ф. 0504833). Аналитический учет ведется в карточке учета лимитов бюджетных обязательств (бюджетных ассигнований) (ф. 0504062).</w:t>
      </w:r>
    </w:p>
    <w:p w14:paraId="6A6265A4" w14:textId="122AD47A" w:rsidR="0007737F" w:rsidRPr="00FF7AB4" w:rsidRDefault="0007737F" w:rsidP="009B1780">
      <w:pPr>
        <w:ind w:firstLine="851"/>
        <w:jc w:val="both"/>
        <w:rPr>
          <w:rFonts w:ascii="Times New Roman" w:hAnsi="Times New Roman" w:cs="Times New Roman"/>
        </w:rPr>
      </w:pPr>
      <w:r w:rsidRPr="00FF7AB4">
        <w:rPr>
          <w:rFonts w:ascii="Times New Roman" w:hAnsi="Times New Roman" w:cs="Times New Roman"/>
        </w:rPr>
        <w:t>ЛБО главному распорядителю доводит ф</w:t>
      </w:r>
      <w:r w:rsidR="00B21BB1" w:rsidRPr="00FF7AB4">
        <w:rPr>
          <w:rFonts w:ascii="Times New Roman" w:hAnsi="Times New Roman" w:cs="Times New Roman"/>
        </w:rPr>
        <w:t>инансовый орган в Уведомлении (</w:t>
      </w:r>
      <w:r w:rsidRPr="00FF7AB4">
        <w:rPr>
          <w:rFonts w:ascii="Times New Roman" w:hAnsi="Times New Roman" w:cs="Times New Roman"/>
        </w:rPr>
        <w:t>ф. 0504822</w:t>
      </w:r>
      <w:r w:rsidR="00D556B2" w:rsidRPr="00FF7AB4">
        <w:rPr>
          <w:rFonts w:ascii="Times New Roman" w:hAnsi="Times New Roman" w:cs="Times New Roman"/>
        </w:rPr>
        <w:t xml:space="preserve">). </w:t>
      </w:r>
      <w:r w:rsidR="00B21BB1" w:rsidRPr="00FF7AB4">
        <w:rPr>
          <w:rFonts w:ascii="Times New Roman" w:hAnsi="Times New Roman" w:cs="Times New Roman"/>
        </w:rPr>
        <w:t>Учреждение</w:t>
      </w:r>
      <w:r w:rsidR="00190D04" w:rsidRPr="00FF7AB4">
        <w:rPr>
          <w:rFonts w:ascii="Times New Roman" w:hAnsi="Times New Roman" w:cs="Times New Roman"/>
        </w:rPr>
        <w:t xml:space="preserve">, </w:t>
      </w:r>
      <w:r w:rsidR="004F1BB6" w:rsidRPr="00FF7AB4">
        <w:rPr>
          <w:rFonts w:ascii="Times New Roman" w:hAnsi="Times New Roman" w:cs="Times New Roman"/>
        </w:rPr>
        <w:t xml:space="preserve">как </w:t>
      </w:r>
      <w:r w:rsidR="006D5686" w:rsidRPr="00FF7AB4">
        <w:rPr>
          <w:rFonts w:ascii="Times New Roman" w:hAnsi="Times New Roman" w:cs="Times New Roman"/>
        </w:rPr>
        <w:t>ГРБС (</w:t>
      </w:r>
      <w:r w:rsidRPr="00FF7AB4">
        <w:rPr>
          <w:rFonts w:ascii="Times New Roman" w:hAnsi="Times New Roman" w:cs="Times New Roman"/>
        </w:rPr>
        <w:t xml:space="preserve">РБС) получает средства в рамках исполнения своих полномочий, </w:t>
      </w:r>
      <w:r w:rsidR="00190D04" w:rsidRPr="00FF7AB4">
        <w:rPr>
          <w:rFonts w:ascii="Times New Roman" w:hAnsi="Times New Roman" w:cs="Times New Roman"/>
        </w:rPr>
        <w:t>и</w:t>
      </w:r>
      <w:r w:rsidRPr="00FF7AB4">
        <w:rPr>
          <w:rFonts w:ascii="Times New Roman" w:hAnsi="Times New Roman" w:cs="Times New Roman"/>
        </w:rPr>
        <w:t xml:space="preserve"> выступает в </w:t>
      </w:r>
      <w:r w:rsidR="002D34E9" w:rsidRPr="00FF7AB4">
        <w:rPr>
          <w:rFonts w:ascii="Times New Roman" w:hAnsi="Times New Roman" w:cs="Times New Roman"/>
        </w:rPr>
        <w:t>роли получателя</w:t>
      </w:r>
      <w:r w:rsidR="00190D04" w:rsidRPr="00FF7AB4">
        <w:rPr>
          <w:rFonts w:ascii="Times New Roman" w:hAnsi="Times New Roman" w:cs="Times New Roman"/>
        </w:rPr>
        <w:t xml:space="preserve"> бюджетных средств</w:t>
      </w:r>
      <w:r w:rsidRPr="00FF7AB4">
        <w:rPr>
          <w:rFonts w:ascii="Times New Roman" w:hAnsi="Times New Roman" w:cs="Times New Roman"/>
        </w:rPr>
        <w:t>. </w:t>
      </w:r>
    </w:p>
    <w:p w14:paraId="5BE23CB0" w14:textId="5D3279B0" w:rsidR="00CF49B0" w:rsidRPr="00FF7AB4" w:rsidRDefault="00190D04" w:rsidP="009B1780">
      <w:pPr>
        <w:ind w:firstLine="851"/>
        <w:jc w:val="both"/>
        <w:rPr>
          <w:rFonts w:ascii="Times New Roman" w:hAnsi="Times New Roman" w:cs="Times New Roman"/>
        </w:rPr>
      </w:pPr>
      <w:r w:rsidRPr="00FF7AB4">
        <w:rPr>
          <w:rFonts w:ascii="Times New Roman" w:hAnsi="Times New Roman" w:cs="Times New Roman"/>
          <w:b/>
        </w:rPr>
        <w:t>1</w:t>
      </w:r>
      <w:r w:rsidR="00122A62" w:rsidRPr="00FF7AB4">
        <w:rPr>
          <w:rFonts w:ascii="Times New Roman" w:hAnsi="Times New Roman" w:cs="Times New Roman"/>
          <w:b/>
        </w:rPr>
        <w:t>0</w:t>
      </w:r>
      <w:r w:rsidRPr="00FF7AB4">
        <w:rPr>
          <w:rFonts w:ascii="Times New Roman" w:hAnsi="Times New Roman" w:cs="Times New Roman"/>
          <w:b/>
        </w:rPr>
        <w:t>.2 Обязательства.</w:t>
      </w:r>
      <w:r w:rsidR="00020C33" w:rsidRPr="00FF7AB4">
        <w:rPr>
          <w:rFonts w:ascii="Times New Roman" w:hAnsi="Times New Roman" w:cs="Times New Roman"/>
          <w:b/>
        </w:rPr>
        <w:t xml:space="preserve"> </w:t>
      </w:r>
      <w:r w:rsidR="00CF49B0" w:rsidRPr="00FF7AB4">
        <w:rPr>
          <w:rFonts w:ascii="Times New Roman" w:hAnsi="Times New Roman" w:cs="Times New Roman"/>
        </w:rPr>
        <w:t xml:space="preserve">Для учета показателей принятых обязательств (денежных обязательств) текущего финансового года и внесенных в текущем финансовом году изменений в показатели принятых обязательств (денежных обязательств) используется </w:t>
      </w:r>
      <w:r w:rsidR="00C555F7" w:rsidRPr="00FF7AB4">
        <w:rPr>
          <w:rFonts w:ascii="Times New Roman" w:hAnsi="Times New Roman" w:cs="Times New Roman"/>
        </w:rPr>
        <w:t>счет 1.502.00.000 «Обязательства».</w:t>
      </w:r>
    </w:p>
    <w:p w14:paraId="26625D5A" w14:textId="77777777" w:rsidR="00402EBB" w:rsidRPr="00FF7AB4" w:rsidRDefault="00402EBB" w:rsidP="00C555F7">
      <w:pPr>
        <w:widowControl w:val="0"/>
        <w:suppressAutoHyphens/>
        <w:ind w:firstLine="709"/>
        <w:jc w:val="both"/>
        <w:rPr>
          <w:rFonts w:ascii="Times New Roman" w:hAnsi="Times New Roman" w:cs="Times New Roman"/>
        </w:rPr>
      </w:pPr>
      <w:r w:rsidRPr="00FF7AB4">
        <w:rPr>
          <w:rFonts w:ascii="Times New Roman" w:hAnsi="Times New Roman" w:cs="Times New Roman"/>
        </w:rPr>
        <w:t>Обязательства, принятые на текущий финансовый год, на первый и второй год планового периода (и на последующие годы), учитываются отдельно по годам.</w:t>
      </w:r>
    </w:p>
    <w:p w14:paraId="26A4028A" w14:textId="77777777" w:rsidR="00402EBB" w:rsidRPr="00FF7AB4" w:rsidRDefault="00402EBB" w:rsidP="00DE510B">
      <w:pPr>
        <w:widowControl w:val="0"/>
        <w:suppressAutoHyphens/>
        <w:ind w:firstLine="709"/>
        <w:jc w:val="both"/>
        <w:rPr>
          <w:rFonts w:ascii="Times New Roman" w:hAnsi="Times New Roman" w:cs="Times New Roman"/>
        </w:rPr>
      </w:pPr>
      <w:r w:rsidRPr="00FF7AB4">
        <w:rPr>
          <w:rFonts w:ascii="Times New Roman" w:hAnsi="Times New Roman" w:cs="Times New Roman"/>
        </w:rPr>
        <w:t>К отложенным обязательствам текущего финансового года относятся обязательства по созданным резервам предстоящих расходов.</w:t>
      </w:r>
    </w:p>
    <w:p w14:paraId="7D022E7D" w14:textId="0D9502E2" w:rsidR="00402EBB" w:rsidRPr="00FF7AB4" w:rsidRDefault="00402EBB" w:rsidP="00DE510B">
      <w:pPr>
        <w:widowControl w:val="0"/>
        <w:suppressAutoHyphens/>
        <w:ind w:firstLine="709"/>
        <w:jc w:val="both"/>
        <w:rPr>
          <w:rFonts w:ascii="Times New Roman" w:hAnsi="Times New Roman" w:cs="Times New Roman"/>
        </w:rPr>
      </w:pPr>
      <w:r w:rsidRPr="00FF7AB4">
        <w:rPr>
          <w:rFonts w:ascii="Times New Roman" w:hAnsi="Times New Roman" w:cs="Times New Roman"/>
        </w:rPr>
        <w:t xml:space="preserve">В показателях принятых бюджетных (денежных) обязательств финансовых годов, следующих </w:t>
      </w:r>
      <w:r w:rsidR="00DE510B" w:rsidRPr="00FF7AB4">
        <w:rPr>
          <w:rFonts w:ascii="Times New Roman" w:hAnsi="Times New Roman" w:cs="Times New Roman"/>
        </w:rPr>
        <w:t>за текущим (отчетным) финансовым годом,</w:t>
      </w:r>
      <w:r w:rsidRPr="00FF7AB4">
        <w:rPr>
          <w:rFonts w:ascii="Times New Roman" w:hAnsi="Times New Roman" w:cs="Times New Roman"/>
        </w:rPr>
        <w:t xml:space="preserve"> отражаются:</w:t>
      </w:r>
    </w:p>
    <w:p w14:paraId="57BE60C1" w14:textId="102603D8" w:rsidR="00402EBB" w:rsidRPr="00FF7AB4" w:rsidRDefault="00402EBB" w:rsidP="00A96AC1">
      <w:pPr>
        <w:pStyle w:val="a7"/>
        <w:widowControl w:val="0"/>
        <w:numPr>
          <w:ilvl w:val="0"/>
          <w:numId w:val="8"/>
        </w:numPr>
        <w:suppressAutoHyphens/>
        <w:ind w:left="0" w:firstLine="851"/>
        <w:jc w:val="both"/>
        <w:rPr>
          <w:rFonts w:ascii="Times New Roman" w:hAnsi="Times New Roman" w:cs="Times New Roman"/>
        </w:rPr>
      </w:pPr>
      <w:r w:rsidRPr="00FF7AB4">
        <w:rPr>
          <w:rFonts w:ascii="Times New Roman" w:hAnsi="Times New Roman" w:cs="Times New Roman"/>
        </w:rPr>
        <w:t>обязательства по оплате налогов, начисленные за текущий год, но предусмотренные к исполнению за счет ассигнований (лимито</w:t>
      </w:r>
      <w:r w:rsidR="00DE510B" w:rsidRPr="00FF7AB4">
        <w:rPr>
          <w:rFonts w:ascii="Times New Roman" w:hAnsi="Times New Roman" w:cs="Times New Roman"/>
        </w:rPr>
        <w:t>в</w:t>
      </w:r>
      <w:r w:rsidRPr="00FF7AB4">
        <w:rPr>
          <w:rFonts w:ascii="Times New Roman" w:hAnsi="Times New Roman" w:cs="Times New Roman"/>
        </w:rPr>
        <w:t>) года, следующего за отчетным. Исключение составляют обязательства по оплате страховых взносов и налога на доходы физических лиц, начисленные в текущем финансовом году;</w:t>
      </w:r>
    </w:p>
    <w:p w14:paraId="3D92A2F5" w14:textId="08933F53" w:rsidR="00402EBB" w:rsidRPr="00FF7AB4" w:rsidRDefault="00402EBB" w:rsidP="00A96AC1">
      <w:pPr>
        <w:pStyle w:val="a7"/>
        <w:widowControl w:val="0"/>
        <w:numPr>
          <w:ilvl w:val="0"/>
          <w:numId w:val="8"/>
        </w:numPr>
        <w:suppressAutoHyphens/>
        <w:ind w:left="0" w:firstLine="851"/>
        <w:jc w:val="both"/>
        <w:rPr>
          <w:rFonts w:ascii="Times New Roman" w:hAnsi="Times New Roman" w:cs="Times New Roman"/>
        </w:rPr>
      </w:pPr>
      <w:r w:rsidRPr="00FF7AB4">
        <w:rPr>
          <w:rFonts w:ascii="Times New Roman" w:hAnsi="Times New Roman" w:cs="Times New Roman"/>
        </w:rPr>
        <w:t>обязательства по оплате коммунальных платежей за последний месяц текущего финансового года (если акт об оказании коммунальных услуг датирован январем месяцем года, следующего за отчетным), предусмотренные к исполнению за счет ассигнований (лимитов) года, следующего за отчетным;</w:t>
      </w:r>
    </w:p>
    <w:p w14:paraId="3D82587C" w14:textId="201C87B0" w:rsidR="00402EBB" w:rsidRPr="00FF7AB4" w:rsidRDefault="00402EBB" w:rsidP="00A96AC1">
      <w:pPr>
        <w:pStyle w:val="a7"/>
        <w:widowControl w:val="0"/>
        <w:numPr>
          <w:ilvl w:val="0"/>
          <w:numId w:val="8"/>
        </w:numPr>
        <w:suppressAutoHyphens/>
        <w:ind w:left="0" w:firstLine="851"/>
        <w:jc w:val="both"/>
        <w:rPr>
          <w:rFonts w:ascii="Times New Roman" w:hAnsi="Times New Roman" w:cs="Times New Roman"/>
        </w:rPr>
      </w:pPr>
      <w:r w:rsidRPr="00FF7AB4">
        <w:rPr>
          <w:rFonts w:ascii="Times New Roman" w:hAnsi="Times New Roman" w:cs="Times New Roman"/>
        </w:rPr>
        <w:t>обязательства по оплате поставленных товаров, выполненных работ, оказанных услуг, в том числе при досрочной поставке товаров, выполнении работ, оказании услуг в текущем финансовом году, предусмотренные к исполнению за счет ассигнований (лимитов) года, следующего за отчетным;</w:t>
      </w:r>
    </w:p>
    <w:p w14:paraId="4C8971D3" w14:textId="7BCB487F" w:rsidR="00402EBB" w:rsidRPr="00FF7AB4" w:rsidRDefault="00402EBB" w:rsidP="00A96AC1">
      <w:pPr>
        <w:pStyle w:val="a7"/>
        <w:widowControl w:val="0"/>
        <w:numPr>
          <w:ilvl w:val="0"/>
          <w:numId w:val="8"/>
        </w:numPr>
        <w:suppressAutoHyphens/>
        <w:ind w:left="0" w:firstLine="851"/>
        <w:jc w:val="both"/>
        <w:rPr>
          <w:rFonts w:ascii="Times New Roman" w:hAnsi="Times New Roman" w:cs="Times New Roman"/>
        </w:rPr>
      </w:pPr>
      <w:r w:rsidRPr="00FF7AB4">
        <w:rPr>
          <w:rFonts w:ascii="Times New Roman" w:hAnsi="Times New Roman" w:cs="Times New Roman"/>
        </w:rPr>
        <w:t>обязательства по предоставлению субсидии в сумме заключенных соглашений на года, следующие за отчетным.</w:t>
      </w:r>
    </w:p>
    <w:p w14:paraId="0FBF77E0" w14:textId="29925625" w:rsidR="00402EBB" w:rsidRPr="00FF7AB4" w:rsidRDefault="00402EBB" w:rsidP="002D34E9">
      <w:pPr>
        <w:widowControl w:val="0"/>
        <w:suppressAutoHyphens/>
        <w:ind w:firstLine="709"/>
        <w:jc w:val="both"/>
        <w:rPr>
          <w:rFonts w:ascii="Times New Roman" w:hAnsi="Times New Roman" w:cs="Times New Roman"/>
        </w:rPr>
      </w:pPr>
      <w:r w:rsidRPr="00FF7AB4">
        <w:rPr>
          <w:rFonts w:ascii="Times New Roman" w:hAnsi="Times New Roman" w:cs="Times New Roman"/>
        </w:rPr>
        <w:t>Решени</w:t>
      </w:r>
      <w:r w:rsidR="002D34E9" w:rsidRPr="00FF7AB4">
        <w:rPr>
          <w:rFonts w:ascii="Times New Roman" w:hAnsi="Times New Roman" w:cs="Times New Roman"/>
        </w:rPr>
        <w:t>е</w:t>
      </w:r>
      <w:r w:rsidRPr="00FF7AB4">
        <w:rPr>
          <w:rFonts w:ascii="Times New Roman" w:hAnsi="Times New Roman" w:cs="Times New Roman"/>
        </w:rPr>
        <w:t xml:space="preserve"> суда, исполнительные документы, полученные в последние дни отчетного периода, принимаются к учету независимо от наличия (отсутствия) лимитов бюджетных обязательств, плановых показателей.</w:t>
      </w:r>
    </w:p>
    <w:p w14:paraId="7F46E21C" w14:textId="77777777" w:rsidR="00CF49B0" w:rsidRPr="00FF7AB4" w:rsidRDefault="00CF49B0" w:rsidP="009B1780">
      <w:pPr>
        <w:ind w:firstLine="851"/>
        <w:jc w:val="both"/>
        <w:rPr>
          <w:rFonts w:ascii="Times New Roman" w:hAnsi="Times New Roman" w:cs="Times New Roman"/>
        </w:rPr>
      </w:pPr>
      <w:r w:rsidRPr="00FF7AB4">
        <w:rPr>
          <w:rFonts w:ascii="Times New Roman" w:hAnsi="Times New Roman" w:cs="Times New Roman"/>
        </w:rPr>
        <w:t>Аналитический учет принятых обязательств ведется на основании документов, подтверждающих принятие обязательства с отражением в Журнале регистрации обязательств (ф. 0504064).</w:t>
      </w:r>
    </w:p>
    <w:p w14:paraId="5BF2171B" w14:textId="77777777"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Бюджетный учет операций с бюджетными ассигнованиями и лимитами бюджетных обязательств осуществляется согласно выпискам из лицевых счетов, открытых в органах Федерального казначейства, Казначейских уведомлений, расходных расписаний и иных аналогичных документов, установленных законодательством Российской Федерации.</w:t>
      </w:r>
    </w:p>
    <w:p w14:paraId="716D4A76" w14:textId="5853616D"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 xml:space="preserve">Принятие к </w:t>
      </w:r>
      <w:bookmarkStart w:id="21" w:name="_Hlk195087609"/>
      <w:r w:rsidRPr="00FF7AB4">
        <w:rPr>
          <w:rFonts w:ascii="Times New Roman" w:hAnsi="Times New Roman" w:cs="Times New Roman"/>
        </w:rPr>
        <w:t xml:space="preserve">учету обязательств (денежных обязательств) осуществляется в порядке, приведенном </w:t>
      </w:r>
      <w:r w:rsidR="006932E7" w:rsidRPr="00FF7AB4">
        <w:rPr>
          <w:rFonts w:ascii="Times New Roman" w:hAnsi="Times New Roman" w:cs="Times New Roman"/>
        </w:rPr>
        <w:t>в приложении </w:t>
      </w:r>
      <w:r w:rsidR="00082B09" w:rsidRPr="00FF7AB4">
        <w:rPr>
          <w:rFonts w:ascii="Times New Roman" w:hAnsi="Times New Roman" w:cs="Times New Roman"/>
        </w:rPr>
        <w:t>5</w:t>
      </w:r>
      <w:r w:rsidR="0099531E" w:rsidRPr="00FF7AB4">
        <w:rPr>
          <w:rFonts w:ascii="Times New Roman" w:hAnsi="Times New Roman" w:cs="Times New Roman"/>
        </w:rPr>
        <w:t xml:space="preserve"> </w:t>
      </w:r>
      <w:bookmarkStart w:id="22" w:name="_Hlk194911651"/>
      <w:r w:rsidR="0099531E" w:rsidRPr="00FF7AB4">
        <w:rPr>
          <w:rFonts w:ascii="Times New Roman" w:hAnsi="Times New Roman" w:cs="Times New Roman"/>
        </w:rPr>
        <w:t>к настоящей учетной политике</w:t>
      </w:r>
      <w:bookmarkEnd w:id="21"/>
      <w:bookmarkEnd w:id="22"/>
      <w:r w:rsidRPr="00FF7AB4">
        <w:rPr>
          <w:rFonts w:ascii="Times New Roman" w:hAnsi="Times New Roman" w:cs="Times New Roman"/>
        </w:rPr>
        <w:t>.</w:t>
      </w:r>
    </w:p>
    <w:p w14:paraId="08CE810A" w14:textId="77777777" w:rsidR="00CF49B0" w:rsidRPr="00FF7AB4" w:rsidRDefault="00CF49B0" w:rsidP="009B1780">
      <w:pPr>
        <w:ind w:firstLine="851"/>
        <w:jc w:val="both"/>
        <w:rPr>
          <w:rFonts w:ascii="Times New Roman" w:hAnsi="Times New Roman" w:cs="Times New Roman"/>
        </w:rPr>
      </w:pPr>
      <w:r w:rsidRPr="00FF7AB4">
        <w:rPr>
          <w:rFonts w:ascii="Times New Roman" w:hAnsi="Times New Roman" w:cs="Times New Roman"/>
        </w:rPr>
        <w:t>Аналитический учет ведите в карточке учета лимитов бюджетных обязательств (бюджетных ассигнований) (ф. 0504062).</w:t>
      </w:r>
    </w:p>
    <w:p w14:paraId="70266045" w14:textId="0CD8CC67" w:rsidR="00EA1424" w:rsidRPr="00FF7AB4" w:rsidRDefault="00EA1424" w:rsidP="009B1780">
      <w:pPr>
        <w:ind w:firstLine="851"/>
        <w:jc w:val="both"/>
        <w:rPr>
          <w:rFonts w:ascii="Times New Roman" w:hAnsi="Times New Roman" w:cs="Times New Roman"/>
          <w:shd w:val="clear" w:color="auto" w:fill="FFFFFF"/>
        </w:rPr>
      </w:pPr>
      <w:r w:rsidRPr="00FF7AB4">
        <w:rPr>
          <w:rFonts w:ascii="Times New Roman" w:hAnsi="Times New Roman" w:cs="Times New Roman"/>
          <w:shd w:val="clear" w:color="auto" w:fill="FFFFFF"/>
        </w:rPr>
        <w:t>Для учета сумм, утвержденных на соответствующий финансовый год сметных (плановых) назначений по доходам (поступлениям), расходам (выплатам), а также сумм внесенных изменений в показатели сметных (плановых) назначений, утвержденных в установленном порядке в течение текущего финансового года предназначен счет 1.504.00.000 «Сметные (плановые, прогнозные) назначения» (п. 212 ФСБУ «ЕПСБУ»).</w:t>
      </w:r>
    </w:p>
    <w:p w14:paraId="79DD7F72" w14:textId="2E6CB457" w:rsidR="004B3E2B" w:rsidRPr="00FF7AB4" w:rsidRDefault="009D0ABE" w:rsidP="009D0ABE">
      <w:pPr>
        <w:ind w:firstLine="709"/>
        <w:jc w:val="both"/>
        <w:rPr>
          <w:rFonts w:ascii="Times New Roman" w:hAnsi="Times New Roman" w:cs="Times New Roman"/>
          <w:shd w:val="clear" w:color="auto" w:fill="FFFFFF"/>
        </w:rPr>
      </w:pPr>
      <w:r w:rsidRPr="00FF7AB4">
        <w:rPr>
          <w:rFonts w:ascii="Times New Roman" w:hAnsi="Times New Roman" w:cs="Times New Roman"/>
          <w:shd w:val="clear" w:color="auto" w:fill="FFFFFF"/>
        </w:rPr>
        <w:t>А</w:t>
      </w:r>
      <w:r w:rsidR="00351F2F" w:rsidRPr="00FF7AB4">
        <w:rPr>
          <w:rFonts w:ascii="Times New Roman" w:hAnsi="Times New Roman" w:cs="Times New Roman"/>
          <w:shd w:val="clear" w:color="auto" w:fill="FFFFFF"/>
        </w:rPr>
        <w:t xml:space="preserve">налитический учет сметных (плановых, прогнозных) назначений ведется в разрезе </w:t>
      </w:r>
      <w:r w:rsidRPr="00FF7AB4">
        <w:rPr>
          <w:rFonts w:ascii="Times New Roman" w:hAnsi="Times New Roman" w:cs="Times New Roman"/>
          <w:shd w:val="clear" w:color="auto" w:fill="FFFFFF"/>
        </w:rPr>
        <w:t>видов доходов (поступлений), расходов (выплат), в структуре, предусмотренной утвержденным на соответствующие финансовые годы планом финансово-хозяйственной деятельности учреждения, законом (решением) о бюджете.</w:t>
      </w:r>
    </w:p>
    <w:p w14:paraId="1B4F2761" w14:textId="77777777" w:rsidR="009D0ABE" w:rsidRPr="00FF7AB4" w:rsidRDefault="009D0ABE" w:rsidP="009D0ABE">
      <w:pPr>
        <w:ind w:firstLine="709"/>
        <w:jc w:val="both"/>
        <w:rPr>
          <w:rFonts w:ascii="Times New Roman" w:hAnsi="Times New Roman" w:cs="Times New Roman"/>
        </w:rPr>
      </w:pPr>
    </w:p>
    <w:p w14:paraId="416F43A2" w14:textId="0226D659" w:rsidR="004B3E2B" w:rsidRPr="00FF7AB4" w:rsidRDefault="004B3E2B" w:rsidP="00BE0530">
      <w:pPr>
        <w:jc w:val="center"/>
        <w:rPr>
          <w:rFonts w:ascii="Times New Roman" w:hAnsi="Times New Roman" w:cs="Times New Roman"/>
          <w:b/>
        </w:rPr>
      </w:pPr>
      <w:r w:rsidRPr="00FF7AB4">
        <w:rPr>
          <w:rFonts w:ascii="Times New Roman" w:hAnsi="Times New Roman" w:cs="Times New Roman"/>
          <w:b/>
          <w:iCs/>
        </w:rPr>
        <w:t>1</w:t>
      </w:r>
      <w:r w:rsidR="00122A62" w:rsidRPr="00FF7AB4">
        <w:rPr>
          <w:rFonts w:ascii="Times New Roman" w:hAnsi="Times New Roman" w:cs="Times New Roman"/>
          <w:b/>
          <w:iCs/>
        </w:rPr>
        <w:t>1</w:t>
      </w:r>
      <w:r w:rsidRPr="00FF7AB4">
        <w:rPr>
          <w:rFonts w:ascii="Times New Roman" w:hAnsi="Times New Roman" w:cs="Times New Roman"/>
          <w:b/>
          <w:iCs/>
        </w:rPr>
        <w:t>. Финансовый результат</w:t>
      </w:r>
    </w:p>
    <w:p w14:paraId="64826435" w14:textId="77777777" w:rsidR="004B3E2B" w:rsidRPr="00FF7AB4" w:rsidRDefault="004B3E2B" w:rsidP="009B1780">
      <w:pPr>
        <w:ind w:firstLine="851"/>
        <w:jc w:val="both"/>
        <w:rPr>
          <w:rFonts w:ascii="Times New Roman" w:hAnsi="Times New Roman" w:cs="Times New Roman"/>
          <w:b/>
        </w:rPr>
      </w:pPr>
      <w:r w:rsidRPr="00FF7AB4">
        <w:rPr>
          <w:rFonts w:ascii="Times New Roman" w:hAnsi="Times New Roman" w:cs="Times New Roman"/>
          <w:b/>
        </w:rPr>
        <w:t> </w:t>
      </w:r>
    </w:p>
    <w:p w14:paraId="5AB5C2C0" w14:textId="575C22E8" w:rsidR="000625A9" w:rsidRPr="00FF7AB4" w:rsidRDefault="004B3E2B" w:rsidP="000625A9">
      <w:pPr>
        <w:ind w:firstLine="851"/>
        <w:jc w:val="both"/>
        <w:rPr>
          <w:rFonts w:ascii="Times New Roman" w:hAnsi="Times New Roman" w:cs="Times New Roman"/>
        </w:rPr>
      </w:pPr>
      <w:r w:rsidRPr="00FF7AB4">
        <w:rPr>
          <w:rFonts w:ascii="Times New Roman" w:hAnsi="Times New Roman" w:cs="Times New Roman"/>
        </w:rPr>
        <w:t>1</w:t>
      </w:r>
      <w:r w:rsidR="00122A62" w:rsidRPr="00FF7AB4">
        <w:rPr>
          <w:rFonts w:ascii="Times New Roman" w:hAnsi="Times New Roman" w:cs="Times New Roman"/>
        </w:rPr>
        <w:t>1</w:t>
      </w:r>
      <w:r w:rsidRPr="00FF7AB4">
        <w:rPr>
          <w:rFonts w:ascii="Times New Roman" w:hAnsi="Times New Roman" w:cs="Times New Roman"/>
        </w:rPr>
        <w:t xml:space="preserve">.1. </w:t>
      </w:r>
      <w:r w:rsidR="000625A9" w:rsidRPr="00FF7AB4">
        <w:rPr>
          <w:rFonts w:ascii="Times New Roman" w:hAnsi="Times New Roman" w:cs="Times New Roman"/>
        </w:rPr>
        <w:t xml:space="preserve">Финансовый результат деятельности за отчетный период представляет собой разницу между начисленными доходами и начисленными расходами за отчетный период и подлежит представлению в составе отчетности </w:t>
      </w:r>
      <w:r w:rsidR="00E923E5" w:rsidRPr="00FF7AB4">
        <w:rPr>
          <w:rFonts w:ascii="Times New Roman" w:hAnsi="Times New Roman" w:cs="Times New Roman"/>
        </w:rPr>
        <w:t>учреждения</w:t>
      </w:r>
      <w:r w:rsidR="000625A9" w:rsidRPr="00FF7AB4">
        <w:rPr>
          <w:rFonts w:ascii="Times New Roman" w:hAnsi="Times New Roman" w:cs="Times New Roman"/>
        </w:rPr>
        <w:t>.</w:t>
      </w:r>
    </w:p>
    <w:p w14:paraId="09FD2CC6" w14:textId="06EE84D5" w:rsidR="000625A9" w:rsidRPr="00FF7AB4" w:rsidRDefault="000625A9" w:rsidP="000625A9">
      <w:pPr>
        <w:ind w:firstLine="851"/>
        <w:jc w:val="both"/>
        <w:rPr>
          <w:rFonts w:ascii="Times New Roman" w:hAnsi="Times New Roman" w:cs="Times New Roman"/>
        </w:rPr>
      </w:pPr>
      <w:r w:rsidRPr="00FF7AB4">
        <w:rPr>
          <w:rFonts w:ascii="Times New Roman" w:hAnsi="Times New Roman" w:cs="Times New Roman"/>
        </w:rPr>
        <w:t>Признание в учете доходов, расходов, формирование финансового результата текущего финансового года производится на основании Бухгалтерской справки (ф.0504833), иных первичных учетных документов, предусмотренных для отражения соответствующих операций.</w:t>
      </w:r>
    </w:p>
    <w:p w14:paraId="67B0E066" w14:textId="50AB666B" w:rsidR="000625A9" w:rsidRPr="00FF7AB4" w:rsidRDefault="000625A9" w:rsidP="000625A9">
      <w:pPr>
        <w:ind w:firstLine="851"/>
        <w:jc w:val="both"/>
        <w:rPr>
          <w:rFonts w:ascii="Times New Roman" w:hAnsi="Times New Roman" w:cs="Times New Roman"/>
        </w:rPr>
      </w:pPr>
      <w:r w:rsidRPr="00FF7AB4">
        <w:rPr>
          <w:rFonts w:ascii="Times New Roman" w:hAnsi="Times New Roman" w:cs="Times New Roman"/>
        </w:rPr>
        <w:t>Дополнительные коды вида аналитического счета по счету 0.401.30.000 «Финансовый результат прошлых отчетных периодов» не устанавливаются.</w:t>
      </w:r>
    </w:p>
    <w:p w14:paraId="58486122" w14:textId="09D4D152"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1</w:t>
      </w:r>
      <w:r w:rsidR="00122A62" w:rsidRPr="00FF7AB4">
        <w:rPr>
          <w:rFonts w:ascii="Times New Roman" w:hAnsi="Times New Roman" w:cs="Times New Roman"/>
        </w:rPr>
        <w:t>1</w:t>
      </w:r>
      <w:r w:rsidRPr="00FF7AB4">
        <w:rPr>
          <w:rFonts w:ascii="Times New Roman" w:hAnsi="Times New Roman" w:cs="Times New Roman"/>
        </w:rPr>
        <w:t>.2. В составе расходов</w:t>
      </w:r>
      <w:r w:rsidR="00D66870" w:rsidRPr="00FF7AB4">
        <w:rPr>
          <w:rFonts w:ascii="Times New Roman" w:hAnsi="Times New Roman" w:cs="Times New Roman"/>
        </w:rPr>
        <w:t xml:space="preserve"> будущих периодов на счете 1</w:t>
      </w:r>
      <w:r w:rsidR="00F90A75" w:rsidRPr="00FF7AB4">
        <w:rPr>
          <w:rFonts w:ascii="Times New Roman" w:hAnsi="Times New Roman" w:cs="Times New Roman"/>
        </w:rPr>
        <w:t>.</w:t>
      </w:r>
      <w:r w:rsidR="00D66870" w:rsidRPr="00FF7AB4">
        <w:rPr>
          <w:rFonts w:ascii="Times New Roman" w:hAnsi="Times New Roman" w:cs="Times New Roman"/>
        </w:rPr>
        <w:t>401</w:t>
      </w:r>
      <w:r w:rsidR="00F90A75" w:rsidRPr="00FF7AB4">
        <w:rPr>
          <w:rFonts w:ascii="Times New Roman" w:hAnsi="Times New Roman" w:cs="Times New Roman"/>
        </w:rPr>
        <w:t>.</w:t>
      </w:r>
      <w:r w:rsidR="00D66870" w:rsidRPr="00FF7AB4">
        <w:rPr>
          <w:rFonts w:ascii="Times New Roman" w:hAnsi="Times New Roman" w:cs="Times New Roman"/>
        </w:rPr>
        <w:t>50</w:t>
      </w:r>
      <w:r w:rsidR="00F90A75" w:rsidRPr="00FF7AB4">
        <w:rPr>
          <w:rFonts w:ascii="Times New Roman" w:hAnsi="Times New Roman" w:cs="Times New Roman"/>
        </w:rPr>
        <w:t>.</w:t>
      </w:r>
      <w:r w:rsidRPr="00FF7AB4">
        <w:rPr>
          <w:rFonts w:ascii="Times New Roman" w:hAnsi="Times New Roman" w:cs="Times New Roman"/>
        </w:rPr>
        <w:t xml:space="preserve">000 </w:t>
      </w:r>
      <w:r w:rsidR="00F90A75" w:rsidRPr="00FF7AB4">
        <w:rPr>
          <w:rFonts w:ascii="Times New Roman" w:hAnsi="Times New Roman" w:cs="Times New Roman"/>
        </w:rPr>
        <w:t>«</w:t>
      </w:r>
      <w:r w:rsidRPr="00FF7AB4">
        <w:rPr>
          <w:rFonts w:ascii="Times New Roman" w:hAnsi="Times New Roman" w:cs="Times New Roman"/>
        </w:rPr>
        <w:t>Расходы будущих периодов</w:t>
      </w:r>
      <w:r w:rsidR="00F90A75" w:rsidRPr="00FF7AB4">
        <w:rPr>
          <w:rFonts w:ascii="Times New Roman" w:hAnsi="Times New Roman" w:cs="Times New Roman"/>
        </w:rPr>
        <w:t>»</w:t>
      </w:r>
      <w:r w:rsidRPr="00FF7AB4">
        <w:rPr>
          <w:rFonts w:ascii="Times New Roman" w:hAnsi="Times New Roman" w:cs="Times New Roman"/>
        </w:rPr>
        <w:t xml:space="preserve"> отражаются расходы по:</w:t>
      </w:r>
    </w:p>
    <w:p w14:paraId="6BC33615" w14:textId="77777777" w:rsidR="004B3E2B" w:rsidRPr="00FF7AB4" w:rsidRDefault="004B3E2B" w:rsidP="00A96AC1">
      <w:pPr>
        <w:pStyle w:val="a7"/>
        <w:numPr>
          <w:ilvl w:val="0"/>
          <w:numId w:val="13"/>
        </w:numPr>
        <w:ind w:left="0" w:firstLine="851"/>
        <w:jc w:val="both"/>
        <w:rPr>
          <w:rFonts w:ascii="Times New Roman" w:hAnsi="Times New Roman" w:cs="Times New Roman"/>
        </w:rPr>
      </w:pPr>
      <w:r w:rsidRPr="00FF7AB4">
        <w:rPr>
          <w:rFonts w:ascii="Times New Roman" w:hAnsi="Times New Roman" w:cs="Times New Roman"/>
        </w:rPr>
        <w:t>страхованию имущества, гражданской ответственности;</w:t>
      </w:r>
    </w:p>
    <w:p w14:paraId="3AFEB093" w14:textId="77777777" w:rsidR="004B3E2B" w:rsidRPr="00FF7AB4" w:rsidRDefault="004B3E2B" w:rsidP="00A96AC1">
      <w:pPr>
        <w:pStyle w:val="a7"/>
        <w:numPr>
          <w:ilvl w:val="0"/>
          <w:numId w:val="13"/>
        </w:numPr>
        <w:ind w:left="0" w:firstLine="851"/>
        <w:jc w:val="both"/>
        <w:rPr>
          <w:rFonts w:ascii="Times New Roman" w:hAnsi="Times New Roman" w:cs="Times New Roman"/>
        </w:rPr>
      </w:pPr>
      <w:r w:rsidRPr="00FF7AB4">
        <w:rPr>
          <w:rFonts w:ascii="Times New Roman" w:hAnsi="Times New Roman" w:cs="Times New Roman"/>
        </w:rPr>
        <w:t>приобретению неисключительного права пользования нематериальными активами в течен</w:t>
      </w:r>
      <w:r w:rsidR="00B80689" w:rsidRPr="00FF7AB4">
        <w:rPr>
          <w:rFonts w:ascii="Times New Roman" w:hAnsi="Times New Roman" w:cs="Times New Roman"/>
        </w:rPr>
        <w:t>ие нескольких отчетных периодов.</w:t>
      </w:r>
    </w:p>
    <w:p w14:paraId="57C8D570" w14:textId="77777777" w:rsidR="004B3E2B" w:rsidRPr="00FF7AB4" w:rsidRDefault="00B80689" w:rsidP="009B1780">
      <w:pPr>
        <w:ind w:firstLine="851"/>
        <w:jc w:val="both"/>
        <w:rPr>
          <w:rFonts w:ascii="Times New Roman" w:hAnsi="Times New Roman" w:cs="Times New Roman"/>
        </w:rPr>
      </w:pPr>
      <w:r w:rsidRPr="00FF7AB4">
        <w:rPr>
          <w:rFonts w:ascii="Times New Roman" w:hAnsi="Times New Roman" w:cs="Times New Roman"/>
        </w:rPr>
        <w:t xml:space="preserve">В случае заключения лицензионного договора на право использования результата интеллектуальной деятельности или средства индивидуализации единовременные платежи за право включаются в расходы будущих периодов. Такие расходы списываются на финансовый результат текущего периода ежемесячно в последний день месяца в течение срока действия договора. </w:t>
      </w:r>
      <w:r w:rsidR="004B3E2B" w:rsidRPr="00FF7AB4">
        <w:rPr>
          <w:rFonts w:ascii="Times New Roman" w:hAnsi="Times New Roman" w:cs="Times New Roman"/>
        </w:rP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r w:rsidR="004B3E2B" w:rsidRPr="00FF7AB4">
        <w:rPr>
          <w:rFonts w:ascii="Times New Roman" w:hAnsi="Times New Roman" w:cs="Times New Roman"/>
        </w:rPr>
        <w:br/>
        <w:t>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руководителем учреждения в распоряжении.</w:t>
      </w:r>
    </w:p>
    <w:p w14:paraId="28C2F119" w14:textId="77777777" w:rsidR="008050C0" w:rsidRPr="00FF7AB4" w:rsidRDefault="008050C0" w:rsidP="008050C0">
      <w:pPr>
        <w:ind w:firstLine="851"/>
        <w:jc w:val="both"/>
        <w:rPr>
          <w:rFonts w:ascii="Times New Roman" w:hAnsi="Times New Roman" w:cs="Times New Roman"/>
        </w:rPr>
      </w:pPr>
    </w:p>
    <w:p w14:paraId="59A80AA5" w14:textId="211A5001" w:rsidR="008050C0" w:rsidRPr="00FF7AB4" w:rsidRDefault="008050C0" w:rsidP="00FF5451">
      <w:pPr>
        <w:pStyle w:val="aff3"/>
        <w:jc w:val="center"/>
        <w:rPr>
          <w:b/>
          <w:bCs/>
        </w:rPr>
      </w:pPr>
      <w:r w:rsidRPr="00FF7AB4">
        <w:rPr>
          <w:b/>
          <w:bCs/>
        </w:rPr>
        <w:t>«Формирование финансового результата»</w:t>
      </w:r>
    </w:p>
    <w:p w14:paraId="2BF6C9A6" w14:textId="29311A4F" w:rsidR="00CB276B" w:rsidRPr="00FF7AB4" w:rsidRDefault="00C47121" w:rsidP="00C47121">
      <w:pPr>
        <w:pStyle w:val="aff3"/>
        <w:jc w:val="right"/>
        <w:rPr>
          <w:sz w:val="20"/>
          <w:szCs w:val="20"/>
        </w:rPr>
      </w:pPr>
      <w:r w:rsidRPr="00FF7AB4">
        <w:rPr>
          <w:sz w:val="20"/>
          <w:szCs w:val="20"/>
        </w:rPr>
        <w:t>Таблица 3</w:t>
      </w:r>
    </w:p>
    <w:tbl>
      <w:tblPr>
        <w:tblW w:w="102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458"/>
        <w:gridCol w:w="1486"/>
        <w:gridCol w:w="3718"/>
      </w:tblGrid>
      <w:tr w:rsidR="00FF7AB4" w:rsidRPr="00FF7AB4" w14:paraId="60AAFE0E" w14:textId="77777777" w:rsidTr="008050C0">
        <w:trPr>
          <w:tblHeader/>
        </w:trPr>
        <w:tc>
          <w:tcPr>
            <w:tcW w:w="3544" w:type="dxa"/>
            <w:vMerge w:val="restart"/>
            <w:vAlign w:val="center"/>
          </w:tcPr>
          <w:p w14:paraId="1EAD4F7C" w14:textId="77777777" w:rsidR="008050C0" w:rsidRPr="00FF7AB4" w:rsidRDefault="008050C0" w:rsidP="000E2D1E">
            <w:pPr>
              <w:jc w:val="center"/>
              <w:rPr>
                <w:rFonts w:ascii="Times New Roman" w:hAnsi="Times New Roman" w:cs="Times New Roman"/>
                <w:b/>
                <w:lang w:eastAsia="en-US"/>
              </w:rPr>
            </w:pPr>
            <w:r w:rsidRPr="00FF7AB4">
              <w:rPr>
                <w:rFonts w:ascii="Times New Roman" w:hAnsi="Times New Roman" w:cs="Times New Roman"/>
                <w:b/>
                <w:sz w:val="22"/>
                <w:szCs w:val="22"/>
                <w:lang w:eastAsia="en-US"/>
              </w:rPr>
              <w:t>Виды доходов, расходов</w:t>
            </w:r>
          </w:p>
        </w:tc>
        <w:tc>
          <w:tcPr>
            <w:tcW w:w="2944" w:type="dxa"/>
            <w:gridSpan w:val="2"/>
            <w:vAlign w:val="center"/>
          </w:tcPr>
          <w:p w14:paraId="79CEFEF7" w14:textId="77777777" w:rsidR="008050C0" w:rsidRPr="00FF7AB4" w:rsidRDefault="008050C0" w:rsidP="000E2D1E">
            <w:pPr>
              <w:jc w:val="center"/>
              <w:rPr>
                <w:rFonts w:ascii="Times New Roman" w:hAnsi="Times New Roman" w:cs="Times New Roman"/>
                <w:b/>
                <w:lang w:eastAsia="en-US"/>
              </w:rPr>
            </w:pPr>
            <w:r w:rsidRPr="00FF7AB4">
              <w:rPr>
                <w:rFonts w:ascii="Times New Roman" w:hAnsi="Times New Roman" w:cs="Times New Roman"/>
                <w:b/>
                <w:sz w:val="22"/>
                <w:szCs w:val="22"/>
                <w:lang w:eastAsia="en-US"/>
              </w:rPr>
              <w:t>Корреспонденция счетов</w:t>
            </w:r>
          </w:p>
        </w:tc>
        <w:tc>
          <w:tcPr>
            <w:tcW w:w="3718" w:type="dxa"/>
            <w:vMerge w:val="restart"/>
            <w:vAlign w:val="center"/>
          </w:tcPr>
          <w:p w14:paraId="15184F68" w14:textId="77777777" w:rsidR="008050C0" w:rsidRPr="00FF7AB4" w:rsidRDefault="008050C0" w:rsidP="000E2D1E">
            <w:pPr>
              <w:jc w:val="center"/>
              <w:rPr>
                <w:rFonts w:ascii="Times New Roman" w:hAnsi="Times New Roman" w:cs="Times New Roman"/>
                <w:b/>
                <w:lang w:eastAsia="en-US"/>
              </w:rPr>
            </w:pPr>
            <w:r w:rsidRPr="00FF7AB4">
              <w:rPr>
                <w:rFonts w:ascii="Times New Roman" w:hAnsi="Times New Roman" w:cs="Times New Roman"/>
                <w:b/>
                <w:sz w:val="22"/>
                <w:szCs w:val="22"/>
                <w:lang w:eastAsia="en-US"/>
              </w:rPr>
              <w:t>Периодичность отражения операций</w:t>
            </w:r>
          </w:p>
        </w:tc>
      </w:tr>
      <w:tr w:rsidR="00FF7AB4" w:rsidRPr="00FF7AB4" w14:paraId="6D5A3BDC" w14:textId="77777777" w:rsidTr="008050C0">
        <w:trPr>
          <w:tblHeader/>
        </w:trPr>
        <w:tc>
          <w:tcPr>
            <w:tcW w:w="3544" w:type="dxa"/>
            <w:vMerge/>
            <w:vAlign w:val="center"/>
          </w:tcPr>
          <w:p w14:paraId="1AE13E8C" w14:textId="77777777" w:rsidR="008050C0" w:rsidRPr="00FF7AB4" w:rsidRDefault="008050C0" w:rsidP="000E2D1E">
            <w:pPr>
              <w:jc w:val="center"/>
              <w:rPr>
                <w:rFonts w:ascii="Times New Roman" w:hAnsi="Times New Roman" w:cs="Times New Roman"/>
                <w:lang w:eastAsia="en-US"/>
              </w:rPr>
            </w:pPr>
          </w:p>
        </w:tc>
        <w:tc>
          <w:tcPr>
            <w:tcW w:w="1458" w:type="dxa"/>
            <w:vAlign w:val="center"/>
          </w:tcPr>
          <w:p w14:paraId="4E294412" w14:textId="77777777" w:rsidR="008050C0" w:rsidRPr="00FF7AB4" w:rsidRDefault="008050C0" w:rsidP="000E2D1E">
            <w:pPr>
              <w:jc w:val="center"/>
              <w:rPr>
                <w:rFonts w:ascii="Times New Roman" w:hAnsi="Times New Roman" w:cs="Times New Roman"/>
                <w:b/>
                <w:lang w:eastAsia="en-US"/>
              </w:rPr>
            </w:pPr>
            <w:r w:rsidRPr="00FF7AB4">
              <w:rPr>
                <w:rFonts w:ascii="Times New Roman" w:hAnsi="Times New Roman" w:cs="Times New Roman"/>
                <w:b/>
                <w:sz w:val="22"/>
                <w:szCs w:val="22"/>
                <w:lang w:eastAsia="en-US"/>
              </w:rPr>
              <w:t>Дебет</w:t>
            </w:r>
          </w:p>
        </w:tc>
        <w:tc>
          <w:tcPr>
            <w:tcW w:w="1486" w:type="dxa"/>
            <w:vAlign w:val="center"/>
          </w:tcPr>
          <w:p w14:paraId="20253DC2" w14:textId="77777777" w:rsidR="008050C0" w:rsidRPr="00FF7AB4" w:rsidRDefault="008050C0" w:rsidP="000E2D1E">
            <w:pPr>
              <w:jc w:val="center"/>
              <w:rPr>
                <w:rFonts w:ascii="Times New Roman" w:hAnsi="Times New Roman" w:cs="Times New Roman"/>
                <w:b/>
                <w:lang w:eastAsia="en-US"/>
              </w:rPr>
            </w:pPr>
            <w:r w:rsidRPr="00FF7AB4">
              <w:rPr>
                <w:rFonts w:ascii="Times New Roman" w:hAnsi="Times New Roman" w:cs="Times New Roman"/>
                <w:b/>
                <w:sz w:val="22"/>
                <w:szCs w:val="22"/>
                <w:lang w:eastAsia="en-US"/>
              </w:rPr>
              <w:t>Кредит</w:t>
            </w:r>
          </w:p>
        </w:tc>
        <w:tc>
          <w:tcPr>
            <w:tcW w:w="3718" w:type="dxa"/>
            <w:vMerge/>
            <w:vAlign w:val="center"/>
          </w:tcPr>
          <w:p w14:paraId="4FBEFF70" w14:textId="77777777" w:rsidR="008050C0" w:rsidRPr="00FF7AB4" w:rsidRDefault="008050C0" w:rsidP="000E2D1E">
            <w:pPr>
              <w:jc w:val="center"/>
              <w:rPr>
                <w:rFonts w:ascii="Times New Roman" w:hAnsi="Times New Roman" w:cs="Times New Roman"/>
                <w:lang w:eastAsia="en-US"/>
              </w:rPr>
            </w:pPr>
          </w:p>
        </w:tc>
      </w:tr>
      <w:tr w:rsidR="00FF7AB4" w:rsidRPr="00FF7AB4" w14:paraId="75841054" w14:textId="77777777" w:rsidTr="008050C0">
        <w:tc>
          <w:tcPr>
            <w:tcW w:w="3544" w:type="dxa"/>
          </w:tcPr>
          <w:p w14:paraId="39B74E66"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Признание доходов будущих периодов в доходах текущего периода</w:t>
            </w:r>
          </w:p>
        </w:tc>
        <w:tc>
          <w:tcPr>
            <w:tcW w:w="1458" w:type="dxa"/>
          </w:tcPr>
          <w:p w14:paraId="4847730D"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1.401.41.1хх</w:t>
            </w:r>
          </w:p>
        </w:tc>
        <w:tc>
          <w:tcPr>
            <w:tcW w:w="1486" w:type="dxa"/>
          </w:tcPr>
          <w:p w14:paraId="781584F3"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1.401.10.1хх</w:t>
            </w:r>
          </w:p>
        </w:tc>
        <w:tc>
          <w:tcPr>
            <w:tcW w:w="3718" w:type="dxa"/>
          </w:tcPr>
          <w:p w14:paraId="6C9A4633" w14:textId="77777777" w:rsidR="008050C0" w:rsidRPr="00FF7AB4" w:rsidRDefault="00814946" w:rsidP="000E2D1E">
            <w:pPr>
              <w:rPr>
                <w:rFonts w:ascii="Times New Roman" w:hAnsi="Times New Roman" w:cs="Times New Roman"/>
                <w:lang w:eastAsia="en-US"/>
              </w:rPr>
            </w:pPr>
            <w:r w:rsidRPr="00FF7AB4">
              <w:rPr>
                <w:rFonts w:ascii="Times New Roman" w:hAnsi="Times New Roman" w:cs="Times New Roman"/>
                <w:sz w:val="22"/>
                <w:szCs w:val="22"/>
                <w:lang w:eastAsia="en-US"/>
              </w:rPr>
              <w:t>Е</w:t>
            </w:r>
            <w:r w:rsidR="008050C0" w:rsidRPr="00FF7AB4">
              <w:rPr>
                <w:rFonts w:ascii="Times New Roman" w:hAnsi="Times New Roman" w:cs="Times New Roman"/>
                <w:sz w:val="22"/>
                <w:szCs w:val="22"/>
                <w:lang w:eastAsia="en-US"/>
              </w:rPr>
              <w:t>жеквартально, по факту выполнения определенного объема работ, услуг в соответствии с условиями договоров, соглашений</w:t>
            </w:r>
          </w:p>
        </w:tc>
      </w:tr>
      <w:tr w:rsidR="00FF7AB4" w:rsidRPr="00FF7AB4" w14:paraId="7D13B59E" w14:textId="77777777" w:rsidTr="008050C0">
        <w:tc>
          <w:tcPr>
            <w:tcW w:w="3544" w:type="dxa"/>
          </w:tcPr>
          <w:p w14:paraId="667365D1"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Признание расходов будущих периодов в расходах текущего периода</w:t>
            </w:r>
          </w:p>
        </w:tc>
        <w:tc>
          <w:tcPr>
            <w:tcW w:w="1458" w:type="dxa"/>
          </w:tcPr>
          <w:p w14:paraId="7415F424"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1.401.20.2хх</w:t>
            </w:r>
          </w:p>
        </w:tc>
        <w:tc>
          <w:tcPr>
            <w:tcW w:w="1486" w:type="dxa"/>
          </w:tcPr>
          <w:p w14:paraId="0943F487"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1.401.50.2хх</w:t>
            </w:r>
          </w:p>
        </w:tc>
        <w:tc>
          <w:tcPr>
            <w:tcW w:w="3718" w:type="dxa"/>
          </w:tcPr>
          <w:p w14:paraId="0F08A4CE"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Ежемесячно, по факту выполнения определенного объема работ, услуг в соответствии с условиями договоров, соглашений</w:t>
            </w:r>
          </w:p>
          <w:p w14:paraId="59A72A6E"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Ежемесячно с учетом фактической отработки работником каждого месяца</w:t>
            </w:r>
          </w:p>
        </w:tc>
      </w:tr>
      <w:tr w:rsidR="00FF7AB4" w:rsidRPr="00FF7AB4" w14:paraId="35B4B651" w14:textId="77777777" w:rsidTr="008050C0">
        <w:tc>
          <w:tcPr>
            <w:tcW w:w="10206" w:type="dxa"/>
            <w:gridSpan w:val="4"/>
          </w:tcPr>
          <w:p w14:paraId="782B71AB"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b/>
                <w:sz w:val="22"/>
                <w:szCs w:val="22"/>
              </w:rPr>
              <w:t>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p>
        </w:tc>
      </w:tr>
      <w:tr w:rsidR="00FF7AB4" w:rsidRPr="00FF7AB4" w14:paraId="797066C4" w14:textId="77777777" w:rsidTr="008050C0">
        <w:tc>
          <w:tcPr>
            <w:tcW w:w="3544" w:type="dxa"/>
          </w:tcPr>
          <w:p w14:paraId="70C30B61"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rPr>
              <w:t>Показатели иных очередных годов - на счета текущего финансового года</w:t>
            </w:r>
          </w:p>
        </w:tc>
        <w:tc>
          <w:tcPr>
            <w:tcW w:w="1458" w:type="dxa"/>
          </w:tcPr>
          <w:p w14:paraId="05986CCC"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1.401.49.1хх</w:t>
            </w:r>
          </w:p>
        </w:tc>
        <w:tc>
          <w:tcPr>
            <w:tcW w:w="1486" w:type="dxa"/>
          </w:tcPr>
          <w:p w14:paraId="43927898"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1.401.41.1хх</w:t>
            </w:r>
          </w:p>
        </w:tc>
        <w:tc>
          <w:tcPr>
            <w:tcW w:w="3718" w:type="dxa"/>
          </w:tcPr>
          <w:p w14:paraId="652938AE"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rPr>
              <w:t>В первый рабочий день текущего года</w:t>
            </w:r>
          </w:p>
        </w:tc>
      </w:tr>
      <w:tr w:rsidR="00FF7AB4" w:rsidRPr="00FF7AB4" w14:paraId="2F6E7FE1" w14:textId="77777777" w:rsidTr="008050C0">
        <w:tc>
          <w:tcPr>
            <w:tcW w:w="10206" w:type="dxa"/>
            <w:gridSpan w:val="4"/>
          </w:tcPr>
          <w:p w14:paraId="68235B32"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Заключение счетов текущего финансового года</w:t>
            </w:r>
          </w:p>
        </w:tc>
      </w:tr>
      <w:tr w:rsidR="00FF7AB4" w:rsidRPr="00FF7AB4" w14:paraId="0282D1DF" w14:textId="77777777" w:rsidTr="008050C0">
        <w:trPr>
          <w:trHeight w:val="720"/>
        </w:trPr>
        <w:tc>
          <w:tcPr>
            <w:tcW w:w="3544" w:type="dxa"/>
          </w:tcPr>
          <w:p w14:paraId="3D2CB819"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доходов текущего финансового года (в части дебетового остатка)</w:t>
            </w:r>
          </w:p>
        </w:tc>
        <w:tc>
          <w:tcPr>
            <w:tcW w:w="1458" w:type="dxa"/>
          </w:tcPr>
          <w:p w14:paraId="779F7D5B"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1.401.10.100</w:t>
            </w:r>
          </w:p>
        </w:tc>
        <w:tc>
          <w:tcPr>
            <w:tcW w:w="1486" w:type="dxa"/>
          </w:tcPr>
          <w:p w14:paraId="3C9909F0"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val="restart"/>
          </w:tcPr>
          <w:p w14:paraId="561F1C05"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На 31 декабря отчетного года</w:t>
            </w:r>
          </w:p>
        </w:tc>
      </w:tr>
      <w:tr w:rsidR="00FF7AB4" w:rsidRPr="00FF7AB4" w14:paraId="7F9851C2" w14:textId="77777777" w:rsidTr="008050C0">
        <w:trPr>
          <w:trHeight w:val="399"/>
        </w:trPr>
        <w:tc>
          <w:tcPr>
            <w:tcW w:w="3544" w:type="dxa"/>
          </w:tcPr>
          <w:p w14:paraId="6FBA1A9F"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доходов текущего финансового года (в части кредитового остатка)</w:t>
            </w:r>
          </w:p>
        </w:tc>
        <w:tc>
          <w:tcPr>
            <w:tcW w:w="1458" w:type="dxa"/>
          </w:tcPr>
          <w:p w14:paraId="519C31F6"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1.401.30.100</w:t>
            </w:r>
          </w:p>
        </w:tc>
        <w:tc>
          <w:tcPr>
            <w:tcW w:w="1486" w:type="dxa"/>
          </w:tcPr>
          <w:p w14:paraId="70358002"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1.401.10.000</w:t>
            </w:r>
          </w:p>
        </w:tc>
        <w:tc>
          <w:tcPr>
            <w:tcW w:w="3718" w:type="dxa"/>
            <w:vMerge/>
          </w:tcPr>
          <w:p w14:paraId="4F7CBE2B" w14:textId="77777777" w:rsidR="008050C0" w:rsidRPr="00FF7AB4" w:rsidRDefault="008050C0" w:rsidP="000E2D1E">
            <w:pPr>
              <w:rPr>
                <w:rFonts w:ascii="Times New Roman" w:hAnsi="Times New Roman" w:cs="Times New Roman"/>
                <w:lang w:eastAsia="en-US"/>
              </w:rPr>
            </w:pPr>
          </w:p>
        </w:tc>
      </w:tr>
      <w:tr w:rsidR="00FF7AB4" w:rsidRPr="00FF7AB4" w14:paraId="37C58C20" w14:textId="77777777" w:rsidTr="008050C0">
        <w:tc>
          <w:tcPr>
            <w:tcW w:w="3544" w:type="dxa"/>
            <w:vMerge w:val="restart"/>
          </w:tcPr>
          <w:p w14:paraId="11856D06"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 xml:space="preserve">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 </w:t>
            </w:r>
          </w:p>
        </w:tc>
        <w:tc>
          <w:tcPr>
            <w:tcW w:w="1458" w:type="dxa"/>
          </w:tcPr>
          <w:p w14:paraId="46B4483C"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1.401.16.000</w:t>
            </w:r>
          </w:p>
          <w:p w14:paraId="0D440376"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1.401.17.000</w:t>
            </w:r>
          </w:p>
        </w:tc>
        <w:tc>
          <w:tcPr>
            <w:tcW w:w="1486" w:type="dxa"/>
          </w:tcPr>
          <w:p w14:paraId="05457B4C"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tcPr>
          <w:p w14:paraId="5597B347" w14:textId="77777777" w:rsidR="008050C0" w:rsidRPr="00FF7AB4" w:rsidRDefault="008050C0" w:rsidP="000E2D1E">
            <w:pPr>
              <w:rPr>
                <w:rFonts w:ascii="Times New Roman" w:hAnsi="Times New Roman" w:cs="Times New Roman"/>
                <w:lang w:eastAsia="en-US"/>
              </w:rPr>
            </w:pPr>
          </w:p>
        </w:tc>
      </w:tr>
      <w:tr w:rsidR="00FF7AB4" w:rsidRPr="00FF7AB4" w14:paraId="2E288B62" w14:textId="77777777" w:rsidTr="008050C0">
        <w:trPr>
          <w:trHeight w:val="930"/>
        </w:trPr>
        <w:tc>
          <w:tcPr>
            <w:tcW w:w="3544" w:type="dxa"/>
            <w:vMerge/>
          </w:tcPr>
          <w:p w14:paraId="309D7F98" w14:textId="77777777" w:rsidR="008050C0" w:rsidRPr="00FF7AB4" w:rsidRDefault="008050C0" w:rsidP="000E2D1E">
            <w:pPr>
              <w:rPr>
                <w:rFonts w:ascii="Times New Roman" w:hAnsi="Times New Roman" w:cs="Times New Roman"/>
                <w:lang w:eastAsia="en-US"/>
              </w:rPr>
            </w:pPr>
          </w:p>
        </w:tc>
        <w:tc>
          <w:tcPr>
            <w:tcW w:w="1458" w:type="dxa"/>
          </w:tcPr>
          <w:p w14:paraId="2534A723"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1486" w:type="dxa"/>
          </w:tcPr>
          <w:p w14:paraId="6FFCB70A"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1.401.16.000</w:t>
            </w:r>
          </w:p>
          <w:p w14:paraId="4D06E5DB"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1.401.17.000</w:t>
            </w:r>
          </w:p>
        </w:tc>
        <w:tc>
          <w:tcPr>
            <w:tcW w:w="3718" w:type="dxa"/>
            <w:vMerge/>
            <w:vAlign w:val="center"/>
          </w:tcPr>
          <w:p w14:paraId="1CACD9B4" w14:textId="77777777" w:rsidR="008050C0" w:rsidRPr="00FF7AB4" w:rsidRDefault="008050C0" w:rsidP="000E2D1E">
            <w:pPr>
              <w:rPr>
                <w:rFonts w:ascii="Times New Roman" w:hAnsi="Times New Roman" w:cs="Times New Roman"/>
                <w:lang w:eastAsia="en-US"/>
              </w:rPr>
            </w:pPr>
          </w:p>
        </w:tc>
      </w:tr>
      <w:tr w:rsidR="00FF7AB4" w:rsidRPr="00FF7AB4" w14:paraId="7536B44D" w14:textId="77777777" w:rsidTr="008050C0">
        <w:trPr>
          <w:trHeight w:val="1050"/>
        </w:trPr>
        <w:tc>
          <w:tcPr>
            <w:tcW w:w="3544" w:type="dxa"/>
            <w:vMerge w:val="restart"/>
          </w:tcPr>
          <w:p w14:paraId="647802E5"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в текущем финансовом году по контрольным мероприятиям</w:t>
            </w:r>
          </w:p>
        </w:tc>
        <w:tc>
          <w:tcPr>
            <w:tcW w:w="1458" w:type="dxa"/>
          </w:tcPr>
          <w:p w14:paraId="6B13F24A"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1.401.18.000</w:t>
            </w:r>
          </w:p>
          <w:p w14:paraId="7742FEAF"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1.401.19.000</w:t>
            </w:r>
          </w:p>
        </w:tc>
        <w:tc>
          <w:tcPr>
            <w:tcW w:w="1486" w:type="dxa"/>
          </w:tcPr>
          <w:p w14:paraId="60317EE0"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vAlign w:val="center"/>
          </w:tcPr>
          <w:p w14:paraId="65DD4897" w14:textId="77777777" w:rsidR="008050C0" w:rsidRPr="00FF7AB4" w:rsidRDefault="008050C0" w:rsidP="000E2D1E">
            <w:pPr>
              <w:rPr>
                <w:rFonts w:ascii="Times New Roman" w:hAnsi="Times New Roman" w:cs="Times New Roman"/>
                <w:lang w:eastAsia="en-US"/>
              </w:rPr>
            </w:pPr>
          </w:p>
        </w:tc>
      </w:tr>
      <w:tr w:rsidR="00FF7AB4" w:rsidRPr="00FF7AB4" w14:paraId="6380C74B" w14:textId="77777777" w:rsidTr="008050C0">
        <w:tc>
          <w:tcPr>
            <w:tcW w:w="3544" w:type="dxa"/>
            <w:vMerge/>
          </w:tcPr>
          <w:p w14:paraId="4EAFD9F2" w14:textId="77777777" w:rsidR="008050C0" w:rsidRPr="00FF7AB4" w:rsidRDefault="008050C0" w:rsidP="000E2D1E">
            <w:pPr>
              <w:rPr>
                <w:rFonts w:ascii="Times New Roman" w:hAnsi="Times New Roman" w:cs="Times New Roman"/>
                <w:lang w:eastAsia="en-US"/>
              </w:rPr>
            </w:pPr>
          </w:p>
        </w:tc>
        <w:tc>
          <w:tcPr>
            <w:tcW w:w="1458" w:type="dxa"/>
          </w:tcPr>
          <w:p w14:paraId="4B48E903"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1486" w:type="dxa"/>
          </w:tcPr>
          <w:p w14:paraId="471FF899"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1.401.18.000</w:t>
            </w:r>
          </w:p>
          <w:p w14:paraId="3090DDA0"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1.401.19.000</w:t>
            </w:r>
          </w:p>
        </w:tc>
        <w:tc>
          <w:tcPr>
            <w:tcW w:w="3718" w:type="dxa"/>
            <w:vMerge/>
            <w:vAlign w:val="center"/>
          </w:tcPr>
          <w:p w14:paraId="40930703" w14:textId="77777777" w:rsidR="008050C0" w:rsidRPr="00FF7AB4" w:rsidRDefault="008050C0" w:rsidP="000E2D1E">
            <w:pPr>
              <w:rPr>
                <w:rFonts w:ascii="Times New Roman" w:hAnsi="Times New Roman" w:cs="Times New Roman"/>
                <w:lang w:eastAsia="en-US"/>
              </w:rPr>
            </w:pPr>
          </w:p>
        </w:tc>
      </w:tr>
      <w:tr w:rsidR="00FF7AB4" w:rsidRPr="00FF7AB4" w14:paraId="034C9F1D" w14:textId="77777777" w:rsidTr="008050C0">
        <w:tc>
          <w:tcPr>
            <w:tcW w:w="3544" w:type="dxa"/>
          </w:tcPr>
          <w:p w14:paraId="5E6A73D7"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расходов текущего финансового года (в части дебетового остатка)</w:t>
            </w:r>
          </w:p>
        </w:tc>
        <w:tc>
          <w:tcPr>
            <w:tcW w:w="1458" w:type="dxa"/>
          </w:tcPr>
          <w:p w14:paraId="34EAF904"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1.401.20.200</w:t>
            </w:r>
          </w:p>
        </w:tc>
        <w:tc>
          <w:tcPr>
            <w:tcW w:w="1486" w:type="dxa"/>
          </w:tcPr>
          <w:p w14:paraId="355FD63C"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vAlign w:val="center"/>
          </w:tcPr>
          <w:p w14:paraId="38AA9616" w14:textId="77777777" w:rsidR="008050C0" w:rsidRPr="00FF7AB4" w:rsidRDefault="008050C0" w:rsidP="000E2D1E">
            <w:pPr>
              <w:rPr>
                <w:rFonts w:ascii="Times New Roman" w:hAnsi="Times New Roman" w:cs="Times New Roman"/>
                <w:lang w:eastAsia="en-US"/>
              </w:rPr>
            </w:pPr>
          </w:p>
        </w:tc>
      </w:tr>
      <w:tr w:rsidR="00FF7AB4" w:rsidRPr="00FF7AB4" w14:paraId="10AC929A" w14:textId="77777777" w:rsidTr="008050C0">
        <w:tc>
          <w:tcPr>
            <w:tcW w:w="3544" w:type="dxa"/>
          </w:tcPr>
          <w:p w14:paraId="2D80DC33"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расходов текущего финансового года (в части кредитового остатка)</w:t>
            </w:r>
          </w:p>
        </w:tc>
        <w:tc>
          <w:tcPr>
            <w:tcW w:w="1458" w:type="dxa"/>
          </w:tcPr>
          <w:p w14:paraId="438C6101"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1486" w:type="dxa"/>
          </w:tcPr>
          <w:p w14:paraId="7B7230FC"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1.401.20.200</w:t>
            </w:r>
          </w:p>
        </w:tc>
        <w:tc>
          <w:tcPr>
            <w:tcW w:w="3718" w:type="dxa"/>
            <w:vMerge/>
            <w:vAlign w:val="center"/>
          </w:tcPr>
          <w:p w14:paraId="66CE3AA4" w14:textId="77777777" w:rsidR="008050C0" w:rsidRPr="00FF7AB4" w:rsidRDefault="008050C0" w:rsidP="000E2D1E">
            <w:pPr>
              <w:rPr>
                <w:rFonts w:ascii="Times New Roman" w:hAnsi="Times New Roman" w:cs="Times New Roman"/>
                <w:lang w:eastAsia="en-US"/>
              </w:rPr>
            </w:pPr>
          </w:p>
        </w:tc>
      </w:tr>
      <w:tr w:rsidR="00FF7AB4" w:rsidRPr="00FF7AB4" w14:paraId="7F899162" w14:textId="77777777" w:rsidTr="008050C0">
        <w:tc>
          <w:tcPr>
            <w:tcW w:w="3544" w:type="dxa"/>
            <w:vMerge w:val="restart"/>
          </w:tcPr>
          <w:p w14:paraId="4780DC6F"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w:t>
            </w:r>
          </w:p>
        </w:tc>
        <w:tc>
          <w:tcPr>
            <w:tcW w:w="1458" w:type="dxa"/>
          </w:tcPr>
          <w:p w14:paraId="35957AE5"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1.401.26.200</w:t>
            </w:r>
          </w:p>
          <w:p w14:paraId="42988499"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1.401.27.200</w:t>
            </w:r>
          </w:p>
        </w:tc>
        <w:tc>
          <w:tcPr>
            <w:tcW w:w="1486" w:type="dxa"/>
          </w:tcPr>
          <w:p w14:paraId="7023C083"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vAlign w:val="center"/>
          </w:tcPr>
          <w:p w14:paraId="269D671D" w14:textId="77777777" w:rsidR="008050C0" w:rsidRPr="00FF7AB4" w:rsidRDefault="008050C0" w:rsidP="000E2D1E">
            <w:pPr>
              <w:rPr>
                <w:rFonts w:ascii="Times New Roman" w:hAnsi="Times New Roman" w:cs="Times New Roman"/>
                <w:lang w:eastAsia="en-US"/>
              </w:rPr>
            </w:pPr>
          </w:p>
        </w:tc>
      </w:tr>
      <w:tr w:rsidR="00FF7AB4" w:rsidRPr="00FF7AB4" w14:paraId="2FDAB04C" w14:textId="77777777" w:rsidTr="008050C0">
        <w:tc>
          <w:tcPr>
            <w:tcW w:w="3544" w:type="dxa"/>
            <w:vMerge/>
          </w:tcPr>
          <w:p w14:paraId="5B9B523D" w14:textId="77777777" w:rsidR="008050C0" w:rsidRPr="00FF7AB4" w:rsidRDefault="008050C0" w:rsidP="000E2D1E">
            <w:pPr>
              <w:rPr>
                <w:rFonts w:ascii="Times New Roman" w:hAnsi="Times New Roman" w:cs="Times New Roman"/>
                <w:lang w:eastAsia="en-US"/>
              </w:rPr>
            </w:pPr>
          </w:p>
        </w:tc>
        <w:tc>
          <w:tcPr>
            <w:tcW w:w="1458" w:type="dxa"/>
          </w:tcPr>
          <w:p w14:paraId="70AECEE4"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1486" w:type="dxa"/>
          </w:tcPr>
          <w:p w14:paraId="7D43EDC5"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1.401.26.200</w:t>
            </w:r>
          </w:p>
          <w:p w14:paraId="3205A2F7"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1.401.27.200</w:t>
            </w:r>
          </w:p>
        </w:tc>
        <w:tc>
          <w:tcPr>
            <w:tcW w:w="3718" w:type="dxa"/>
            <w:vMerge/>
            <w:vAlign w:val="center"/>
          </w:tcPr>
          <w:p w14:paraId="1D49B613" w14:textId="77777777" w:rsidR="008050C0" w:rsidRPr="00FF7AB4" w:rsidRDefault="008050C0" w:rsidP="000E2D1E">
            <w:pPr>
              <w:rPr>
                <w:rFonts w:ascii="Times New Roman" w:hAnsi="Times New Roman" w:cs="Times New Roman"/>
                <w:lang w:eastAsia="en-US"/>
              </w:rPr>
            </w:pPr>
          </w:p>
        </w:tc>
      </w:tr>
      <w:tr w:rsidR="00FF7AB4" w:rsidRPr="00FF7AB4" w14:paraId="4E68C7EB" w14:textId="77777777" w:rsidTr="008050C0">
        <w:tc>
          <w:tcPr>
            <w:tcW w:w="3544" w:type="dxa"/>
            <w:vMerge w:val="restart"/>
          </w:tcPr>
          <w:p w14:paraId="73AA32B1"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по контрольным мероприятиям в текущем финансовом году</w:t>
            </w:r>
          </w:p>
        </w:tc>
        <w:tc>
          <w:tcPr>
            <w:tcW w:w="1458" w:type="dxa"/>
          </w:tcPr>
          <w:p w14:paraId="63679D65"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1.401.28.200</w:t>
            </w:r>
          </w:p>
          <w:p w14:paraId="190E1784"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1.401.29.200</w:t>
            </w:r>
          </w:p>
        </w:tc>
        <w:tc>
          <w:tcPr>
            <w:tcW w:w="1486" w:type="dxa"/>
          </w:tcPr>
          <w:p w14:paraId="4CA8E50A"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tcPr>
          <w:p w14:paraId="0667926B" w14:textId="77777777" w:rsidR="008050C0" w:rsidRPr="00FF7AB4" w:rsidRDefault="008050C0" w:rsidP="000E2D1E">
            <w:pPr>
              <w:rPr>
                <w:rFonts w:ascii="Times New Roman" w:hAnsi="Times New Roman" w:cs="Times New Roman"/>
                <w:lang w:eastAsia="en-US"/>
              </w:rPr>
            </w:pPr>
          </w:p>
        </w:tc>
      </w:tr>
      <w:tr w:rsidR="00FF7AB4" w:rsidRPr="00FF7AB4" w14:paraId="06277A2F" w14:textId="77777777" w:rsidTr="008050C0">
        <w:tc>
          <w:tcPr>
            <w:tcW w:w="3544" w:type="dxa"/>
            <w:vMerge/>
          </w:tcPr>
          <w:p w14:paraId="24CA734A" w14:textId="77777777" w:rsidR="008050C0" w:rsidRPr="00FF7AB4" w:rsidRDefault="008050C0" w:rsidP="000E2D1E">
            <w:pPr>
              <w:rPr>
                <w:rFonts w:ascii="Times New Roman" w:hAnsi="Times New Roman" w:cs="Times New Roman"/>
                <w:lang w:eastAsia="en-US"/>
              </w:rPr>
            </w:pPr>
          </w:p>
        </w:tc>
        <w:tc>
          <w:tcPr>
            <w:tcW w:w="1458" w:type="dxa"/>
          </w:tcPr>
          <w:p w14:paraId="05B5AD76"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1486" w:type="dxa"/>
          </w:tcPr>
          <w:p w14:paraId="25CC3799"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1.401.28.200</w:t>
            </w:r>
          </w:p>
          <w:p w14:paraId="267DB71C"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1.401.29.200</w:t>
            </w:r>
          </w:p>
        </w:tc>
        <w:tc>
          <w:tcPr>
            <w:tcW w:w="3718" w:type="dxa"/>
            <w:vMerge/>
          </w:tcPr>
          <w:p w14:paraId="3FE66E6F" w14:textId="77777777" w:rsidR="008050C0" w:rsidRPr="00FF7AB4" w:rsidRDefault="008050C0" w:rsidP="000E2D1E">
            <w:pPr>
              <w:rPr>
                <w:rFonts w:ascii="Times New Roman" w:hAnsi="Times New Roman" w:cs="Times New Roman"/>
                <w:lang w:eastAsia="en-US"/>
              </w:rPr>
            </w:pPr>
          </w:p>
        </w:tc>
      </w:tr>
      <w:tr w:rsidR="00FF7AB4" w:rsidRPr="00FF7AB4" w14:paraId="0D0174E1" w14:textId="77777777" w:rsidTr="008050C0">
        <w:tc>
          <w:tcPr>
            <w:tcW w:w="3544" w:type="dxa"/>
          </w:tcPr>
          <w:p w14:paraId="33871918"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 xml:space="preserve">Списание по завершении года произведенных платежей </w:t>
            </w:r>
          </w:p>
        </w:tc>
        <w:tc>
          <w:tcPr>
            <w:tcW w:w="1458" w:type="dxa"/>
          </w:tcPr>
          <w:p w14:paraId="60DA7426"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1.304.05.ххх</w:t>
            </w:r>
          </w:p>
        </w:tc>
        <w:tc>
          <w:tcPr>
            <w:tcW w:w="1486" w:type="dxa"/>
          </w:tcPr>
          <w:p w14:paraId="37A6CC1E"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3718" w:type="dxa"/>
            <w:vMerge/>
          </w:tcPr>
          <w:p w14:paraId="14F16D79" w14:textId="77777777" w:rsidR="008050C0" w:rsidRPr="00FF7AB4" w:rsidRDefault="008050C0" w:rsidP="000E2D1E">
            <w:pPr>
              <w:rPr>
                <w:rFonts w:ascii="Times New Roman" w:hAnsi="Times New Roman" w:cs="Times New Roman"/>
                <w:lang w:eastAsia="en-US"/>
              </w:rPr>
            </w:pPr>
          </w:p>
        </w:tc>
      </w:tr>
      <w:tr w:rsidR="00FF7AB4" w:rsidRPr="00FF7AB4" w14:paraId="05952FB9" w14:textId="77777777" w:rsidTr="008050C0">
        <w:tc>
          <w:tcPr>
            <w:tcW w:w="3544" w:type="dxa"/>
          </w:tcPr>
          <w:p w14:paraId="0BED9EE1"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lang w:eastAsia="en-US"/>
              </w:rPr>
              <w:t xml:space="preserve">Списание по завершении года поступивших платежей </w:t>
            </w:r>
          </w:p>
        </w:tc>
        <w:tc>
          <w:tcPr>
            <w:tcW w:w="1458" w:type="dxa"/>
          </w:tcPr>
          <w:p w14:paraId="35F4C7A0"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1.401.30.000</w:t>
            </w:r>
          </w:p>
        </w:tc>
        <w:tc>
          <w:tcPr>
            <w:tcW w:w="1486" w:type="dxa"/>
          </w:tcPr>
          <w:p w14:paraId="0A9B0D36"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lang w:eastAsia="en-US"/>
              </w:rPr>
              <w:t>1.210.02.ххх</w:t>
            </w:r>
          </w:p>
        </w:tc>
        <w:tc>
          <w:tcPr>
            <w:tcW w:w="3718" w:type="dxa"/>
            <w:vMerge/>
          </w:tcPr>
          <w:p w14:paraId="79567A0D" w14:textId="77777777" w:rsidR="008050C0" w:rsidRPr="00FF7AB4" w:rsidRDefault="008050C0" w:rsidP="000E2D1E">
            <w:pPr>
              <w:rPr>
                <w:rFonts w:ascii="Times New Roman" w:hAnsi="Times New Roman" w:cs="Times New Roman"/>
                <w:lang w:eastAsia="en-US"/>
              </w:rPr>
            </w:pPr>
          </w:p>
        </w:tc>
      </w:tr>
      <w:tr w:rsidR="00FF7AB4" w:rsidRPr="00FF7AB4" w14:paraId="1A97E7AE" w14:textId="77777777" w:rsidTr="008050C0">
        <w:tc>
          <w:tcPr>
            <w:tcW w:w="3544" w:type="dxa"/>
            <w:vMerge w:val="restart"/>
            <w:tcBorders>
              <w:top w:val="single" w:sz="4" w:space="0" w:color="auto"/>
              <w:left w:val="single" w:sz="4" w:space="0" w:color="auto"/>
              <w:right w:val="single" w:sz="4" w:space="0" w:color="auto"/>
            </w:tcBorders>
          </w:tcPr>
          <w:p w14:paraId="47548E5E"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rPr>
              <w:t>Закрытие расчетов по операциям прошлых отчетных периодов, по которым в текущем финансовом году по результатам контрольных мероприятий выявлены ошибки</w:t>
            </w:r>
          </w:p>
        </w:tc>
        <w:tc>
          <w:tcPr>
            <w:tcW w:w="1458" w:type="dxa"/>
            <w:tcBorders>
              <w:top w:val="single" w:sz="4" w:space="0" w:color="auto"/>
              <w:left w:val="single" w:sz="4" w:space="0" w:color="auto"/>
              <w:bottom w:val="single" w:sz="4" w:space="0" w:color="auto"/>
              <w:right w:val="single" w:sz="4" w:space="0" w:color="auto"/>
            </w:tcBorders>
          </w:tcPr>
          <w:p w14:paraId="11E694E7" w14:textId="77777777" w:rsidR="008050C0" w:rsidRPr="00FF7AB4" w:rsidRDefault="008050C0" w:rsidP="000E2D1E">
            <w:pPr>
              <w:pStyle w:val="aff3"/>
              <w:jc w:val="center"/>
              <w:rPr>
                <w:sz w:val="22"/>
                <w:szCs w:val="22"/>
              </w:rPr>
            </w:pPr>
            <w:r w:rsidRPr="00FF7AB4">
              <w:rPr>
                <w:sz w:val="22"/>
                <w:szCs w:val="22"/>
              </w:rPr>
              <w:t>1.304.66.000</w:t>
            </w:r>
          </w:p>
          <w:p w14:paraId="55EB12D8"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1.304.76.000</w:t>
            </w:r>
          </w:p>
        </w:tc>
        <w:tc>
          <w:tcPr>
            <w:tcW w:w="1486" w:type="dxa"/>
            <w:tcBorders>
              <w:top w:val="single" w:sz="4" w:space="0" w:color="auto"/>
              <w:left w:val="single" w:sz="4" w:space="0" w:color="auto"/>
              <w:bottom w:val="single" w:sz="4" w:space="0" w:color="auto"/>
            </w:tcBorders>
          </w:tcPr>
          <w:p w14:paraId="363ED9C3"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1.401.30.000</w:t>
            </w:r>
          </w:p>
        </w:tc>
        <w:tc>
          <w:tcPr>
            <w:tcW w:w="3718" w:type="dxa"/>
            <w:vMerge/>
          </w:tcPr>
          <w:p w14:paraId="2434D9E5" w14:textId="77777777" w:rsidR="008050C0" w:rsidRPr="00FF7AB4" w:rsidRDefault="008050C0" w:rsidP="000E2D1E">
            <w:pPr>
              <w:rPr>
                <w:rFonts w:ascii="Times New Roman" w:hAnsi="Times New Roman" w:cs="Times New Roman"/>
                <w:lang w:eastAsia="en-US"/>
              </w:rPr>
            </w:pPr>
          </w:p>
        </w:tc>
      </w:tr>
      <w:tr w:rsidR="00FF7AB4" w:rsidRPr="00FF7AB4" w14:paraId="678196D3" w14:textId="77777777" w:rsidTr="008050C0">
        <w:tc>
          <w:tcPr>
            <w:tcW w:w="3544" w:type="dxa"/>
            <w:vMerge/>
            <w:tcBorders>
              <w:left w:val="single" w:sz="4" w:space="0" w:color="auto"/>
              <w:bottom w:val="single" w:sz="4" w:space="0" w:color="auto"/>
              <w:right w:val="single" w:sz="4" w:space="0" w:color="auto"/>
            </w:tcBorders>
          </w:tcPr>
          <w:p w14:paraId="509FCE9C" w14:textId="77777777" w:rsidR="008050C0" w:rsidRPr="00FF7AB4" w:rsidRDefault="008050C0" w:rsidP="000E2D1E">
            <w:pPr>
              <w:rPr>
                <w:rFonts w:ascii="Times New Roman" w:hAnsi="Times New Roman" w:cs="Times New Roman"/>
                <w:lang w:eastAsia="en-US"/>
              </w:rPr>
            </w:pPr>
          </w:p>
        </w:tc>
        <w:tc>
          <w:tcPr>
            <w:tcW w:w="1458" w:type="dxa"/>
            <w:tcBorders>
              <w:top w:val="single" w:sz="4" w:space="0" w:color="auto"/>
              <w:left w:val="single" w:sz="4" w:space="0" w:color="auto"/>
              <w:bottom w:val="single" w:sz="4" w:space="0" w:color="auto"/>
              <w:right w:val="single" w:sz="4" w:space="0" w:color="auto"/>
            </w:tcBorders>
          </w:tcPr>
          <w:p w14:paraId="1DC60CB1"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1.401.30.000</w:t>
            </w:r>
          </w:p>
        </w:tc>
        <w:tc>
          <w:tcPr>
            <w:tcW w:w="1486" w:type="dxa"/>
            <w:tcBorders>
              <w:top w:val="single" w:sz="4" w:space="0" w:color="auto"/>
              <w:left w:val="single" w:sz="4" w:space="0" w:color="auto"/>
              <w:bottom w:val="single" w:sz="4" w:space="0" w:color="auto"/>
            </w:tcBorders>
          </w:tcPr>
          <w:p w14:paraId="51E1A9DB" w14:textId="77777777" w:rsidR="008050C0" w:rsidRPr="00FF7AB4" w:rsidRDefault="008050C0" w:rsidP="000E2D1E">
            <w:pPr>
              <w:pStyle w:val="aff3"/>
              <w:jc w:val="center"/>
              <w:rPr>
                <w:sz w:val="22"/>
                <w:szCs w:val="22"/>
              </w:rPr>
            </w:pPr>
            <w:r w:rsidRPr="00FF7AB4">
              <w:rPr>
                <w:sz w:val="22"/>
                <w:szCs w:val="22"/>
              </w:rPr>
              <w:t>1.304.66.000</w:t>
            </w:r>
          </w:p>
          <w:p w14:paraId="593E224E"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1.304.76.000</w:t>
            </w:r>
          </w:p>
        </w:tc>
        <w:tc>
          <w:tcPr>
            <w:tcW w:w="3718" w:type="dxa"/>
            <w:vMerge/>
          </w:tcPr>
          <w:p w14:paraId="3FB6EBD1" w14:textId="77777777" w:rsidR="008050C0" w:rsidRPr="00FF7AB4" w:rsidRDefault="008050C0" w:rsidP="000E2D1E">
            <w:pPr>
              <w:rPr>
                <w:rFonts w:ascii="Times New Roman" w:hAnsi="Times New Roman" w:cs="Times New Roman"/>
                <w:lang w:eastAsia="en-US"/>
              </w:rPr>
            </w:pPr>
          </w:p>
        </w:tc>
      </w:tr>
      <w:tr w:rsidR="00FF7AB4" w:rsidRPr="00FF7AB4" w14:paraId="2CF8B88D" w14:textId="77777777" w:rsidTr="008050C0">
        <w:tc>
          <w:tcPr>
            <w:tcW w:w="3544" w:type="dxa"/>
            <w:vMerge w:val="restart"/>
            <w:tcBorders>
              <w:top w:val="single" w:sz="4" w:space="0" w:color="auto"/>
              <w:left w:val="single" w:sz="4" w:space="0" w:color="auto"/>
              <w:right w:val="single" w:sz="4" w:space="0" w:color="auto"/>
            </w:tcBorders>
          </w:tcPr>
          <w:p w14:paraId="71841E0D" w14:textId="77777777" w:rsidR="008050C0" w:rsidRPr="00FF7AB4" w:rsidRDefault="008050C0" w:rsidP="000E2D1E">
            <w:pPr>
              <w:rPr>
                <w:rFonts w:ascii="Times New Roman" w:hAnsi="Times New Roman" w:cs="Times New Roman"/>
                <w:lang w:eastAsia="en-US"/>
              </w:rPr>
            </w:pPr>
            <w:r w:rsidRPr="00FF7AB4">
              <w:rPr>
                <w:rFonts w:ascii="Times New Roman" w:hAnsi="Times New Roman" w:cs="Times New Roman"/>
                <w:sz w:val="22"/>
                <w:szCs w:val="22"/>
              </w:rPr>
              <w:t>Закрытие расчетов по операциям прошлых отчетных периодов, по которым в текущем финансовом году выявлены ошибки (за исключением ошибок прошлых лет, выявленных по контрольным мероприятиям в текущем финансовом году)</w:t>
            </w:r>
          </w:p>
        </w:tc>
        <w:tc>
          <w:tcPr>
            <w:tcW w:w="1458" w:type="dxa"/>
            <w:tcBorders>
              <w:top w:val="single" w:sz="4" w:space="0" w:color="auto"/>
              <w:left w:val="single" w:sz="4" w:space="0" w:color="auto"/>
              <w:bottom w:val="single" w:sz="4" w:space="0" w:color="auto"/>
              <w:right w:val="single" w:sz="4" w:space="0" w:color="auto"/>
            </w:tcBorders>
          </w:tcPr>
          <w:p w14:paraId="7481CD29" w14:textId="77777777" w:rsidR="008050C0" w:rsidRPr="00FF7AB4" w:rsidRDefault="008050C0" w:rsidP="000E2D1E">
            <w:pPr>
              <w:pStyle w:val="aff3"/>
              <w:jc w:val="center"/>
              <w:rPr>
                <w:sz w:val="22"/>
                <w:szCs w:val="22"/>
              </w:rPr>
            </w:pPr>
            <w:r w:rsidRPr="00FF7AB4">
              <w:rPr>
                <w:sz w:val="22"/>
                <w:szCs w:val="22"/>
              </w:rPr>
              <w:t>1.304.86.000</w:t>
            </w:r>
          </w:p>
          <w:p w14:paraId="32A8823A"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1.304.96.000</w:t>
            </w:r>
          </w:p>
        </w:tc>
        <w:tc>
          <w:tcPr>
            <w:tcW w:w="1486" w:type="dxa"/>
            <w:tcBorders>
              <w:top w:val="single" w:sz="4" w:space="0" w:color="auto"/>
              <w:left w:val="single" w:sz="4" w:space="0" w:color="auto"/>
              <w:bottom w:val="single" w:sz="4" w:space="0" w:color="auto"/>
            </w:tcBorders>
          </w:tcPr>
          <w:p w14:paraId="0598A6F1"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1.401.30.000</w:t>
            </w:r>
          </w:p>
        </w:tc>
        <w:tc>
          <w:tcPr>
            <w:tcW w:w="3718" w:type="dxa"/>
            <w:vMerge/>
          </w:tcPr>
          <w:p w14:paraId="4C49240C" w14:textId="77777777" w:rsidR="008050C0" w:rsidRPr="00FF7AB4" w:rsidRDefault="008050C0" w:rsidP="000E2D1E">
            <w:pPr>
              <w:rPr>
                <w:rFonts w:ascii="Times New Roman" w:hAnsi="Times New Roman" w:cs="Times New Roman"/>
                <w:lang w:eastAsia="en-US"/>
              </w:rPr>
            </w:pPr>
          </w:p>
        </w:tc>
      </w:tr>
      <w:tr w:rsidR="00FF7AB4" w:rsidRPr="00FF7AB4" w14:paraId="741D23D4" w14:textId="77777777" w:rsidTr="008050C0">
        <w:tc>
          <w:tcPr>
            <w:tcW w:w="3544" w:type="dxa"/>
            <w:vMerge/>
            <w:tcBorders>
              <w:left w:val="single" w:sz="4" w:space="0" w:color="auto"/>
              <w:bottom w:val="single" w:sz="4" w:space="0" w:color="auto"/>
              <w:right w:val="single" w:sz="4" w:space="0" w:color="auto"/>
            </w:tcBorders>
          </w:tcPr>
          <w:p w14:paraId="5CCCCB0B" w14:textId="77777777" w:rsidR="008050C0" w:rsidRPr="00FF7AB4" w:rsidRDefault="008050C0" w:rsidP="000E2D1E">
            <w:pPr>
              <w:rPr>
                <w:rFonts w:ascii="Times New Roman" w:hAnsi="Times New Roman" w:cs="Times New Roman"/>
                <w:lang w:eastAsia="en-US"/>
              </w:rPr>
            </w:pPr>
          </w:p>
        </w:tc>
        <w:tc>
          <w:tcPr>
            <w:tcW w:w="1458" w:type="dxa"/>
            <w:tcBorders>
              <w:top w:val="single" w:sz="4" w:space="0" w:color="auto"/>
              <w:left w:val="single" w:sz="4" w:space="0" w:color="auto"/>
              <w:bottom w:val="single" w:sz="4" w:space="0" w:color="auto"/>
              <w:right w:val="single" w:sz="4" w:space="0" w:color="auto"/>
            </w:tcBorders>
          </w:tcPr>
          <w:p w14:paraId="37964C53"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1.401.30.000</w:t>
            </w:r>
          </w:p>
        </w:tc>
        <w:tc>
          <w:tcPr>
            <w:tcW w:w="1486" w:type="dxa"/>
            <w:tcBorders>
              <w:top w:val="single" w:sz="4" w:space="0" w:color="auto"/>
              <w:left w:val="single" w:sz="4" w:space="0" w:color="auto"/>
              <w:bottom w:val="single" w:sz="4" w:space="0" w:color="auto"/>
            </w:tcBorders>
          </w:tcPr>
          <w:p w14:paraId="1BFAD223" w14:textId="77777777" w:rsidR="008050C0" w:rsidRPr="00FF7AB4" w:rsidRDefault="008050C0" w:rsidP="000E2D1E">
            <w:pPr>
              <w:pStyle w:val="aff3"/>
              <w:jc w:val="center"/>
              <w:rPr>
                <w:sz w:val="22"/>
                <w:szCs w:val="22"/>
              </w:rPr>
            </w:pPr>
            <w:r w:rsidRPr="00FF7AB4">
              <w:rPr>
                <w:sz w:val="22"/>
                <w:szCs w:val="22"/>
              </w:rPr>
              <w:t>1.304.86.000</w:t>
            </w:r>
          </w:p>
          <w:p w14:paraId="005C5539" w14:textId="77777777" w:rsidR="008050C0" w:rsidRPr="00FF7AB4" w:rsidRDefault="008050C0" w:rsidP="000E2D1E">
            <w:pPr>
              <w:jc w:val="center"/>
              <w:rPr>
                <w:rFonts w:ascii="Times New Roman" w:hAnsi="Times New Roman" w:cs="Times New Roman"/>
                <w:lang w:eastAsia="en-US"/>
              </w:rPr>
            </w:pPr>
            <w:r w:rsidRPr="00FF7AB4">
              <w:rPr>
                <w:rFonts w:ascii="Times New Roman" w:hAnsi="Times New Roman" w:cs="Times New Roman"/>
                <w:sz w:val="22"/>
                <w:szCs w:val="22"/>
              </w:rPr>
              <w:t>1.304.96.000</w:t>
            </w:r>
          </w:p>
        </w:tc>
        <w:tc>
          <w:tcPr>
            <w:tcW w:w="3718" w:type="dxa"/>
            <w:vMerge/>
            <w:tcBorders>
              <w:bottom w:val="single" w:sz="4" w:space="0" w:color="auto"/>
            </w:tcBorders>
          </w:tcPr>
          <w:p w14:paraId="713E0A46" w14:textId="77777777" w:rsidR="008050C0" w:rsidRPr="00FF7AB4" w:rsidRDefault="008050C0" w:rsidP="000E2D1E">
            <w:pPr>
              <w:rPr>
                <w:rFonts w:ascii="Times New Roman" w:hAnsi="Times New Roman" w:cs="Times New Roman"/>
                <w:lang w:eastAsia="en-US"/>
              </w:rPr>
            </w:pPr>
          </w:p>
        </w:tc>
      </w:tr>
    </w:tbl>
    <w:p w14:paraId="1CF462BF" w14:textId="77777777" w:rsidR="008050C0" w:rsidRPr="00FF7AB4" w:rsidRDefault="008050C0" w:rsidP="008050C0">
      <w:pPr>
        <w:ind w:firstLine="851"/>
        <w:jc w:val="both"/>
        <w:rPr>
          <w:rFonts w:ascii="Times New Roman" w:hAnsi="Times New Roman" w:cs="Times New Roman"/>
        </w:rPr>
      </w:pPr>
    </w:p>
    <w:p w14:paraId="589865ED" w14:textId="77777777" w:rsidR="00A41896" w:rsidRPr="00FF7AB4" w:rsidRDefault="00A41896" w:rsidP="007C6DF0">
      <w:pPr>
        <w:jc w:val="center"/>
        <w:rPr>
          <w:rFonts w:ascii="Times New Roman" w:hAnsi="Times New Roman" w:cs="Times New Roman"/>
          <w:b/>
          <w:iCs/>
        </w:rPr>
      </w:pPr>
    </w:p>
    <w:p w14:paraId="698B15C1" w14:textId="77777777" w:rsidR="00A41896" w:rsidRPr="00FF7AB4" w:rsidRDefault="00A41896" w:rsidP="007C6DF0">
      <w:pPr>
        <w:jc w:val="center"/>
        <w:rPr>
          <w:rFonts w:ascii="Times New Roman" w:hAnsi="Times New Roman" w:cs="Times New Roman"/>
          <w:b/>
          <w:iCs/>
        </w:rPr>
      </w:pPr>
    </w:p>
    <w:p w14:paraId="17CE7318" w14:textId="77777777" w:rsidR="00A41896" w:rsidRPr="00FF7AB4" w:rsidRDefault="00A41896" w:rsidP="007C6DF0">
      <w:pPr>
        <w:jc w:val="center"/>
        <w:rPr>
          <w:rFonts w:ascii="Times New Roman" w:hAnsi="Times New Roman" w:cs="Times New Roman"/>
          <w:b/>
          <w:iCs/>
        </w:rPr>
      </w:pPr>
    </w:p>
    <w:p w14:paraId="61C5A9E3" w14:textId="705A0AA3" w:rsidR="004B3E2B" w:rsidRPr="00FF7AB4" w:rsidRDefault="004B3E2B" w:rsidP="007C6DF0">
      <w:pPr>
        <w:jc w:val="center"/>
        <w:rPr>
          <w:rFonts w:ascii="Times New Roman" w:hAnsi="Times New Roman" w:cs="Times New Roman"/>
          <w:b/>
          <w:iCs/>
        </w:rPr>
      </w:pPr>
      <w:r w:rsidRPr="00FF7AB4">
        <w:rPr>
          <w:rFonts w:ascii="Times New Roman" w:hAnsi="Times New Roman" w:cs="Times New Roman"/>
          <w:b/>
          <w:iCs/>
        </w:rPr>
        <w:t>1</w:t>
      </w:r>
      <w:r w:rsidR="00122A62" w:rsidRPr="00FF7AB4">
        <w:rPr>
          <w:rFonts w:ascii="Times New Roman" w:hAnsi="Times New Roman" w:cs="Times New Roman"/>
          <w:b/>
          <w:iCs/>
        </w:rPr>
        <w:t>2</w:t>
      </w:r>
      <w:r w:rsidRPr="00FF7AB4">
        <w:rPr>
          <w:rFonts w:ascii="Times New Roman" w:hAnsi="Times New Roman" w:cs="Times New Roman"/>
          <w:b/>
          <w:iCs/>
        </w:rPr>
        <w:t>. События после отчетной даты</w:t>
      </w:r>
    </w:p>
    <w:p w14:paraId="77134DA4" w14:textId="77777777" w:rsidR="004B3E2B" w:rsidRPr="00FF7AB4" w:rsidRDefault="004B3E2B" w:rsidP="009B1780">
      <w:pPr>
        <w:ind w:firstLine="851"/>
        <w:jc w:val="both"/>
        <w:rPr>
          <w:rFonts w:ascii="Times New Roman" w:hAnsi="Times New Roman" w:cs="Times New Roman"/>
          <w:b/>
          <w:i/>
          <w:iCs/>
        </w:rPr>
      </w:pPr>
      <w:r w:rsidRPr="00FF7AB4">
        <w:rPr>
          <w:rFonts w:ascii="Times New Roman" w:hAnsi="Times New Roman" w:cs="Times New Roman"/>
          <w:b/>
          <w:i/>
          <w:iCs/>
        </w:rPr>
        <w:t> </w:t>
      </w:r>
    </w:p>
    <w:p w14:paraId="3A968729" w14:textId="74FDDA34" w:rsidR="004B3E2B" w:rsidRPr="00FF7AB4" w:rsidRDefault="004B3E2B" w:rsidP="009B1780">
      <w:pPr>
        <w:ind w:firstLine="851"/>
        <w:jc w:val="both"/>
        <w:rPr>
          <w:rFonts w:ascii="Times New Roman" w:hAnsi="Times New Roman" w:cs="Times New Roman"/>
        </w:rPr>
      </w:pPr>
      <w:bookmarkStart w:id="23" w:name="_Hlk195087651"/>
      <w:r w:rsidRPr="00FF7AB4">
        <w:rPr>
          <w:rFonts w:ascii="Times New Roman" w:hAnsi="Times New Roman" w:cs="Times New Roman"/>
        </w:rPr>
        <w:t xml:space="preserve">Признание и отражение в учете и отчетности событий после отчетной даты осуществляется в порядке, приведенном в </w:t>
      </w:r>
      <w:r w:rsidR="00775934" w:rsidRPr="00FF7AB4">
        <w:rPr>
          <w:rFonts w:ascii="Times New Roman" w:hAnsi="Times New Roman" w:cs="Times New Roman"/>
          <w:i/>
          <w:iCs/>
          <w:shd w:val="clear" w:color="auto" w:fill="FFFFFF"/>
        </w:rPr>
        <w:t>(приложение 2 к настоящей учетной политике).</w:t>
      </w:r>
      <w:r w:rsidR="002478D4" w:rsidRPr="00FF7AB4">
        <w:rPr>
          <w:rFonts w:ascii="Times New Roman" w:hAnsi="Times New Roman" w:cs="Times New Roman"/>
        </w:rPr>
        <w:t xml:space="preserve"> </w:t>
      </w:r>
      <w:bookmarkEnd w:id="23"/>
      <w:r w:rsidR="00AA6496" w:rsidRPr="00FF7AB4">
        <w:rPr>
          <w:rFonts w:ascii="Times New Roman" w:hAnsi="Times New Roman" w:cs="Times New Roman"/>
        </w:rPr>
        <w:t>Классифицирует события, как события после отчетной даты главный бухгалтер на основе своего профессионального суждения.</w:t>
      </w:r>
    </w:p>
    <w:p w14:paraId="1E8FB81C" w14:textId="22EE6E8F" w:rsidR="008A1B59" w:rsidRPr="00FF7AB4" w:rsidRDefault="008A1B59" w:rsidP="009B1780">
      <w:pPr>
        <w:ind w:firstLine="851"/>
        <w:jc w:val="both"/>
        <w:rPr>
          <w:rFonts w:ascii="Times New Roman" w:hAnsi="Times New Roman" w:cs="Times New Roman"/>
        </w:rPr>
      </w:pPr>
    </w:p>
    <w:p w14:paraId="7A82F061" w14:textId="458088BD" w:rsidR="004B3E2B" w:rsidRPr="00FF7AB4" w:rsidRDefault="004A4A93" w:rsidP="00BE0530">
      <w:pPr>
        <w:pStyle w:val="jscommentslistenhover"/>
        <w:shd w:val="clear" w:color="auto" w:fill="FFFFFF"/>
        <w:spacing w:before="0" w:beforeAutospacing="0" w:after="0" w:afterAutospacing="0"/>
        <w:jc w:val="center"/>
        <w:textAlignment w:val="baseline"/>
        <w:rPr>
          <w:b/>
        </w:rPr>
      </w:pPr>
      <w:r w:rsidRPr="00FF7AB4">
        <w:rPr>
          <w:b/>
        </w:rPr>
        <w:t>1</w:t>
      </w:r>
      <w:r w:rsidR="00122A62" w:rsidRPr="00FF7AB4">
        <w:rPr>
          <w:b/>
        </w:rPr>
        <w:t>3</w:t>
      </w:r>
      <w:r w:rsidR="004B3E2B" w:rsidRPr="00FF7AB4">
        <w:rPr>
          <w:b/>
        </w:rPr>
        <w:t xml:space="preserve">. Резервы </w:t>
      </w:r>
      <w:r w:rsidR="00A41896" w:rsidRPr="00FF7AB4">
        <w:rPr>
          <w:b/>
        </w:rPr>
        <w:t>предстоящих расходов и платежей</w:t>
      </w:r>
    </w:p>
    <w:p w14:paraId="0C4CC19C" w14:textId="77777777" w:rsidR="004B3E2B" w:rsidRPr="00FF7AB4" w:rsidRDefault="004B3E2B" w:rsidP="009B1780">
      <w:pPr>
        <w:pStyle w:val="jscommentslistenhover"/>
        <w:shd w:val="clear" w:color="auto" w:fill="FFFFFF"/>
        <w:spacing w:before="0" w:beforeAutospacing="0" w:after="0" w:afterAutospacing="0"/>
        <w:ind w:firstLine="851"/>
        <w:jc w:val="both"/>
        <w:textAlignment w:val="baseline"/>
        <w:rPr>
          <w:b/>
          <w:i/>
        </w:rPr>
      </w:pPr>
    </w:p>
    <w:p w14:paraId="77AC479F" w14:textId="71CAC856" w:rsidR="004B3E2B" w:rsidRPr="00FF7AB4" w:rsidRDefault="00CB32B7" w:rsidP="009B1780">
      <w:pPr>
        <w:ind w:firstLine="851"/>
        <w:jc w:val="both"/>
        <w:rPr>
          <w:rFonts w:ascii="Times New Roman" w:hAnsi="Times New Roman" w:cs="Times New Roman"/>
        </w:rPr>
      </w:pPr>
      <w:r w:rsidRPr="00FF7AB4">
        <w:rPr>
          <w:rFonts w:ascii="Times New Roman" w:hAnsi="Times New Roman" w:cs="Times New Roman"/>
          <w:shd w:val="clear" w:color="auto" w:fill="FFFFFF"/>
        </w:rPr>
        <w:t>1</w:t>
      </w:r>
      <w:r w:rsidR="00122A62" w:rsidRPr="00FF7AB4">
        <w:rPr>
          <w:rFonts w:ascii="Times New Roman" w:hAnsi="Times New Roman" w:cs="Times New Roman"/>
          <w:shd w:val="clear" w:color="auto" w:fill="FFFFFF"/>
        </w:rPr>
        <w:t>3</w:t>
      </w:r>
      <w:r w:rsidRPr="00FF7AB4">
        <w:rPr>
          <w:rFonts w:ascii="Times New Roman" w:hAnsi="Times New Roman" w:cs="Times New Roman"/>
          <w:shd w:val="clear" w:color="auto" w:fill="FFFFFF"/>
        </w:rPr>
        <w:t xml:space="preserve">.1. Резервы формируются в целях формирования полной и достоверной информации об обязательствах </w:t>
      </w:r>
      <w:r w:rsidR="00F02DDD" w:rsidRPr="00FF7AB4">
        <w:rPr>
          <w:rFonts w:ascii="Times New Roman" w:hAnsi="Times New Roman" w:cs="Times New Roman"/>
          <w:shd w:val="clear" w:color="auto" w:fill="FFFFFF"/>
        </w:rPr>
        <w:t>у</w:t>
      </w:r>
      <w:r w:rsidRPr="00FF7AB4">
        <w:rPr>
          <w:rFonts w:ascii="Times New Roman" w:hAnsi="Times New Roman" w:cs="Times New Roman"/>
          <w:shd w:val="clear" w:color="auto" w:fill="FFFFFF"/>
        </w:rPr>
        <w:t xml:space="preserve">чреждения по методу начисления, предусматривающему отражение расходов в том периоде, к которому они относятся, независимо от того, когда выплачены денежные средства, а также для равномерного отнесения расходов на финансовый результат </w:t>
      </w:r>
      <w:r w:rsidR="0099531E" w:rsidRPr="00FF7AB4">
        <w:rPr>
          <w:rFonts w:ascii="Times New Roman" w:hAnsi="Times New Roman" w:cs="Times New Roman"/>
          <w:shd w:val="clear" w:color="auto" w:fill="FFFFFF"/>
        </w:rPr>
        <w:t>у</w:t>
      </w:r>
      <w:r w:rsidRPr="00FF7AB4">
        <w:rPr>
          <w:rFonts w:ascii="Times New Roman" w:hAnsi="Times New Roman" w:cs="Times New Roman"/>
          <w:shd w:val="clear" w:color="auto" w:fill="FFFFFF"/>
        </w:rPr>
        <w:t xml:space="preserve">чреждения. </w:t>
      </w:r>
      <w:r w:rsidR="004B3E2B" w:rsidRPr="00FF7AB4">
        <w:rPr>
          <w:rFonts w:ascii="Times New Roman" w:hAnsi="Times New Roman" w:cs="Times New Roman"/>
        </w:rPr>
        <w:t xml:space="preserve">Резерв </w:t>
      </w:r>
      <w:r w:rsidR="00F02DDD" w:rsidRPr="00FF7AB4">
        <w:rPr>
          <w:rFonts w:ascii="Times New Roman" w:hAnsi="Times New Roman" w:cs="Times New Roman"/>
        </w:rPr>
        <w:t>у</w:t>
      </w:r>
      <w:r w:rsidR="004A4A93" w:rsidRPr="00FF7AB4">
        <w:rPr>
          <w:rFonts w:ascii="Times New Roman" w:hAnsi="Times New Roman" w:cs="Times New Roman"/>
        </w:rPr>
        <w:t xml:space="preserve">чреждение </w:t>
      </w:r>
      <w:r w:rsidR="004B3E2B" w:rsidRPr="00FF7AB4">
        <w:rPr>
          <w:rFonts w:ascii="Times New Roman" w:hAnsi="Times New Roman" w:cs="Times New Roman"/>
        </w:rPr>
        <w:t>формир</w:t>
      </w:r>
      <w:r w:rsidR="004A4A93" w:rsidRPr="00FF7AB4">
        <w:rPr>
          <w:rFonts w:ascii="Times New Roman" w:hAnsi="Times New Roman" w:cs="Times New Roman"/>
        </w:rPr>
        <w:t>ует</w:t>
      </w:r>
      <w:r w:rsidR="004B3E2B" w:rsidRPr="00FF7AB4">
        <w:rPr>
          <w:rFonts w:ascii="Times New Roman" w:hAnsi="Times New Roman" w:cs="Times New Roman"/>
        </w:rPr>
        <w:t xml:space="preserve"> по следующим обязательствам:</w:t>
      </w:r>
    </w:p>
    <w:p w14:paraId="2744A9AE" w14:textId="77777777" w:rsidR="004B3E2B" w:rsidRPr="00FF7AB4" w:rsidRDefault="004A4A93" w:rsidP="000E6951">
      <w:pPr>
        <w:pStyle w:val="a7"/>
        <w:numPr>
          <w:ilvl w:val="0"/>
          <w:numId w:val="15"/>
        </w:numPr>
        <w:shd w:val="clear" w:color="auto" w:fill="FFFFFF"/>
        <w:ind w:left="0" w:firstLine="851"/>
        <w:jc w:val="both"/>
        <w:rPr>
          <w:rFonts w:ascii="Times New Roman" w:hAnsi="Times New Roman" w:cs="Times New Roman"/>
        </w:rPr>
      </w:pPr>
      <w:r w:rsidRPr="00FF7AB4">
        <w:rPr>
          <w:rFonts w:ascii="Times New Roman" w:hAnsi="Times New Roman" w:cs="Times New Roman"/>
        </w:rPr>
        <w:t>п</w:t>
      </w:r>
      <w:r w:rsidR="004B3E2B" w:rsidRPr="00FF7AB4">
        <w:rPr>
          <w:rFonts w:ascii="Times New Roman" w:hAnsi="Times New Roman" w:cs="Times New Roman"/>
        </w:rPr>
        <w:t>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w:t>
      </w:r>
    </w:p>
    <w:p w14:paraId="102E4910" w14:textId="77777777" w:rsidR="004B3E2B" w:rsidRPr="00FF7AB4" w:rsidRDefault="004A4A93" w:rsidP="000E6951">
      <w:pPr>
        <w:pStyle w:val="a7"/>
        <w:numPr>
          <w:ilvl w:val="0"/>
          <w:numId w:val="15"/>
        </w:numPr>
        <w:shd w:val="clear" w:color="auto" w:fill="FFFFFF"/>
        <w:ind w:left="0" w:firstLine="851"/>
        <w:jc w:val="both"/>
        <w:rPr>
          <w:rFonts w:ascii="Times New Roman" w:hAnsi="Times New Roman" w:cs="Times New Roman"/>
        </w:rPr>
      </w:pPr>
      <w:r w:rsidRPr="00FF7AB4">
        <w:rPr>
          <w:rFonts w:ascii="Times New Roman" w:hAnsi="Times New Roman" w:cs="Times New Roman"/>
        </w:rPr>
        <w:t>в</w:t>
      </w:r>
      <w:r w:rsidR="004B3E2B" w:rsidRPr="00FF7AB4">
        <w:rPr>
          <w:rFonts w:ascii="Times New Roman" w:hAnsi="Times New Roman" w:cs="Times New Roman"/>
        </w:rPr>
        <w:t>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учреждению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5AB59DEA" w14:textId="66442674" w:rsidR="004B3E2B" w:rsidRPr="00FF7AB4" w:rsidRDefault="00DD0F0D" w:rsidP="000E6951">
      <w:pPr>
        <w:pStyle w:val="a7"/>
        <w:numPr>
          <w:ilvl w:val="0"/>
          <w:numId w:val="15"/>
        </w:numPr>
        <w:shd w:val="clear" w:color="auto" w:fill="FFFFFF"/>
        <w:ind w:left="0" w:firstLine="851"/>
        <w:jc w:val="both"/>
        <w:rPr>
          <w:rFonts w:ascii="Times New Roman" w:hAnsi="Times New Roman" w:cs="Times New Roman"/>
        </w:rPr>
      </w:pPr>
      <w:r w:rsidRPr="00FF7AB4">
        <w:rPr>
          <w:rFonts w:ascii="Times New Roman" w:hAnsi="Times New Roman" w:cs="Times New Roman"/>
        </w:rPr>
        <w:t>п</w:t>
      </w:r>
      <w:r w:rsidR="004B3E2B" w:rsidRPr="00FF7AB4">
        <w:rPr>
          <w:rFonts w:ascii="Times New Roman" w:hAnsi="Times New Roman" w:cs="Times New Roman"/>
        </w:rPr>
        <w:t>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w:t>
      </w:r>
      <w:r w:rsidR="002D5782" w:rsidRPr="00FF7AB4">
        <w:rPr>
          <w:rFonts w:ascii="Times New Roman" w:hAnsi="Times New Roman" w:cs="Times New Roman"/>
        </w:rPr>
        <w:t>ия первичных учетных документов</w:t>
      </w:r>
      <w:r w:rsidR="00782F93" w:rsidRPr="00FF7AB4">
        <w:rPr>
          <w:rFonts w:ascii="Times New Roman" w:hAnsi="Times New Roman" w:cs="Times New Roman"/>
        </w:rPr>
        <w:t>.</w:t>
      </w:r>
    </w:p>
    <w:p w14:paraId="680835FD" w14:textId="6F0A9F36"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1</w:t>
      </w:r>
      <w:r w:rsidR="00122A62" w:rsidRPr="00FF7AB4">
        <w:t>3</w:t>
      </w:r>
      <w:r w:rsidRPr="00FF7AB4">
        <w:t>.2</w:t>
      </w:r>
      <w:r w:rsidR="00A41896" w:rsidRPr="00FF7AB4">
        <w:t>.</w:t>
      </w:r>
      <w:r w:rsidRPr="00FF7AB4">
        <w:t xml:space="preserve"> Резерв предстоящих расходов по выплатам персоналу.</w:t>
      </w:r>
    </w:p>
    <w:p w14:paraId="1E0C275E"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 xml:space="preserve">Объекты учета отложенных выплат персоналу признаются в составе резерва предстоящих расходов по выплатам персоналу. </w:t>
      </w:r>
    </w:p>
    <w:p w14:paraId="534F0FAC"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Объекты учета отложенных выплат персоналу признаются в части предстоящих расходов на оплату отпусков - в сумме предстоящей оплаты отпусков за фактически отработанное время и/или компенсаций за неиспользованные отпуска, в том числе при увольнении, включая платежи на обязательное социальное страхование.</w:t>
      </w:r>
    </w:p>
    <w:p w14:paraId="1B19211D"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Резерв предстоящих расходов по выплатам персоналу формируется отдельно по обязательствам:</w:t>
      </w:r>
    </w:p>
    <w:p w14:paraId="2E181108"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на оплату отпусков работникам за фактически отработанное время и/или компенсации за неиспользованный отпуск;</w:t>
      </w:r>
    </w:p>
    <w:p w14:paraId="6B9E8999" w14:textId="0755E8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на уплату страховых взносов.</w:t>
      </w:r>
    </w:p>
    <w:p w14:paraId="05C3D488" w14:textId="5A7DFA58" w:rsidR="00782F93" w:rsidRPr="00FF7AB4" w:rsidRDefault="00782F93" w:rsidP="00782F93">
      <w:pPr>
        <w:pStyle w:val="jscommentslistenhover"/>
        <w:shd w:val="clear" w:color="auto" w:fill="FFFFFF"/>
        <w:spacing w:before="0" w:beforeAutospacing="0" w:after="0" w:afterAutospacing="0"/>
        <w:ind w:firstLine="709"/>
        <w:jc w:val="both"/>
        <w:textAlignment w:val="baseline"/>
      </w:pPr>
      <w:r w:rsidRPr="00FF7AB4">
        <w:t>В число неиспользованных дней отпуска включаются только те дни, право на которые работники уже заработали и не использовали на конец отчетного периода.</w:t>
      </w:r>
    </w:p>
    <w:p w14:paraId="220F2AF8"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Расчет оценки обязательства на оплату отпусков производится:</w:t>
      </w:r>
    </w:p>
    <w:p w14:paraId="3AF02B09"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p>
    <w:p w14:paraId="2AAFC1ED"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персонифицировано по каждому работнику по формуле:</w:t>
      </w:r>
    </w:p>
    <w:p w14:paraId="33AF69C7"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p>
    <w:p w14:paraId="6B79D879"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 xml:space="preserve">Обязательство на оплату отпусков </w:t>
      </w:r>
      <w:proofErr w:type="gramStart"/>
      <w:r w:rsidRPr="00FF7AB4">
        <w:t xml:space="preserve">= </w:t>
      </w:r>
      <w:r w:rsidRPr="00FF7AB4">
        <w:t> (</w:t>
      </w:r>
      <w:proofErr w:type="spellStart"/>
      <w:proofErr w:type="gramEnd"/>
      <w:r w:rsidRPr="00FF7AB4">
        <w:t>Кn</w:t>
      </w:r>
      <w:proofErr w:type="spellEnd"/>
      <w:r w:rsidRPr="00FF7AB4">
        <w:t xml:space="preserve"> x </w:t>
      </w:r>
      <w:proofErr w:type="spellStart"/>
      <w:r w:rsidRPr="00FF7AB4">
        <w:t>СЗПn</w:t>
      </w:r>
      <w:proofErr w:type="spellEnd"/>
      <w:r w:rsidRPr="00FF7AB4">
        <w:t>),</w:t>
      </w:r>
    </w:p>
    <w:p w14:paraId="3C728A5A"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p>
    <w:p w14:paraId="113263DB"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 xml:space="preserve">где: </w:t>
      </w:r>
      <w:proofErr w:type="spellStart"/>
      <w:r w:rsidRPr="00FF7AB4">
        <w:t>Кn</w:t>
      </w:r>
      <w:proofErr w:type="spellEnd"/>
      <w:r w:rsidRPr="00FF7AB4">
        <w:t xml:space="preserve"> - количество неиспользованных n-м работником дней отпуска за период с начала работы на дату расчета (конец соответствующего отчетного периода);</w:t>
      </w:r>
    </w:p>
    <w:p w14:paraId="552D9522" w14:textId="77777777" w:rsidR="00782F93" w:rsidRPr="00FF7AB4" w:rsidRDefault="00782F93" w:rsidP="00782F93">
      <w:pPr>
        <w:pStyle w:val="jscommentslistenhover"/>
        <w:shd w:val="clear" w:color="auto" w:fill="FFFFFF"/>
        <w:spacing w:before="0" w:beforeAutospacing="0" w:after="0" w:afterAutospacing="0"/>
        <w:ind w:firstLine="851"/>
        <w:jc w:val="both"/>
        <w:textAlignment w:val="baseline"/>
      </w:pPr>
      <w:proofErr w:type="spellStart"/>
      <w:r w:rsidRPr="00FF7AB4">
        <w:t>СЗПn</w:t>
      </w:r>
      <w:proofErr w:type="spellEnd"/>
      <w:r w:rsidRPr="00FF7AB4">
        <w:t xml:space="preserve"> - средний дневной заработок / денежное содержание n-</w:t>
      </w:r>
      <w:proofErr w:type="spellStart"/>
      <w:r w:rsidRPr="00FF7AB4">
        <w:t>го</w:t>
      </w:r>
      <w:proofErr w:type="spellEnd"/>
      <w:r w:rsidRPr="00FF7AB4">
        <w:t xml:space="preserve"> работника, определяемый(</w:t>
      </w:r>
      <w:proofErr w:type="spellStart"/>
      <w:r w:rsidRPr="00FF7AB4">
        <w:t>ое</w:t>
      </w:r>
      <w:proofErr w:type="spellEnd"/>
      <w:r w:rsidRPr="00FF7AB4">
        <w:t>) по состоянию на конец отчетного периода;</w:t>
      </w:r>
    </w:p>
    <w:p w14:paraId="25BB246A" w14:textId="3BCEA347"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 xml:space="preserve">n - число работников </w:t>
      </w:r>
      <w:r w:rsidR="00EB2E32" w:rsidRPr="00FF7AB4">
        <w:t>учреждения</w:t>
      </w:r>
      <w:r w:rsidRPr="00FF7AB4">
        <w:t>, имеющих право на оплачиваемые отпуска по состоянию на конец соответствующего года.</w:t>
      </w:r>
    </w:p>
    <w:p w14:paraId="59556D49" w14:textId="0CE6AD22" w:rsidR="00782F93" w:rsidRPr="00FF7AB4" w:rsidRDefault="00782F93" w:rsidP="00782F93">
      <w:pPr>
        <w:pStyle w:val="jscommentslistenhover"/>
        <w:shd w:val="clear" w:color="auto" w:fill="FFFFFF"/>
        <w:spacing w:before="0" w:beforeAutospacing="0" w:after="0" w:afterAutospacing="0"/>
        <w:ind w:firstLine="851"/>
        <w:jc w:val="both"/>
        <w:textAlignment w:val="baseline"/>
      </w:pPr>
    </w:p>
    <w:p w14:paraId="04B0C1CD" w14:textId="32151FD9" w:rsidR="00782F93" w:rsidRPr="00FF7AB4" w:rsidRDefault="00782F93" w:rsidP="00782F93">
      <w:pPr>
        <w:pStyle w:val="jscommentslistenhover"/>
        <w:shd w:val="clear" w:color="auto" w:fill="FFFFFF"/>
        <w:spacing w:before="0" w:beforeAutospacing="0" w:after="0" w:afterAutospacing="0"/>
        <w:ind w:firstLine="851"/>
        <w:jc w:val="both"/>
        <w:textAlignment w:val="baseline"/>
      </w:pPr>
      <w:r w:rsidRPr="00FF7AB4">
        <w:t>Средний дневной заработок определяется в соответствии с пунктом 10 Положения об особенностях порядка исчисления средней заработной платы, утвержденного постановлением Правительства Российской Федерации от 24.04.2025 № 540 «Об особенностях порядка исчисления средней заработной платы».</w:t>
      </w:r>
    </w:p>
    <w:p w14:paraId="2E62D8CE"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Оценка обязательств по сумме страховых взносов рассчитывается по формуле:</w:t>
      </w:r>
    </w:p>
    <w:p w14:paraId="212412EE" w14:textId="77777777" w:rsidR="00782F93" w:rsidRPr="00FF7AB4" w:rsidRDefault="00782F93" w:rsidP="0077100D">
      <w:pPr>
        <w:pStyle w:val="jscommentslistenhover"/>
        <w:shd w:val="clear" w:color="auto" w:fill="FFFFFF"/>
        <w:spacing w:before="0" w:beforeAutospacing="0" w:after="0" w:afterAutospacing="0"/>
        <w:jc w:val="both"/>
        <w:textAlignment w:val="baseline"/>
      </w:pPr>
      <w:r w:rsidRPr="00FF7AB4">
        <w:t>Обязательство на уплату страховых взносов = Обязательство на оплату отпусков x С,</w:t>
      </w:r>
    </w:p>
    <w:p w14:paraId="7FF701DC"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где: С – тариф страховых взносов.</w:t>
      </w:r>
    </w:p>
    <w:p w14:paraId="420F471D" w14:textId="65D59B01"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Отчисления в резерв производятся на последнее число</w:t>
      </w:r>
      <w:r w:rsidR="00BD6599" w:rsidRPr="00FF7AB4">
        <w:t xml:space="preserve"> отчетного</w:t>
      </w:r>
      <w:r w:rsidRPr="00FF7AB4">
        <w:t xml:space="preserve"> года. </w:t>
      </w:r>
    </w:p>
    <w:p w14:paraId="5F27F67B"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Если сумма начисленных к оплате отпусков за соответствующий месяц превышает сумму резерва, то сумма превышения отражается в составе расходов текущего периода.</w:t>
      </w:r>
    </w:p>
    <w:p w14:paraId="15C6715C"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Проверка оценочных значений резерва проводится не реже одного раза в год, перед составлением годовой отчетности.</w:t>
      </w:r>
    </w:p>
    <w:p w14:paraId="78F78865"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Если накопленная сумма резерва превышает фактические обязательства по оплате отпусков, не использованных на конец отчетного периода, резерв уменьшается на излишне начисленную сумму.</w:t>
      </w:r>
    </w:p>
    <w:p w14:paraId="4B3890D0" w14:textId="20F723C0"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 xml:space="preserve">Если в результате инвентаризации установлено, что накопленная сумма меньше обязательств </w:t>
      </w:r>
      <w:r w:rsidR="00F94847" w:rsidRPr="00FF7AB4">
        <w:t>учреждения</w:t>
      </w:r>
      <w:r w:rsidRPr="00FF7AB4">
        <w:t xml:space="preserve"> по оплате отпусков, не использованных на конец отчетного периода, производится дополнительное начисление в резерв.</w:t>
      </w:r>
    </w:p>
    <w:p w14:paraId="54185ACC"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 xml:space="preserve">Формирование резерва предстоящих расходов по выплатам персоналу осуществляется за фактически отработанное время путем увеличения или уменьшения ранее сформированного резерва на отчетную дату. </w:t>
      </w:r>
    </w:p>
    <w:p w14:paraId="456018C7" w14:textId="77777777"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Прекращение признания объектов учета отложенных выплат персоналу осуществляется по мере признания объектов учета текущих выплат персоналу за счет сумм ранее признанного резерва предстоящих расходов по выплатам персоналу.</w:t>
      </w:r>
    </w:p>
    <w:p w14:paraId="1AB885F3" w14:textId="7F255073" w:rsidR="00782F93" w:rsidRPr="00FF7AB4" w:rsidRDefault="00782F93" w:rsidP="0077100D">
      <w:pPr>
        <w:pStyle w:val="jscommentslistenhover"/>
        <w:shd w:val="clear" w:color="auto" w:fill="FFFFFF"/>
        <w:spacing w:before="0" w:beforeAutospacing="0" w:after="0" w:afterAutospacing="0"/>
        <w:ind w:firstLine="851"/>
        <w:jc w:val="both"/>
        <w:textAlignment w:val="baseline"/>
      </w:pPr>
      <w:r w:rsidRPr="00FF7AB4">
        <w:t>В случае избыточности суммы признанного резерва предстоящих расходов по выплатам персоналу размер резерва корректируется (уменьшается) с отнесением на расходы текущего отчетного периода.</w:t>
      </w:r>
    </w:p>
    <w:p w14:paraId="01900A82" w14:textId="3B270A7C"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1</w:t>
      </w:r>
      <w:r w:rsidR="00122A62" w:rsidRPr="00FF7AB4">
        <w:t>3</w:t>
      </w:r>
      <w:r w:rsidRPr="00FF7AB4">
        <w:t>.3. Резерв по претензиям, искам</w:t>
      </w:r>
    </w:p>
    <w:p w14:paraId="0DEFC398" w14:textId="73C887FC"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Резерв формируется по предъявленным учреждению штрафным санкциям (пеням), иным компенсациям по причиненным ущербам физическим, юридическим лицам.</w:t>
      </w:r>
    </w:p>
    <w:p w14:paraId="422F51B2" w14:textId="75B3C069"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Отчисления в резерв по претензиям, искам производятся на основании предъявленных учреждению претензий, исков:</w:t>
      </w:r>
    </w:p>
    <w:p w14:paraId="2C5DF6D7"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по оспоримым претензионным требованиям, по которым предполагается досудебное урегулирование, - на дату получения претензионного требования;</w:t>
      </w:r>
    </w:p>
    <w:p w14:paraId="2BD357BF"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14:paraId="65D9F25B"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Расходы на формирование резерва по претензиям, искам признаются в полной сумме претензионных требований и исков.</w:t>
      </w:r>
    </w:p>
    <w:p w14:paraId="75338132" w14:textId="5BC57150"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1</w:t>
      </w:r>
      <w:r w:rsidR="00122A62" w:rsidRPr="00FF7AB4">
        <w:t>3</w:t>
      </w:r>
      <w:r w:rsidRPr="00FF7AB4">
        <w:t>.4. Резерв предстоящих расходов по оплате обязательств, по которым не поступили первичные учетные документы</w:t>
      </w:r>
    </w:p>
    <w:p w14:paraId="53F049D5"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Отражение в учете поступлений (увеличений)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w:t>
      </w:r>
    </w:p>
    <w:p w14:paraId="444D5528" w14:textId="65D379DE"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xml:space="preserve">По обязательствам </w:t>
      </w:r>
      <w:r w:rsidR="001A2AE8" w:rsidRPr="00FF7AB4">
        <w:t>учреждения</w:t>
      </w:r>
      <w:r w:rsidRPr="00FF7AB4">
        <w:t>,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а также в случае, если момент поступления материальных ценностей (работ, услуг) не совпадает с фактом приемки материальных ценностей (результатов выполненных работ, оказания услуг) формируется резерв предстоящих расходов по оплате обязательств, по которым не поступили первичные учетные документы.</w:t>
      </w:r>
    </w:p>
    <w:p w14:paraId="623F8EE1"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Резерв предстоящих расходов по оплате обязательств, по которым не поступили первичные учетные документы, формируется:</w:t>
      </w:r>
    </w:p>
    <w:p w14:paraId="3B592C4C"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в случае, если приемка поставленного товара (переданного результата работ, оказанной услуги) (подписание документа о приемке с приложением документов, подтверждающих фактическую поставку товаров (выполнения (передачи) результатов работ, оказания услуг)) произведена не в момент передачи (поступления) товара, результатов работ (с временным разрывом, дата фактического получения (поставки) товара, результата работы (услуги) ранее даты документа приемки) на дату фактического поступления материальных ценностей (передачи работ, услуг) по фактической стоимости поступивших материальных ценностей (выполненных работ, оказанных услуг);</w:t>
      </w:r>
    </w:p>
    <w:p w14:paraId="6705424A" w14:textId="2A1EC078"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xml:space="preserve">- по обязательствам </w:t>
      </w:r>
      <w:r w:rsidR="00EB2E32" w:rsidRPr="00FF7AB4">
        <w:t>учреждения</w:t>
      </w:r>
      <w:r w:rsidRPr="00FF7AB4">
        <w:t>, возникающим по фактам хозяйственной деятельности (сделкам, операциям), имеющим расчетно-документальную обоснованную оценку (например, обязательства в объеме потребленных коммунальных услуг, размер которых за соответствующий отчетный период расчетно-документально подтвержден, при условии поступления первичных учетных документов, обосновывающих принятие денежного обязательства в ином отчетном периоде) в соответствии с условиями контракта (договора), по начислению которых существует на отчетную дату неопределенность по их размеру в виду отсутствия первичных учетных документов на основе оценочных значений и рассчитывается исходя из:</w:t>
      </w:r>
    </w:p>
    <w:p w14:paraId="4FCCF330"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анализа объемов услуг, потребленных в текущем финансовом году в размере среднемесячного объема, определяемого по формуле:</w:t>
      </w:r>
    </w:p>
    <w:p w14:paraId="049A5E45"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Сумма резерва = Среднемесячный объем услуг, потребленных в текущем финансовом году х Тариф по оплате работ (услуг);</w:t>
      </w:r>
    </w:p>
    <w:p w14:paraId="311F2AC6"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фактического объема оказанных коммунальных услуг, определяемых расчетным способом на основании показателей счетчиков прибора учета на последнее число месяца;</w:t>
      </w:r>
    </w:p>
    <w:p w14:paraId="13B8C021"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ожидаемого объема работ (услуг), предусмотренного графиком, приложенным к контракту (договору).</w:t>
      </w:r>
    </w:p>
    <w:p w14:paraId="31AF6F6E" w14:textId="7CF7180E"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Операция по формированию резерва оформляется Бухгалтерской справкой (ф. 0504833) на основании Расчета резерва предстоящих расходов по оплате обязательств, по которым не поступили первичные учетные документы (неунифицированная форма), с приложением товаросопроводительных документов (Товарная накладная (ТОРГ-12), Акт выполненных работ (оказания услуг), иные сопроводительные документы).</w:t>
      </w:r>
    </w:p>
    <w:p w14:paraId="3252A6B4" w14:textId="308BFFDC"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xml:space="preserve">Одновременно обязательства </w:t>
      </w:r>
      <w:r w:rsidR="001A2AE8" w:rsidRPr="00FF7AB4">
        <w:t xml:space="preserve">учреждения </w:t>
      </w:r>
      <w:r w:rsidRPr="00FF7AB4">
        <w:t>по осуществлению расходов в целях исполнения обусловленного условиями контракта (законодательством Российской Федерации) требования поставщика (подрядчика, исполнителя) по оплате поставленного товара (выполненной работы, оказанной услуги) признаются для целей бухгалтерского учета отложенными обязательствами.</w:t>
      </w:r>
    </w:p>
    <w:p w14:paraId="27D215C4"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датой поступления первичного документа признаются за счет суммы ранее созданного резерва денежные обязательства.</w:t>
      </w:r>
    </w:p>
    <w:p w14:paraId="4199D9E4" w14:textId="77777777" w:rsidR="00F94847"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В целях обеспечения достоверности отчетности о принимаемых обязательствах, а также об объемах дебиторской и кредиторской задолженности учитываются сроки предоставления контрагентами первичных учетных документов, являющихся основанием для отражения в учете операций по исполнению государственных контрактов (договоров).</w:t>
      </w:r>
    </w:p>
    <w:p w14:paraId="36C26F64" w14:textId="6D666970" w:rsidR="00782F93" w:rsidRPr="00FF7AB4" w:rsidRDefault="00F94847" w:rsidP="00F94847">
      <w:pPr>
        <w:pStyle w:val="jscommentslistenhover"/>
        <w:shd w:val="clear" w:color="auto" w:fill="FFFFFF"/>
        <w:spacing w:before="0" w:beforeAutospacing="0" w:after="0" w:afterAutospacing="0"/>
        <w:ind w:firstLine="851"/>
        <w:jc w:val="both"/>
        <w:textAlignment w:val="baseline"/>
      </w:pPr>
      <w:r w:rsidRPr="00FF7AB4">
        <w:t xml:space="preserve">Признание обязательств (денежных обязательств и кредиторской задолженности) по оплате произведенных (выполненных (оказанных) в отчетном периоде поставок товаров, работ (услуг) на основании первичных учетных документов (актов приемки), подписанных </w:t>
      </w:r>
      <w:r w:rsidR="00025649" w:rsidRPr="00FF7AB4">
        <w:t>в следующем отчетном периоде,</w:t>
      </w:r>
      <w:r w:rsidRPr="00FF7AB4">
        <w:t xml:space="preserve"> осуществляется с учетом особенностей, установленных пунктом </w:t>
      </w:r>
      <w:r w:rsidR="00EB4C4D" w:rsidRPr="00FF7AB4">
        <w:t>1</w:t>
      </w:r>
      <w:r w:rsidRPr="00FF7AB4">
        <w:t xml:space="preserve"> настоящей учетной политики.</w:t>
      </w:r>
    </w:p>
    <w:p w14:paraId="37C75FF4" w14:textId="155B724B" w:rsidR="00891C69" w:rsidRPr="00FF7AB4" w:rsidRDefault="00CB32B7" w:rsidP="009B1780">
      <w:pPr>
        <w:pStyle w:val="jscommentslistenhover"/>
        <w:shd w:val="clear" w:color="auto" w:fill="FFFFFF"/>
        <w:spacing w:before="0" w:beforeAutospacing="0" w:after="0" w:afterAutospacing="0"/>
        <w:ind w:firstLine="851"/>
        <w:jc w:val="both"/>
        <w:textAlignment w:val="baseline"/>
      </w:pPr>
      <w:r w:rsidRPr="00FF7AB4">
        <w:t>Корректировка оценочного значения, отраженного в бухгалтерском учете, бухгалтерской (финансовой) отчетности, вследствие изменения допущений, обстоятельств, информации, на основе которых были определены суммовые величины оценочных значений, не является исправлением ошибки и изменением учетной политики. Информация о таких корректировках не подлежит раскрытию в бухгалтерской (финансовой) отчетности</w:t>
      </w:r>
      <w:r w:rsidR="00891C69" w:rsidRPr="00FF7AB4">
        <w:t>.</w:t>
      </w:r>
    </w:p>
    <w:p w14:paraId="76B8E589" w14:textId="2CE191B6" w:rsidR="00984AC4" w:rsidRPr="00FF7AB4" w:rsidRDefault="00984AC4" w:rsidP="009B1780">
      <w:pPr>
        <w:pStyle w:val="jscommentslistenhover"/>
        <w:shd w:val="clear" w:color="auto" w:fill="FFFFFF"/>
        <w:spacing w:before="0" w:beforeAutospacing="0" w:after="0" w:afterAutospacing="0"/>
        <w:ind w:firstLine="851"/>
        <w:jc w:val="both"/>
        <w:textAlignment w:val="baseline"/>
      </w:pPr>
    </w:p>
    <w:p w14:paraId="2E4AA711" w14:textId="77777777" w:rsidR="004B3E2B" w:rsidRPr="00FF7AB4" w:rsidRDefault="004B3E2B" w:rsidP="00984AC4">
      <w:pPr>
        <w:jc w:val="center"/>
        <w:rPr>
          <w:rFonts w:ascii="Times New Roman" w:hAnsi="Times New Roman" w:cs="Times New Roman"/>
          <w:b/>
          <w:bCs/>
        </w:rPr>
      </w:pPr>
      <w:r w:rsidRPr="00FF7AB4">
        <w:rPr>
          <w:rFonts w:ascii="Times New Roman" w:hAnsi="Times New Roman" w:cs="Times New Roman"/>
          <w:b/>
          <w:bCs/>
          <w:lang w:val="en-US"/>
        </w:rPr>
        <w:t>V</w:t>
      </w:r>
      <w:r w:rsidR="00447CA2" w:rsidRPr="00FF7AB4">
        <w:rPr>
          <w:rFonts w:ascii="Times New Roman" w:hAnsi="Times New Roman" w:cs="Times New Roman"/>
          <w:b/>
          <w:bCs/>
          <w:lang w:val="en-US"/>
        </w:rPr>
        <w:t>I</w:t>
      </w:r>
      <w:r w:rsidRPr="00FF7AB4">
        <w:rPr>
          <w:rFonts w:ascii="Times New Roman" w:hAnsi="Times New Roman" w:cs="Times New Roman"/>
          <w:b/>
          <w:bCs/>
        </w:rPr>
        <w:t>. Инвентаризация имущества и обязательств</w:t>
      </w:r>
    </w:p>
    <w:p w14:paraId="1EBEF221" w14:textId="77777777" w:rsidR="00054BE1" w:rsidRPr="00FF7AB4" w:rsidRDefault="00054BE1" w:rsidP="00984AC4">
      <w:pPr>
        <w:jc w:val="center"/>
        <w:rPr>
          <w:rFonts w:ascii="Times New Roman" w:hAnsi="Times New Roman" w:cs="Times New Roman"/>
        </w:rPr>
      </w:pPr>
    </w:p>
    <w:p w14:paraId="00F7F90B" w14:textId="718D6C7B" w:rsidR="00447CA2"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 xml:space="preserve">1. Инвентаризацию имущества и обязательств (в т. ч. числящихся на </w:t>
      </w:r>
      <w:proofErr w:type="spellStart"/>
      <w:r w:rsidRPr="00FF7AB4">
        <w:rPr>
          <w:rFonts w:ascii="Times New Roman" w:hAnsi="Times New Roman" w:cs="Times New Roman"/>
        </w:rPr>
        <w:t>забалансовых</w:t>
      </w:r>
      <w:proofErr w:type="spellEnd"/>
      <w:r w:rsidRPr="00FF7AB4">
        <w:rPr>
          <w:rFonts w:ascii="Times New Roman" w:hAnsi="Times New Roman" w:cs="Times New Roman"/>
        </w:rPr>
        <w:t xml:space="preserve"> счетах), а также финансовых результатов (в т. ч. расходов будущих периодов и резервов) </w:t>
      </w:r>
      <w:bookmarkStart w:id="24" w:name="OLE_LINK3"/>
      <w:bookmarkStart w:id="25" w:name="OLE_LINK4"/>
      <w:r w:rsidRPr="00FF7AB4">
        <w:rPr>
          <w:rFonts w:ascii="Times New Roman" w:hAnsi="Times New Roman" w:cs="Times New Roman"/>
        </w:rPr>
        <w:t xml:space="preserve">проводит постоянно действующая </w:t>
      </w:r>
      <w:bookmarkEnd w:id="24"/>
      <w:bookmarkEnd w:id="25"/>
      <w:r w:rsidR="00B92AE7" w:rsidRPr="00FF7AB4">
        <w:rPr>
          <w:rFonts w:ascii="Times New Roman" w:hAnsi="Times New Roman" w:cs="Times New Roman"/>
          <w:iCs/>
        </w:rPr>
        <w:t>единая комиссия по проведению инвентаризации, поступлению и выбытию активов</w:t>
      </w:r>
      <w:r w:rsidRPr="00FF7AB4">
        <w:rPr>
          <w:rFonts w:ascii="Times New Roman" w:hAnsi="Times New Roman" w:cs="Times New Roman"/>
        </w:rPr>
        <w:t>.</w:t>
      </w:r>
      <w:bookmarkStart w:id="26" w:name="_Hlk195087694"/>
      <w:r w:rsidR="00447CA2" w:rsidRPr="00FF7AB4">
        <w:rPr>
          <w:rFonts w:ascii="Times New Roman" w:hAnsi="Times New Roman" w:cs="Times New Roman"/>
        </w:rPr>
        <w:t xml:space="preserve"> </w:t>
      </w:r>
      <w:bookmarkEnd w:id="26"/>
    </w:p>
    <w:p w14:paraId="4419C182" w14:textId="5E0B6EFD" w:rsidR="004B3E2B" w:rsidRPr="00FF7AB4" w:rsidRDefault="00946EF8" w:rsidP="009B1780">
      <w:pPr>
        <w:ind w:firstLine="851"/>
        <w:jc w:val="both"/>
        <w:rPr>
          <w:rFonts w:ascii="Times New Roman" w:hAnsi="Times New Roman" w:cs="Times New Roman"/>
        </w:rPr>
      </w:pPr>
      <w:r w:rsidRPr="00FF7AB4">
        <w:rPr>
          <w:rFonts w:ascii="Times New Roman" w:hAnsi="Times New Roman" w:cs="Times New Roman"/>
        </w:rPr>
        <w:t xml:space="preserve">2. </w:t>
      </w:r>
      <w:r w:rsidR="004B3E2B" w:rsidRPr="00FF7AB4">
        <w:rPr>
          <w:rFonts w:ascii="Times New Roman" w:hAnsi="Times New Roman" w:cs="Times New Roman"/>
        </w:rPr>
        <w:t>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w:t>
      </w:r>
      <w:r w:rsidR="007F2AFD" w:rsidRPr="00FF7AB4">
        <w:rPr>
          <w:rFonts w:ascii="Times New Roman" w:hAnsi="Times New Roman" w:cs="Times New Roman"/>
        </w:rPr>
        <w:t>д</w:t>
      </w:r>
      <w:r w:rsidR="004B3E2B" w:rsidRPr="00FF7AB4">
        <w:rPr>
          <w:rFonts w:ascii="Times New Roman" w:hAnsi="Times New Roman" w:cs="Times New Roman"/>
        </w:rPr>
        <w:t>ельным распоряжением</w:t>
      </w:r>
      <w:r w:rsidR="00FF5451" w:rsidRPr="00FF7AB4">
        <w:rPr>
          <w:rFonts w:ascii="Times New Roman" w:hAnsi="Times New Roman" w:cs="Times New Roman"/>
        </w:rPr>
        <w:t>.</w:t>
      </w:r>
    </w:p>
    <w:p w14:paraId="3F387B42" w14:textId="77777777" w:rsidR="008A1B59" w:rsidRPr="00FF7AB4" w:rsidRDefault="008A1B59" w:rsidP="0067144D">
      <w:pPr>
        <w:ind w:left="851"/>
        <w:jc w:val="both"/>
        <w:rPr>
          <w:rFonts w:ascii="Times New Roman" w:hAnsi="Times New Roman" w:cs="Times New Roman"/>
        </w:rPr>
      </w:pPr>
    </w:p>
    <w:p w14:paraId="74DD6518" w14:textId="77777777" w:rsidR="004B3E2B" w:rsidRPr="00FF7AB4" w:rsidRDefault="0079364E" w:rsidP="00984AC4">
      <w:pPr>
        <w:jc w:val="center"/>
        <w:rPr>
          <w:rFonts w:ascii="Times New Roman" w:hAnsi="Times New Roman" w:cs="Times New Roman"/>
          <w:b/>
          <w:bCs/>
        </w:rPr>
      </w:pPr>
      <w:r w:rsidRPr="00FF7AB4">
        <w:rPr>
          <w:rFonts w:ascii="Times New Roman" w:hAnsi="Times New Roman" w:cs="Times New Roman"/>
          <w:b/>
          <w:lang w:val="en-US"/>
        </w:rPr>
        <w:t>VI</w:t>
      </w:r>
      <w:r w:rsidR="004B3E2B" w:rsidRPr="00FF7AB4">
        <w:rPr>
          <w:rFonts w:ascii="Times New Roman" w:hAnsi="Times New Roman" w:cs="Times New Roman"/>
          <w:b/>
          <w:lang w:val="en-US"/>
        </w:rPr>
        <w:t>I</w:t>
      </w:r>
      <w:r w:rsidR="004B3E2B" w:rsidRPr="00FF7AB4">
        <w:rPr>
          <w:rFonts w:ascii="Times New Roman" w:hAnsi="Times New Roman" w:cs="Times New Roman"/>
          <w:b/>
          <w:bCs/>
        </w:rPr>
        <w:t>. Бюджетная отчетность</w:t>
      </w:r>
    </w:p>
    <w:p w14:paraId="1E5B95FC" w14:textId="77777777" w:rsidR="00054BE1" w:rsidRPr="00FF7AB4" w:rsidRDefault="00054BE1" w:rsidP="00984AC4">
      <w:pPr>
        <w:jc w:val="center"/>
        <w:rPr>
          <w:rFonts w:ascii="Times New Roman" w:hAnsi="Times New Roman" w:cs="Times New Roman"/>
        </w:rPr>
      </w:pPr>
    </w:p>
    <w:p w14:paraId="6C7C4CEA" w14:textId="5578CD79" w:rsidR="004B47F3"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1. Бюджетная отчетность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w:t>
      </w:r>
      <w:r w:rsidR="00623C5B" w:rsidRPr="00FF7AB4">
        <w:rPr>
          <w:rFonts w:ascii="Times New Roman" w:hAnsi="Times New Roman" w:cs="Times New Roman"/>
        </w:rPr>
        <w:t>Приказ Минфина РФ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Pr="00FF7AB4">
        <w:rPr>
          <w:rFonts w:ascii="Times New Roman" w:hAnsi="Times New Roman" w:cs="Times New Roman"/>
        </w:rPr>
        <w:t xml:space="preserve">). Бюджетная отчетность представляется </w:t>
      </w:r>
      <w:r w:rsidR="006932E7" w:rsidRPr="00FF7AB4">
        <w:rPr>
          <w:rFonts w:ascii="Times New Roman" w:hAnsi="Times New Roman" w:cs="Times New Roman"/>
        </w:rPr>
        <w:t>в Департамент финансов города Москвы</w:t>
      </w:r>
      <w:r w:rsidRPr="00FF7AB4">
        <w:rPr>
          <w:rFonts w:ascii="Times New Roman" w:hAnsi="Times New Roman" w:cs="Times New Roman"/>
        </w:rPr>
        <w:t xml:space="preserve"> в установленные им сроки.</w:t>
      </w:r>
    </w:p>
    <w:p w14:paraId="44153EBE" w14:textId="5D33FE6A"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 xml:space="preserve">2. </w:t>
      </w:r>
      <w:r w:rsidRPr="00FF7AB4">
        <w:rPr>
          <w:rFonts w:ascii="Times New Roman" w:hAnsi="Times New Roman" w:cs="Times New Roman"/>
          <w:bCs/>
          <w:iCs/>
        </w:rPr>
        <w:t xml:space="preserve">Бюджетная отчетность формируется и хранится в виде электронного документа в информационной системе </w:t>
      </w:r>
      <w:r w:rsidR="00623C5B" w:rsidRPr="00FF7AB4">
        <w:rPr>
          <w:rFonts w:ascii="Times New Roman" w:hAnsi="Times New Roman" w:cs="Times New Roman"/>
          <w:bCs/>
          <w:iCs/>
        </w:rPr>
        <w:t>КБО «</w:t>
      </w:r>
      <w:r w:rsidRPr="00FF7AB4">
        <w:rPr>
          <w:rFonts w:ascii="Times New Roman" w:hAnsi="Times New Roman" w:cs="Times New Roman"/>
          <w:bCs/>
          <w:iCs/>
        </w:rPr>
        <w:t>Свод-Смарт</w:t>
      </w:r>
      <w:r w:rsidR="00623C5B" w:rsidRPr="00FF7AB4">
        <w:rPr>
          <w:rFonts w:ascii="Times New Roman" w:hAnsi="Times New Roman" w:cs="Times New Roman"/>
          <w:bCs/>
          <w:iCs/>
        </w:rPr>
        <w:t>»</w:t>
      </w:r>
      <w:r w:rsidRPr="00FF7AB4">
        <w:rPr>
          <w:rFonts w:ascii="Times New Roman" w:hAnsi="Times New Roman" w:cs="Times New Roman"/>
          <w:bCs/>
          <w:iCs/>
        </w:rPr>
        <w:t>. Бумажная копия комплекта отчетности хранится у главного бухгалтера.</w:t>
      </w:r>
    </w:p>
    <w:p w14:paraId="7E14DF27" w14:textId="77777777" w:rsidR="004B3E2B" w:rsidRPr="00FF7AB4" w:rsidRDefault="004B3E2B" w:rsidP="009B1780">
      <w:pPr>
        <w:ind w:firstLine="851"/>
        <w:jc w:val="both"/>
        <w:rPr>
          <w:rFonts w:ascii="Times New Roman" w:hAnsi="Times New Roman" w:cs="Times New Roman"/>
        </w:rPr>
      </w:pPr>
    </w:p>
    <w:p w14:paraId="01C1DD19" w14:textId="77777777" w:rsidR="007C6DF0" w:rsidRPr="00FF7AB4" w:rsidRDefault="00B84E2C" w:rsidP="007C6DF0">
      <w:pPr>
        <w:jc w:val="center"/>
        <w:rPr>
          <w:rFonts w:ascii="Times New Roman" w:hAnsi="Times New Roman" w:cs="Times New Roman"/>
          <w:b/>
        </w:rPr>
      </w:pPr>
      <w:r w:rsidRPr="00FF7AB4">
        <w:rPr>
          <w:rFonts w:ascii="Times New Roman" w:hAnsi="Times New Roman" w:cs="Times New Roman"/>
          <w:b/>
          <w:lang w:val="en-US"/>
        </w:rPr>
        <w:t>VIII</w:t>
      </w:r>
      <w:r w:rsidRPr="00FF7AB4">
        <w:rPr>
          <w:rFonts w:ascii="Times New Roman" w:hAnsi="Times New Roman" w:cs="Times New Roman"/>
          <w:b/>
        </w:rPr>
        <w:t xml:space="preserve">. </w:t>
      </w:r>
      <w:r w:rsidR="004B3E2B" w:rsidRPr="00FF7AB4">
        <w:rPr>
          <w:rFonts w:ascii="Times New Roman" w:hAnsi="Times New Roman" w:cs="Times New Roman"/>
          <w:b/>
        </w:rPr>
        <w:t xml:space="preserve">Порядок передачи документов бухгалтерского учета </w:t>
      </w:r>
    </w:p>
    <w:p w14:paraId="054BBA5D" w14:textId="77777777" w:rsidR="004B3E2B" w:rsidRPr="00FF7AB4" w:rsidRDefault="004B3E2B" w:rsidP="007C6DF0">
      <w:pPr>
        <w:jc w:val="center"/>
        <w:rPr>
          <w:rFonts w:ascii="Times New Roman" w:hAnsi="Times New Roman" w:cs="Times New Roman"/>
          <w:b/>
        </w:rPr>
      </w:pPr>
      <w:r w:rsidRPr="00FF7AB4">
        <w:rPr>
          <w:rFonts w:ascii="Times New Roman" w:hAnsi="Times New Roman" w:cs="Times New Roman"/>
          <w:b/>
        </w:rPr>
        <w:t>при смене руководителя и главного бухгалтера</w:t>
      </w:r>
    </w:p>
    <w:p w14:paraId="453930B1" w14:textId="77777777" w:rsidR="004B3E2B" w:rsidRPr="00FF7AB4" w:rsidRDefault="004B3E2B" w:rsidP="009B1780">
      <w:pPr>
        <w:ind w:firstLine="851"/>
        <w:jc w:val="both"/>
        <w:rPr>
          <w:rFonts w:ascii="Times New Roman" w:hAnsi="Times New Roman" w:cs="Times New Roman"/>
        </w:rPr>
      </w:pPr>
    </w:p>
    <w:p w14:paraId="3E0DDBE5"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1. При смене руководителя или главного бухгалтера учреждения (далее –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w:t>
      </w:r>
    </w:p>
    <w:p w14:paraId="34B9B66F"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2. Передача бухгалтерских документов и печатей проводится на основании распоряжения руководителя учреждения.</w:t>
      </w:r>
    </w:p>
    <w:p w14:paraId="53989CC9"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3. Передача документов бухучета, печатей и штампов осуществляется при участии комиссии,</w:t>
      </w:r>
      <w:r w:rsidR="007C6DF0" w:rsidRPr="00FF7AB4">
        <w:rPr>
          <w:rFonts w:ascii="Times New Roman" w:hAnsi="Times New Roman" w:cs="Times New Roman"/>
        </w:rPr>
        <w:t xml:space="preserve"> </w:t>
      </w:r>
      <w:r w:rsidRPr="00FF7AB4">
        <w:rPr>
          <w:rFonts w:ascii="Times New Roman" w:hAnsi="Times New Roman" w:cs="Times New Roman"/>
        </w:rPr>
        <w:t xml:space="preserve">создаваемой в учреждении. </w:t>
      </w:r>
    </w:p>
    <w:p w14:paraId="20C3AA68"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их количество и тип.</w:t>
      </w:r>
    </w:p>
    <w:p w14:paraId="0D6D1407"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Акт приема-передачи дел должен полностью отражать все существенные недостатки и нарушения в организации работы бухгалтерии.</w:t>
      </w:r>
    </w:p>
    <w:p w14:paraId="2CA60585"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Акт приема-передачи подписывается уполномоченным лицом, принимающим дела, и членами комиссии.</w:t>
      </w:r>
    </w:p>
    <w:p w14:paraId="782E82E6" w14:textId="77777777" w:rsidR="004B3E2B" w:rsidRPr="00FF7AB4" w:rsidRDefault="004B3E2B" w:rsidP="009B1780">
      <w:pPr>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При необходимости члены комиссии включают в акт свои рекомендации и предложения, которые возникли при приеме-передаче дел.</w:t>
      </w:r>
    </w:p>
    <w:p w14:paraId="2B60AB9D" w14:textId="3218F707" w:rsidR="004B3E2B" w:rsidRPr="00FF7AB4" w:rsidRDefault="004B3E2B" w:rsidP="008A1B59">
      <w:pPr>
        <w:ind w:firstLine="851"/>
        <w:jc w:val="both"/>
        <w:rPr>
          <w:rFonts w:ascii="Times New Roman" w:hAnsi="Times New Roman" w:cs="Times New Roman"/>
        </w:rPr>
      </w:pPr>
      <w:r w:rsidRPr="00FF7AB4">
        <w:rPr>
          <w:rFonts w:ascii="Times New Roman" w:hAnsi="Times New Roman" w:cs="Times New Roman"/>
        </w:rPr>
        <w:t xml:space="preserve">4. В комиссию включаются сотрудники </w:t>
      </w:r>
      <w:r w:rsidR="00BA74E0" w:rsidRPr="00FF7AB4">
        <w:rPr>
          <w:rFonts w:ascii="Times New Roman" w:hAnsi="Times New Roman" w:cs="Times New Roman"/>
        </w:rPr>
        <w:t>учреждения в</w:t>
      </w:r>
      <w:r w:rsidRPr="00FF7AB4">
        <w:rPr>
          <w:rFonts w:ascii="Times New Roman" w:hAnsi="Times New Roman" w:cs="Times New Roman"/>
        </w:rPr>
        <w:t xml:space="preserve"> соответствии с распоряжением передачу бухгалтерских документов.</w:t>
      </w:r>
    </w:p>
    <w:p w14:paraId="36A47BD4" w14:textId="77777777"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5. Передаются следующие документы:</w:t>
      </w:r>
    </w:p>
    <w:p w14:paraId="5F2F4D07"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учетная политика со всеми приложениями;</w:t>
      </w:r>
    </w:p>
    <w:p w14:paraId="34AAFDA7" w14:textId="781760E9"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 xml:space="preserve">квартальные и </w:t>
      </w:r>
      <w:r w:rsidR="00540D92" w:rsidRPr="00FF7AB4">
        <w:rPr>
          <w:rFonts w:ascii="Times New Roman" w:hAnsi="Times New Roman" w:cs="Times New Roman"/>
        </w:rPr>
        <w:t>годовые бухгалтерские отчеты,</w:t>
      </w:r>
      <w:r w:rsidRPr="00FF7AB4">
        <w:rPr>
          <w:rFonts w:ascii="Times New Roman" w:hAnsi="Times New Roman" w:cs="Times New Roman"/>
        </w:rPr>
        <w:t xml:space="preserve"> и балансы, налоговые декларации;</w:t>
      </w:r>
    </w:p>
    <w:p w14:paraId="1ED1D007" w14:textId="7C7D7EE5"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 xml:space="preserve">по планированию, в том числе бюджетная </w:t>
      </w:r>
      <w:r w:rsidR="00B92AE7" w:rsidRPr="00FF7AB4">
        <w:rPr>
          <w:rFonts w:ascii="Times New Roman" w:hAnsi="Times New Roman" w:cs="Times New Roman"/>
        </w:rPr>
        <w:t>роспись</w:t>
      </w:r>
      <w:r w:rsidRPr="00FF7AB4">
        <w:rPr>
          <w:rFonts w:ascii="Times New Roman" w:hAnsi="Times New Roman" w:cs="Times New Roman"/>
        </w:rPr>
        <w:t xml:space="preserve"> учреждения, план-график закупок, обоснования к планам;</w:t>
      </w:r>
    </w:p>
    <w:p w14:paraId="722666A5" w14:textId="4F8490FA"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бухгалтерские регистры синтетического и аналитического учета: книги, оборотные ведомости, карточки, журналы операций</w:t>
      </w:r>
      <w:r w:rsidR="00E246F3" w:rsidRPr="00FF7AB4">
        <w:rPr>
          <w:rFonts w:ascii="Times New Roman" w:hAnsi="Times New Roman" w:cs="Times New Roman"/>
        </w:rPr>
        <w:t xml:space="preserve"> (ф. 0504071)</w:t>
      </w:r>
      <w:r w:rsidRPr="00FF7AB4">
        <w:rPr>
          <w:rFonts w:ascii="Times New Roman" w:hAnsi="Times New Roman" w:cs="Times New Roman"/>
        </w:rPr>
        <w:t>;</w:t>
      </w:r>
    </w:p>
    <w:p w14:paraId="463CBA6F"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налоговые регистры;</w:t>
      </w:r>
    </w:p>
    <w:p w14:paraId="22C8FCC8"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о задолженности учреждения, в том числе по уплате налогов;</w:t>
      </w:r>
    </w:p>
    <w:p w14:paraId="139650F0"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о состоянии лицевых счетов учреждения;</w:t>
      </w:r>
    </w:p>
    <w:p w14:paraId="08ABB738"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по учету зарплаты и по персонифицированному учету;</w:t>
      </w:r>
    </w:p>
    <w:p w14:paraId="65C44797"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договоры с поставщиками и подрядчиками, контрагентами, аренды и т. д.;</w:t>
      </w:r>
    </w:p>
    <w:p w14:paraId="35FB6684"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договоры с покупателями услуг и работ, подрядчиками и поставщиками;</w:t>
      </w:r>
    </w:p>
    <w:p w14:paraId="089896B2"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учредительные документы и свидетельства: постановка на учет, присвоение номеров, внесение записей в единый реестр, коды и т. п.;</w:t>
      </w:r>
    </w:p>
    <w:p w14:paraId="20CFE0E4" w14:textId="6646E206"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об основных средствах, нематериальных активах и материальных ценностях;</w:t>
      </w:r>
    </w:p>
    <w:p w14:paraId="61F34EA3" w14:textId="15DB1991"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акты о результатах полной инвентаризации имущества и финансовых обязательств учреждения с приложением инвентаризационных описей</w:t>
      </w:r>
      <w:r w:rsidR="009C3C33" w:rsidRPr="00FF7AB4">
        <w:rPr>
          <w:rFonts w:ascii="Times New Roman" w:hAnsi="Times New Roman" w:cs="Times New Roman"/>
        </w:rPr>
        <w:t>;</w:t>
      </w:r>
    </w:p>
    <w:p w14:paraId="4E1CABD0"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14:paraId="3CF83A48"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акты ревизий и проверок;</w:t>
      </w:r>
    </w:p>
    <w:p w14:paraId="19E0AF54"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материалы о недостачах и хищениях, переданных и не переданных в правоохранительные органы;</w:t>
      </w:r>
    </w:p>
    <w:p w14:paraId="5BB2F4D1"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бланки строгой отчетности;</w:t>
      </w:r>
    </w:p>
    <w:p w14:paraId="7B66E4D1" w14:textId="77777777" w:rsidR="004B3E2B" w:rsidRPr="00FF7AB4" w:rsidRDefault="004B3E2B" w:rsidP="000E6951">
      <w:pPr>
        <w:pStyle w:val="a7"/>
        <w:numPr>
          <w:ilvl w:val="0"/>
          <w:numId w:val="16"/>
        </w:numPr>
        <w:ind w:left="0" w:firstLine="851"/>
        <w:jc w:val="both"/>
        <w:rPr>
          <w:rFonts w:ascii="Times New Roman" w:hAnsi="Times New Roman" w:cs="Times New Roman"/>
        </w:rPr>
      </w:pPr>
      <w:r w:rsidRPr="00FF7AB4">
        <w:rPr>
          <w:rFonts w:ascii="Times New Roman" w:hAnsi="Times New Roman" w:cs="Times New Roman"/>
        </w:rPr>
        <w:t>иная бухгалтерская документация, свидетельствующая о деятельности учреждения.</w:t>
      </w:r>
    </w:p>
    <w:p w14:paraId="35651F89" w14:textId="77777777"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6. При подписании акта приема-передачи при наличии возражен</w:t>
      </w:r>
      <w:r w:rsidR="00AA1195" w:rsidRPr="00FF7AB4">
        <w:rPr>
          <w:rFonts w:ascii="Times New Roman" w:hAnsi="Times New Roman" w:cs="Times New Roman"/>
        </w:rPr>
        <w:t xml:space="preserve">ий по пунктам акта руководитель </w:t>
      </w:r>
      <w:r w:rsidRPr="00FF7AB4">
        <w:rPr>
          <w:rFonts w:ascii="Times New Roman" w:hAnsi="Times New Roman" w:cs="Times New Roman"/>
        </w:rPr>
        <w:t>и (или) уполномоченное лицо излагают их в письменной форме в присутствии комиссии.</w:t>
      </w:r>
    </w:p>
    <w:p w14:paraId="03779D1F" w14:textId="50C5399F"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 xml:space="preserve">Члены комиссии, имеющие замечания по содержанию акта, подписывают его с отметкой </w:t>
      </w:r>
      <w:r w:rsidR="005A1C93" w:rsidRPr="00FF7AB4">
        <w:rPr>
          <w:rFonts w:ascii="Times New Roman" w:hAnsi="Times New Roman" w:cs="Times New Roman"/>
        </w:rPr>
        <w:t>«</w:t>
      </w:r>
      <w:r w:rsidRPr="00FF7AB4">
        <w:rPr>
          <w:rFonts w:ascii="Times New Roman" w:hAnsi="Times New Roman" w:cs="Times New Roman"/>
          <w:i/>
        </w:rPr>
        <w:t>Замечания прилагаются</w:t>
      </w:r>
      <w:r w:rsidR="005A1C93" w:rsidRPr="00FF7AB4">
        <w:rPr>
          <w:rFonts w:ascii="Times New Roman" w:hAnsi="Times New Roman" w:cs="Times New Roman"/>
        </w:rPr>
        <w:t>»</w:t>
      </w:r>
      <w:r w:rsidRPr="00FF7AB4">
        <w:rPr>
          <w:rFonts w:ascii="Times New Roman" w:hAnsi="Times New Roman" w:cs="Times New Roman"/>
        </w:rPr>
        <w:t>. Текст замечаний излагается на отдельном листе, небольшие по объему замечания допускается фиксировать на самом акте.</w:t>
      </w:r>
    </w:p>
    <w:p w14:paraId="1ED35347" w14:textId="77777777"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7. Акт приема-передачи оформляется в последний рабочий день увольняемого лица в учреждении.</w:t>
      </w:r>
    </w:p>
    <w:p w14:paraId="2C2E9A4B" w14:textId="77777777" w:rsidR="004B3E2B" w:rsidRPr="00FF7AB4" w:rsidRDefault="002411B4" w:rsidP="009B1780">
      <w:pPr>
        <w:ind w:firstLine="851"/>
        <w:jc w:val="both"/>
        <w:rPr>
          <w:rFonts w:ascii="Times New Roman" w:hAnsi="Times New Roman" w:cs="Times New Roman"/>
        </w:rPr>
      </w:pPr>
      <w:r w:rsidRPr="00FF7AB4">
        <w:rPr>
          <w:rFonts w:ascii="Times New Roman" w:hAnsi="Times New Roman" w:cs="Times New Roman"/>
        </w:rPr>
        <w:t xml:space="preserve">8. </w:t>
      </w:r>
      <w:r w:rsidR="004B3E2B" w:rsidRPr="00FF7AB4">
        <w:rPr>
          <w:rFonts w:ascii="Times New Roman" w:hAnsi="Times New Roman" w:cs="Times New Roman"/>
        </w:rPr>
        <w:t>Акт приема-передачи дел составляется в трех экземплярах: 1-й экземпляр – учредителю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p w14:paraId="12E1FE60" w14:textId="02C9A56F" w:rsidR="004B3E2B" w:rsidRPr="00FF7AB4" w:rsidRDefault="004B3E2B" w:rsidP="009B1780">
      <w:pPr>
        <w:ind w:firstLine="851"/>
        <w:jc w:val="both"/>
        <w:rPr>
          <w:rFonts w:ascii="Times New Roman" w:hAnsi="Times New Roman" w:cs="Times New Roman"/>
        </w:rPr>
      </w:pPr>
      <w:r w:rsidRPr="00FF7AB4">
        <w:rPr>
          <w:rFonts w:ascii="Times New Roman" w:hAnsi="Times New Roman" w:cs="Times New Roman"/>
        </w:rPr>
        <w:t> </w:t>
      </w:r>
    </w:p>
    <w:p w14:paraId="02E85529" w14:textId="291FC6C5" w:rsidR="004B3E2B" w:rsidRPr="00FF7AB4" w:rsidRDefault="002B4347" w:rsidP="00984AC4">
      <w:pPr>
        <w:jc w:val="center"/>
        <w:rPr>
          <w:rFonts w:ascii="Times New Roman" w:hAnsi="Times New Roman" w:cs="Times New Roman"/>
          <w:b/>
          <w:bCs/>
        </w:rPr>
      </w:pPr>
      <w:r w:rsidRPr="00FF7AB4">
        <w:rPr>
          <w:rFonts w:ascii="Times New Roman" w:hAnsi="Times New Roman" w:cs="Times New Roman"/>
          <w:b/>
          <w:bCs/>
          <w:lang w:val="en-US"/>
        </w:rPr>
        <w:t>I</w:t>
      </w:r>
      <w:r w:rsidR="00946EF8" w:rsidRPr="00FF7AB4">
        <w:rPr>
          <w:rFonts w:ascii="Times New Roman" w:hAnsi="Times New Roman" w:cs="Times New Roman"/>
          <w:b/>
          <w:bCs/>
          <w:lang w:val="en-US"/>
        </w:rPr>
        <w:t>X</w:t>
      </w:r>
      <w:r w:rsidR="00946EF8" w:rsidRPr="00FF7AB4">
        <w:rPr>
          <w:rFonts w:ascii="Times New Roman" w:hAnsi="Times New Roman" w:cs="Times New Roman"/>
          <w:b/>
          <w:bCs/>
        </w:rPr>
        <w:t xml:space="preserve">. </w:t>
      </w:r>
      <w:r w:rsidR="00020C33" w:rsidRPr="00FF7AB4">
        <w:rPr>
          <w:rFonts w:ascii="Times New Roman" w:hAnsi="Times New Roman" w:cs="Times New Roman"/>
          <w:b/>
          <w:bCs/>
        </w:rPr>
        <w:t>Учетная политика для целей налогового учета</w:t>
      </w:r>
    </w:p>
    <w:p w14:paraId="3A95AEA7" w14:textId="77777777" w:rsidR="00054BE1" w:rsidRPr="00FF7AB4" w:rsidRDefault="00054BE1" w:rsidP="00984AC4">
      <w:pPr>
        <w:jc w:val="center"/>
        <w:rPr>
          <w:rFonts w:ascii="Times New Roman" w:hAnsi="Times New Roman" w:cs="Times New Roman"/>
          <w:b/>
          <w:bCs/>
        </w:rPr>
      </w:pPr>
    </w:p>
    <w:p w14:paraId="2617C6C9" w14:textId="77777777" w:rsidR="00020C33" w:rsidRPr="00FF7AB4" w:rsidRDefault="00020C33" w:rsidP="009B1780">
      <w:pPr>
        <w:ind w:firstLine="851"/>
        <w:jc w:val="both"/>
        <w:rPr>
          <w:rFonts w:ascii="Times New Roman" w:hAnsi="Times New Roman" w:cs="Times New Roman"/>
        </w:rPr>
      </w:pPr>
      <w:r w:rsidRPr="00FF7AB4">
        <w:rPr>
          <w:rFonts w:ascii="Times New Roman" w:hAnsi="Times New Roman" w:cs="Times New Roman"/>
        </w:rPr>
        <w:t xml:space="preserve">Налоговый учет </w:t>
      </w:r>
      <w:r w:rsidR="0063053D" w:rsidRPr="00FF7AB4">
        <w:rPr>
          <w:rFonts w:ascii="Times New Roman" w:hAnsi="Times New Roman" w:cs="Times New Roman"/>
        </w:rPr>
        <w:t>в у</w:t>
      </w:r>
      <w:r w:rsidRPr="00FF7AB4">
        <w:rPr>
          <w:rFonts w:ascii="Times New Roman" w:hAnsi="Times New Roman" w:cs="Times New Roman"/>
        </w:rPr>
        <w:t xml:space="preserve">чреждении ведется в соответствии с Налоговым кодексом (НК РФ) и иные законодательные и нормативные акты в сфере налогообложения. </w:t>
      </w:r>
    </w:p>
    <w:p w14:paraId="7931CC09" w14:textId="77777777" w:rsidR="00020C33" w:rsidRPr="00FF7AB4" w:rsidRDefault="00020C33" w:rsidP="009B1780">
      <w:pPr>
        <w:ind w:firstLine="851"/>
        <w:jc w:val="both"/>
        <w:rPr>
          <w:rFonts w:ascii="Times New Roman" w:hAnsi="Times New Roman" w:cs="Times New Roman"/>
        </w:rPr>
      </w:pPr>
      <w:r w:rsidRPr="00FF7AB4">
        <w:rPr>
          <w:rFonts w:ascii="Times New Roman" w:hAnsi="Times New Roman" w:cs="Times New Roman"/>
        </w:rPr>
        <w:t>Основными задачами налогового учета являются:</w:t>
      </w:r>
    </w:p>
    <w:p w14:paraId="066D5CE6" w14:textId="77777777" w:rsidR="00020C33" w:rsidRPr="00FF7AB4" w:rsidRDefault="00020C33" w:rsidP="00A96AC1">
      <w:pPr>
        <w:pStyle w:val="a7"/>
        <w:numPr>
          <w:ilvl w:val="0"/>
          <w:numId w:val="10"/>
        </w:numPr>
        <w:ind w:left="0" w:firstLine="851"/>
        <w:jc w:val="both"/>
        <w:rPr>
          <w:rFonts w:ascii="Times New Roman" w:hAnsi="Times New Roman" w:cs="Times New Roman"/>
        </w:rPr>
      </w:pPr>
      <w:r w:rsidRPr="00FF7AB4">
        <w:rPr>
          <w:rFonts w:ascii="Times New Roman" w:hAnsi="Times New Roman" w:cs="Times New Roman"/>
        </w:rPr>
        <w:t>ведение в установленном порядке учета доходов, расходов и объектов налогообложения в учреждении;</w:t>
      </w:r>
    </w:p>
    <w:p w14:paraId="2C919F20" w14:textId="77777777" w:rsidR="00020C33" w:rsidRPr="00FF7AB4" w:rsidRDefault="00020C33" w:rsidP="00A96AC1">
      <w:pPr>
        <w:pStyle w:val="a7"/>
        <w:numPr>
          <w:ilvl w:val="0"/>
          <w:numId w:val="10"/>
        </w:numPr>
        <w:ind w:left="0" w:firstLine="851"/>
        <w:jc w:val="both"/>
        <w:rPr>
          <w:rFonts w:ascii="Times New Roman" w:hAnsi="Times New Roman" w:cs="Times New Roman"/>
        </w:rPr>
      </w:pPr>
      <w:r w:rsidRPr="00FF7AB4">
        <w:rPr>
          <w:rFonts w:ascii="Times New Roman" w:hAnsi="Times New Roman" w:cs="Times New Roman"/>
        </w:rPr>
        <w:t xml:space="preserve">представление в налоговый орган по месту постановки на налоговый учет в установленном порядке налоговых деклараций по налогам: налог на имущество организаций, взносы во внебюджетные фонды, НДФЛ, НДС, </w:t>
      </w:r>
      <w:r w:rsidR="0058698F" w:rsidRPr="00FF7AB4">
        <w:rPr>
          <w:rFonts w:ascii="Times New Roman" w:hAnsi="Times New Roman" w:cs="Times New Roman"/>
        </w:rPr>
        <w:t>Налог на п</w:t>
      </w:r>
      <w:r w:rsidRPr="00FF7AB4">
        <w:rPr>
          <w:rFonts w:ascii="Times New Roman" w:hAnsi="Times New Roman" w:cs="Times New Roman"/>
        </w:rPr>
        <w:t>рибыль</w:t>
      </w:r>
      <w:r w:rsidR="0058698F" w:rsidRPr="00FF7AB4">
        <w:rPr>
          <w:rFonts w:ascii="Times New Roman" w:hAnsi="Times New Roman" w:cs="Times New Roman"/>
        </w:rPr>
        <w:t>.</w:t>
      </w:r>
    </w:p>
    <w:p w14:paraId="6992519C" w14:textId="77777777" w:rsidR="004B3E2B" w:rsidRPr="00FF7AB4" w:rsidRDefault="004B3E2B" w:rsidP="009B1780">
      <w:pPr>
        <w:widowControl w:val="0"/>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Ответственность</w:t>
      </w:r>
      <w:r w:rsidR="00020C33" w:rsidRPr="00FF7AB4">
        <w:rPr>
          <w:rFonts w:ascii="Times New Roman" w:hAnsi="Times New Roman" w:cs="Times New Roman"/>
        </w:rPr>
        <w:t>:</w:t>
      </w:r>
    </w:p>
    <w:p w14:paraId="2D51B659" w14:textId="77777777" w:rsidR="004B3E2B" w:rsidRPr="00FF7AB4" w:rsidRDefault="004B3E2B" w:rsidP="00A96AC1">
      <w:pPr>
        <w:pStyle w:val="a7"/>
        <w:widowControl w:val="0"/>
        <w:numPr>
          <w:ilvl w:val="0"/>
          <w:numId w:val="11"/>
        </w:numPr>
        <w:autoSpaceDE w:val="0"/>
        <w:autoSpaceDN w:val="0"/>
        <w:adjustRightInd w:val="0"/>
        <w:ind w:left="0" w:firstLine="851"/>
        <w:jc w:val="both"/>
        <w:rPr>
          <w:rFonts w:ascii="Times New Roman" w:hAnsi="Times New Roman" w:cs="Times New Roman"/>
        </w:rPr>
      </w:pPr>
      <w:r w:rsidRPr="00FF7AB4">
        <w:rPr>
          <w:rFonts w:ascii="Times New Roman" w:hAnsi="Times New Roman" w:cs="Times New Roman"/>
        </w:rPr>
        <w:t>за организацию налогового учета, соблюдение законодательства при исчислении налога на прибы</w:t>
      </w:r>
      <w:r w:rsidR="0063053D" w:rsidRPr="00FF7AB4">
        <w:rPr>
          <w:rFonts w:ascii="Times New Roman" w:hAnsi="Times New Roman" w:cs="Times New Roman"/>
        </w:rPr>
        <w:t>ль возлагается на руководителя у</w:t>
      </w:r>
      <w:r w:rsidRPr="00FF7AB4">
        <w:rPr>
          <w:rFonts w:ascii="Times New Roman" w:hAnsi="Times New Roman" w:cs="Times New Roman"/>
        </w:rPr>
        <w:t>чреждения;</w:t>
      </w:r>
    </w:p>
    <w:p w14:paraId="32CD44A8" w14:textId="77777777" w:rsidR="004B3E2B" w:rsidRPr="00FF7AB4" w:rsidRDefault="004B3E2B" w:rsidP="00A96AC1">
      <w:pPr>
        <w:pStyle w:val="a7"/>
        <w:widowControl w:val="0"/>
        <w:numPr>
          <w:ilvl w:val="0"/>
          <w:numId w:val="11"/>
        </w:numPr>
        <w:autoSpaceDE w:val="0"/>
        <w:autoSpaceDN w:val="0"/>
        <w:adjustRightInd w:val="0"/>
        <w:ind w:left="0" w:firstLine="851"/>
        <w:jc w:val="both"/>
        <w:rPr>
          <w:rFonts w:ascii="Times New Roman" w:hAnsi="Times New Roman" w:cs="Times New Roman"/>
        </w:rPr>
      </w:pPr>
      <w:r w:rsidRPr="00FF7AB4">
        <w:rPr>
          <w:rFonts w:ascii="Times New Roman" w:hAnsi="Times New Roman" w:cs="Times New Roman"/>
        </w:rPr>
        <w:t>за ведение налоговых регистров, составление и представление в налоговые органы налоговых деклараций, за исчисление и уплату налогов, сборов и страховых взносов возлагается на главного бухгалтера;</w:t>
      </w:r>
    </w:p>
    <w:p w14:paraId="07CFB016" w14:textId="77777777" w:rsidR="004B3E2B" w:rsidRPr="00FF7AB4" w:rsidRDefault="004B3E2B" w:rsidP="00A96AC1">
      <w:pPr>
        <w:pStyle w:val="a7"/>
        <w:widowControl w:val="0"/>
        <w:numPr>
          <w:ilvl w:val="0"/>
          <w:numId w:val="11"/>
        </w:numPr>
        <w:autoSpaceDE w:val="0"/>
        <w:autoSpaceDN w:val="0"/>
        <w:adjustRightInd w:val="0"/>
        <w:ind w:left="0" w:firstLine="851"/>
        <w:jc w:val="both"/>
        <w:rPr>
          <w:rFonts w:ascii="Times New Roman" w:hAnsi="Times New Roman" w:cs="Times New Roman"/>
        </w:rPr>
      </w:pPr>
      <w:r w:rsidRPr="00FF7AB4">
        <w:rPr>
          <w:rFonts w:ascii="Times New Roman" w:hAnsi="Times New Roman" w:cs="Times New Roman"/>
        </w:rPr>
        <w:t>за сохранность данных бухгалтерского и налогового учета и других документов, необходимых для исчисления и уплаты налого</w:t>
      </w:r>
      <w:r w:rsidR="0063053D" w:rsidRPr="00FF7AB4">
        <w:rPr>
          <w:rFonts w:ascii="Times New Roman" w:hAnsi="Times New Roman" w:cs="Times New Roman"/>
        </w:rPr>
        <w:t>в, возлагается на руководителя у</w:t>
      </w:r>
      <w:r w:rsidRPr="00FF7AB4">
        <w:rPr>
          <w:rFonts w:ascii="Times New Roman" w:hAnsi="Times New Roman" w:cs="Times New Roman"/>
        </w:rPr>
        <w:t>чреждения.</w:t>
      </w:r>
    </w:p>
    <w:p w14:paraId="14AA58B6" w14:textId="77777777" w:rsidR="004B3E2B" w:rsidRPr="00FF7AB4" w:rsidRDefault="0063053D" w:rsidP="009B1780">
      <w:pPr>
        <w:widowControl w:val="0"/>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Система налогового учета в у</w:t>
      </w:r>
      <w:r w:rsidR="004B3E2B" w:rsidRPr="00FF7AB4">
        <w:rPr>
          <w:rFonts w:ascii="Times New Roman" w:hAnsi="Times New Roman" w:cs="Times New Roman"/>
        </w:rPr>
        <w:t>чреждении организуется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w:t>
      </w:r>
    </w:p>
    <w:p w14:paraId="6619FCC1" w14:textId="77777777" w:rsidR="004B3E2B" w:rsidRPr="00FF7AB4" w:rsidRDefault="004B3E2B" w:rsidP="009B1780">
      <w:pPr>
        <w:widowControl w:val="0"/>
        <w:autoSpaceDE w:val="0"/>
        <w:autoSpaceDN w:val="0"/>
        <w:adjustRightInd w:val="0"/>
        <w:ind w:firstLine="851"/>
        <w:jc w:val="both"/>
        <w:rPr>
          <w:rFonts w:ascii="Times New Roman" w:hAnsi="Times New Roman" w:cs="Times New Roman"/>
        </w:rPr>
      </w:pPr>
      <w:r w:rsidRPr="00FF7AB4">
        <w:rPr>
          <w:rFonts w:ascii="Times New Roman" w:hAnsi="Times New Roman" w:cs="Times New Roman"/>
        </w:rPr>
        <w:t>При возникновении новых операций способ их учета определяется в учетной политике путем внесения в нее дополне</w:t>
      </w:r>
      <w:r w:rsidR="0063053D" w:rsidRPr="00FF7AB4">
        <w:rPr>
          <w:rFonts w:ascii="Times New Roman" w:hAnsi="Times New Roman" w:cs="Times New Roman"/>
        </w:rPr>
        <w:t>ний распоряжением руководителя у</w:t>
      </w:r>
      <w:r w:rsidRPr="00FF7AB4">
        <w:rPr>
          <w:rFonts w:ascii="Times New Roman" w:hAnsi="Times New Roman" w:cs="Times New Roman"/>
        </w:rPr>
        <w:t>чреждения.</w:t>
      </w:r>
      <w:r w:rsidR="0058698F" w:rsidRPr="00FF7AB4">
        <w:rPr>
          <w:rFonts w:ascii="Times New Roman" w:hAnsi="Times New Roman" w:cs="Times New Roman"/>
        </w:rPr>
        <w:t xml:space="preserve"> </w:t>
      </w:r>
      <w:r w:rsidRPr="00FF7AB4">
        <w:rPr>
          <w:rFonts w:ascii="Times New Roman" w:hAnsi="Times New Roman" w:cs="Times New Roman"/>
        </w:rPr>
        <w:t>Изменения и дополнения в настоящую учетную политику для целей налогообложения вносятся:</w:t>
      </w:r>
    </w:p>
    <w:p w14:paraId="0E0272A0" w14:textId="77777777" w:rsidR="004B3E2B" w:rsidRPr="00FF7AB4" w:rsidRDefault="004B3E2B" w:rsidP="00A96AC1">
      <w:pPr>
        <w:pStyle w:val="a7"/>
        <w:widowControl w:val="0"/>
        <w:numPr>
          <w:ilvl w:val="0"/>
          <w:numId w:val="12"/>
        </w:numPr>
        <w:autoSpaceDE w:val="0"/>
        <w:autoSpaceDN w:val="0"/>
        <w:adjustRightInd w:val="0"/>
        <w:ind w:left="0" w:firstLine="851"/>
        <w:jc w:val="both"/>
        <w:rPr>
          <w:rFonts w:ascii="Times New Roman" w:hAnsi="Times New Roman" w:cs="Times New Roman"/>
        </w:rPr>
      </w:pPr>
      <w:r w:rsidRPr="00FF7AB4">
        <w:rPr>
          <w:rFonts w:ascii="Times New Roman" w:hAnsi="Times New Roman" w:cs="Times New Roman"/>
        </w:rPr>
        <w:t>в течение налогового периода:</w:t>
      </w:r>
      <w:r w:rsidR="00020C33" w:rsidRPr="00FF7AB4">
        <w:rPr>
          <w:rFonts w:ascii="Times New Roman" w:hAnsi="Times New Roman" w:cs="Times New Roman"/>
        </w:rPr>
        <w:t xml:space="preserve"> </w:t>
      </w:r>
      <w:r w:rsidRPr="00FF7AB4">
        <w:rPr>
          <w:rFonts w:ascii="Times New Roman" w:hAnsi="Times New Roman" w:cs="Times New Roman"/>
        </w:rPr>
        <w:t>при изменении законодательства о налогах и сборах (посл</w:t>
      </w:r>
      <w:r w:rsidR="00020C33" w:rsidRPr="00FF7AB4">
        <w:rPr>
          <w:rFonts w:ascii="Times New Roman" w:hAnsi="Times New Roman" w:cs="Times New Roman"/>
        </w:rPr>
        <w:t>е вступления в силу новых норм);</w:t>
      </w:r>
    </w:p>
    <w:p w14:paraId="0EF416EE" w14:textId="77777777" w:rsidR="004B3E2B" w:rsidRPr="00FF7AB4" w:rsidRDefault="004B3E2B" w:rsidP="00A96AC1">
      <w:pPr>
        <w:pStyle w:val="a7"/>
        <w:widowControl w:val="0"/>
        <w:numPr>
          <w:ilvl w:val="0"/>
          <w:numId w:val="12"/>
        </w:numPr>
        <w:autoSpaceDE w:val="0"/>
        <w:autoSpaceDN w:val="0"/>
        <w:adjustRightInd w:val="0"/>
        <w:ind w:left="0" w:firstLine="851"/>
        <w:jc w:val="both"/>
        <w:rPr>
          <w:rFonts w:ascii="Times New Roman" w:hAnsi="Times New Roman" w:cs="Times New Roman"/>
        </w:rPr>
      </w:pPr>
      <w:r w:rsidRPr="00FF7AB4">
        <w:rPr>
          <w:rFonts w:ascii="Times New Roman" w:hAnsi="Times New Roman" w:cs="Times New Roman"/>
        </w:rPr>
        <w:t>в остальных случаях - с начала нового налогового периода.</w:t>
      </w:r>
      <w:bookmarkStart w:id="27" w:name="_Toc517879248"/>
      <w:bookmarkStart w:id="28" w:name="_Toc409118676"/>
    </w:p>
    <w:bookmarkEnd w:id="27"/>
    <w:bookmarkEnd w:id="28"/>
    <w:p w14:paraId="452061C8" w14:textId="77777777" w:rsidR="00956EAB" w:rsidRPr="00FF7AB4" w:rsidRDefault="004B3E2B" w:rsidP="00984AC4">
      <w:pPr>
        <w:ind w:firstLine="851"/>
        <w:jc w:val="both"/>
        <w:rPr>
          <w:rFonts w:ascii="Times New Roman" w:hAnsi="Times New Roman" w:cs="Times New Roman"/>
        </w:rPr>
      </w:pPr>
      <w:r w:rsidRPr="00FF7AB4">
        <w:rPr>
          <w:rFonts w:ascii="Times New Roman" w:hAnsi="Times New Roman" w:cs="Times New Roman"/>
        </w:rPr>
        <w:t> </w:t>
      </w:r>
    </w:p>
    <w:p w14:paraId="06540DC7" w14:textId="5BE85C8D" w:rsidR="003F1C98" w:rsidRDefault="003F1C98">
      <w:pPr>
        <w:spacing w:after="160" w:line="259" w:lineRule="auto"/>
        <w:rPr>
          <w:rFonts w:ascii="Times New Roman" w:hAnsi="Times New Roman" w:cs="Times New Roman"/>
        </w:rPr>
      </w:pPr>
      <w:r>
        <w:rPr>
          <w:rFonts w:ascii="Times New Roman" w:hAnsi="Times New Roman" w:cs="Times New Roman"/>
        </w:rPr>
        <w:br w:type="page"/>
      </w:r>
    </w:p>
    <w:p w14:paraId="26FFF495" w14:textId="70C4314D" w:rsidR="002478D4" w:rsidRPr="00FF7AB4" w:rsidRDefault="002478D4" w:rsidP="002478D4">
      <w:pPr>
        <w:ind w:left="4820"/>
        <w:jc w:val="both"/>
        <w:rPr>
          <w:rFonts w:ascii="Times New Roman" w:hAnsi="Times New Roman"/>
        </w:rPr>
      </w:pPr>
      <w:r w:rsidRPr="00FF7AB4">
        <w:rPr>
          <w:rFonts w:ascii="Times New Roman" w:hAnsi="Times New Roman"/>
        </w:rPr>
        <w:t xml:space="preserve">Приложение </w:t>
      </w:r>
      <w:r w:rsidR="00E51FE2" w:rsidRPr="00FF7AB4">
        <w:rPr>
          <w:rFonts w:ascii="Times New Roman" w:hAnsi="Times New Roman"/>
        </w:rPr>
        <w:t>1</w:t>
      </w:r>
    </w:p>
    <w:p w14:paraId="1934AAD6" w14:textId="77777777" w:rsidR="00221FBD" w:rsidRPr="00FF7AB4" w:rsidRDefault="00D2545D" w:rsidP="00D2545D">
      <w:pPr>
        <w:pStyle w:val="HTML"/>
        <w:ind w:left="4820"/>
        <w:jc w:val="both"/>
        <w:rPr>
          <w:rFonts w:ascii="Times New Roman" w:hAnsi="Times New Roman"/>
          <w:sz w:val="24"/>
          <w:szCs w:val="24"/>
        </w:rPr>
      </w:pPr>
      <w:r w:rsidRPr="00FF7AB4">
        <w:rPr>
          <w:rFonts w:ascii="Times New Roman" w:hAnsi="Times New Roman"/>
          <w:sz w:val="24"/>
          <w:szCs w:val="24"/>
        </w:rPr>
        <w:t xml:space="preserve">к Учётной политике </w:t>
      </w:r>
      <w:r w:rsidR="005F5D5C" w:rsidRPr="00FF7AB4">
        <w:rPr>
          <w:rFonts w:ascii="Times New Roman" w:hAnsi="Times New Roman"/>
          <w:sz w:val="24"/>
          <w:szCs w:val="24"/>
        </w:rPr>
        <w:t xml:space="preserve">аппарата Совета депутатов внутригородского муниципального образования – муниципального округа Можайский </w:t>
      </w:r>
    </w:p>
    <w:p w14:paraId="3E14CD4F" w14:textId="148AA125" w:rsidR="00187B05" w:rsidRPr="00FF7AB4" w:rsidRDefault="005F5D5C" w:rsidP="00D2545D">
      <w:pPr>
        <w:pStyle w:val="HTML"/>
        <w:ind w:left="4820"/>
        <w:jc w:val="both"/>
        <w:rPr>
          <w:rFonts w:ascii="Times New Roman" w:hAnsi="Times New Roman"/>
          <w:sz w:val="24"/>
          <w:szCs w:val="24"/>
        </w:rPr>
      </w:pPr>
      <w:r w:rsidRPr="00FF7AB4">
        <w:rPr>
          <w:rFonts w:ascii="Times New Roman" w:hAnsi="Times New Roman"/>
          <w:sz w:val="24"/>
          <w:szCs w:val="24"/>
        </w:rPr>
        <w:t>в городе Москве</w:t>
      </w:r>
    </w:p>
    <w:p w14:paraId="31A43E73" w14:textId="77777777" w:rsidR="00E51FE2" w:rsidRPr="00FF7AB4" w:rsidRDefault="00E51FE2" w:rsidP="00D2545D">
      <w:pPr>
        <w:pStyle w:val="HTML"/>
        <w:ind w:left="4820"/>
        <w:jc w:val="both"/>
        <w:rPr>
          <w:rFonts w:ascii="Times New Roman" w:hAnsi="Times New Roman" w:cs="Times New Roman"/>
          <w:sz w:val="24"/>
          <w:szCs w:val="24"/>
        </w:rPr>
      </w:pPr>
    </w:p>
    <w:p w14:paraId="68CD595A" w14:textId="77777777" w:rsidR="00187B05" w:rsidRPr="00FF7AB4" w:rsidRDefault="00187B05" w:rsidP="00187B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4"/>
          <w:szCs w:val="24"/>
        </w:rPr>
      </w:pPr>
      <w:r w:rsidRPr="00FF7AB4">
        <w:rPr>
          <w:rFonts w:ascii="Times New Roman" w:hAnsi="Times New Roman" w:cs="Times New Roman"/>
          <w:b/>
          <w:sz w:val="24"/>
          <w:szCs w:val="24"/>
        </w:rPr>
        <w:t>Рабочий план счетов</w:t>
      </w:r>
    </w:p>
    <w:p w14:paraId="29F2FB16" w14:textId="77777777" w:rsidR="00187B05" w:rsidRPr="00FF7AB4" w:rsidRDefault="00187B05" w:rsidP="00187B05">
      <w:pPr>
        <w:pStyle w:val="HTML"/>
        <w:jc w:val="center"/>
        <w:rPr>
          <w:rFonts w:ascii="Times New Roman" w:hAnsi="Times New Roman" w:cs="Times New Roman"/>
          <w:b/>
          <w:sz w:val="24"/>
          <w:szCs w:val="24"/>
        </w:rPr>
      </w:pPr>
    </w:p>
    <w:tbl>
      <w:tblPr>
        <w:tblpPr w:leftFromText="180" w:rightFromText="180" w:vertAnchor="text" w:tblpX="-703" w:tblpY="1"/>
        <w:tblOverlap w:val="neve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851"/>
        <w:gridCol w:w="884"/>
        <w:gridCol w:w="992"/>
        <w:gridCol w:w="709"/>
        <w:gridCol w:w="1843"/>
        <w:gridCol w:w="2801"/>
      </w:tblGrid>
      <w:tr w:rsidR="00FF7AB4" w:rsidRPr="00FF7AB4" w14:paraId="1A9B0C24" w14:textId="77777777" w:rsidTr="00C510EF">
        <w:trPr>
          <w:trHeight w:val="683"/>
        </w:trPr>
        <w:tc>
          <w:tcPr>
            <w:tcW w:w="2376" w:type="dxa"/>
            <w:vMerge w:val="restart"/>
          </w:tcPr>
          <w:p w14:paraId="6997459E" w14:textId="77777777" w:rsidR="00187B05" w:rsidRPr="00FF7AB4" w:rsidRDefault="00187B05" w:rsidP="00C510EF">
            <w:pPr>
              <w:jc w:val="center"/>
              <w:rPr>
                <w:rFonts w:ascii="Times New Roman" w:eastAsia="Calibri" w:hAnsi="Times New Roman" w:cs="Times New Roman"/>
              </w:rPr>
            </w:pPr>
            <w:r w:rsidRPr="00FF7AB4">
              <w:rPr>
                <w:rFonts w:ascii="Times New Roman" w:eastAsia="Calibri" w:hAnsi="Times New Roman" w:cs="Times New Roman"/>
              </w:rPr>
              <w:t>КБК</w:t>
            </w:r>
          </w:p>
        </w:tc>
        <w:tc>
          <w:tcPr>
            <w:tcW w:w="851" w:type="dxa"/>
            <w:vMerge w:val="restart"/>
          </w:tcPr>
          <w:p w14:paraId="6B56BB4D" w14:textId="77777777" w:rsidR="00187B05" w:rsidRPr="00FF7AB4" w:rsidRDefault="00187B05" w:rsidP="00C510EF">
            <w:pPr>
              <w:jc w:val="center"/>
              <w:rPr>
                <w:rFonts w:ascii="Times New Roman" w:eastAsia="Calibri" w:hAnsi="Times New Roman" w:cs="Times New Roman"/>
              </w:rPr>
            </w:pPr>
            <w:r w:rsidRPr="00FF7AB4">
              <w:rPr>
                <w:rFonts w:ascii="Times New Roman" w:eastAsia="Calibri" w:hAnsi="Times New Roman" w:cs="Times New Roman"/>
              </w:rPr>
              <w:t>КФО</w:t>
            </w:r>
          </w:p>
        </w:tc>
        <w:tc>
          <w:tcPr>
            <w:tcW w:w="2585" w:type="dxa"/>
            <w:gridSpan w:val="3"/>
            <w:vAlign w:val="center"/>
          </w:tcPr>
          <w:p w14:paraId="795C714E" w14:textId="77777777" w:rsidR="00187B05" w:rsidRPr="00FF7AB4" w:rsidRDefault="00187B05" w:rsidP="00C510EF">
            <w:pPr>
              <w:jc w:val="center"/>
              <w:rPr>
                <w:rFonts w:ascii="Times New Roman" w:hAnsi="Times New Roman" w:cs="Times New Roman"/>
              </w:rPr>
            </w:pPr>
            <w:r w:rsidRPr="00FF7AB4">
              <w:rPr>
                <w:rFonts w:ascii="Times New Roman" w:eastAsia="Calibri" w:hAnsi="Times New Roman" w:cs="Times New Roman"/>
              </w:rPr>
              <w:t>Синтетический счет</w:t>
            </w:r>
          </w:p>
          <w:p w14:paraId="6A73B2BF" w14:textId="77777777" w:rsidR="00187B05" w:rsidRPr="00FF7AB4" w:rsidRDefault="00187B05" w:rsidP="00C510EF">
            <w:pPr>
              <w:jc w:val="center"/>
              <w:rPr>
                <w:rFonts w:ascii="Times New Roman" w:eastAsia="Calibri" w:hAnsi="Times New Roman" w:cs="Times New Roman"/>
              </w:rPr>
            </w:pPr>
          </w:p>
        </w:tc>
        <w:tc>
          <w:tcPr>
            <w:tcW w:w="1843" w:type="dxa"/>
            <w:vMerge w:val="restart"/>
          </w:tcPr>
          <w:p w14:paraId="739D3B80" w14:textId="77777777" w:rsidR="00187B05" w:rsidRPr="00FF7AB4" w:rsidRDefault="00187B05" w:rsidP="00C510EF">
            <w:pPr>
              <w:jc w:val="center"/>
              <w:rPr>
                <w:rFonts w:ascii="Times New Roman" w:eastAsia="Calibri" w:hAnsi="Times New Roman" w:cs="Times New Roman"/>
              </w:rPr>
            </w:pPr>
            <w:r w:rsidRPr="00FF7AB4">
              <w:rPr>
                <w:rFonts w:ascii="Times New Roman" w:eastAsia="Calibri" w:hAnsi="Times New Roman" w:cs="Times New Roman"/>
              </w:rPr>
              <w:t>Аналитический код по КОСГУ</w:t>
            </w:r>
          </w:p>
        </w:tc>
        <w:tc>
          <w:tcPr>
            <w:tcW w:w="2801" w:type="dxa"/>
            <w:vMerge w:val="restart"/>
            <w:vAlign w:val="center"/>
          </w:tcPr>
          <w:p w14:paraId="72008FD6" w14:textId="77777777" w:rsidR="00187B05" w:rsidRPr="00FF7AB4" w:rsidRDefault="00187B05" w:rsidP="00C510EF">
            <w:pPr>
              <w:jc w:val="center"/>
              <w:rPr>
                <w:rFonts w:ascii="Times New Roman" w:eastAsia="Calibri" w:hAnsi="Times New Roman" w:cs="Times New Roman"/>
              </w:rPr>
            </w:pPr>
            <w:r w:rsidRPr="00FF7AB4">
              <w:rPr>
                <w:rFonts w:ascii="Times New Roman" w:eastAsia="Calibri" w:hAnsi="Times New Roman" w:cs="Times New Roman"/>
              </w:rPr>
              <w:t>Наименование счета</w:t>
            </w:r>
          </w:p>
        </w:tc>
      </w:tr>
      <w:tr w:rsidR="00FF7AB4" w:rsidRPr="00FF7AB4" w14:paraId="705DC180" w14:textId="77777777" w:rsidTr="00C510EF">
        <w:trPr>
          <w:trHeight w:val="682"/>
        </w:trPr>
        <w:tc>
          <w:tcPr>
            <w:tcW w:w="2376" w:type="dxa"/>
            <w:vMerge/>
          </w:tcPr>
          <w:p w14:paraId="492D7D3F" w14:textId="77777777" w:rsidR="00187B05" w:rsidRPr="00FF7AB4" w:rsidRDefault="00187B05" w:rsidP="00C510EF">
            <w:pPr>
              <w:jc w:val="center"/>
              <w:rPr>
                <w:rFonts w:ascii="Times New Roman" w:hAnsi="Times New Roman" w:cs="Times New Roman"/>
              </w:rPr>
            </w:pPr>
          </w:p>
        </w:tc>
        <w:tc>
          <w:tcPr>
            <w:tcW w:w="851" w:type="dxa"/>
            <w:vMerge/>
          </w:tcPr>
          <w:p w14:paraId="712AAE41" w14:textId="77777777" w:rsidR="00187B05" w:rsidRPr="00FF7AB4" w:rsidRDefault="00187B05" w:rsidP="00C510EF">
            <w:pPr>
              <w:jc w:val="center"/>
              <w:rPr>
                <w:rFonts w:ascii="Times New Roman" w:hAnsi="Times New Roman" w:cs="Times New Roman"/>
              </w:rPr>
            </w:pPr>
          </w:p>
        </w:tc>
        <w:tc>
          <w:tcPr>
            <w:tcW w:w="884" w:type="dxa"/>
            <w:vAlign w:val="center"/>
          </w:tcPr>
          <w:p w14:paraId="0D6BE1B0" w14:textId="77777777" w:rsidR="00187B05" w:rsidRPr="00FF7AB4" w:rsidRDefault="00187B05" w:rsidP="00C510EF">
            <w:pPr>
              <w:jc w:val="center"/>
              <w:rPr>
                <w:rFonts w:ascii="Times New Roman" w:hAnsi="Times New Roman" w:cs="Times New Roman"/>
              </w:rPr>
            </w:pPr>
            <w:r w:rsidRPr="00FF7AB4">
              <w:rPr>
                <w:rFonts w:ascii="Times New Roman" w:eastAsia="Calibri" w:hAnsi="Times New Roman" w:cs="Times New Roman"/>
              </w:rPr>
              <w:t>объекта учета</w:t>
            </w:r>
          </w:p>
        </w:tc>
        <w:tc>
          <w:tcPr>
            <w:tcW w:w="992" w:type="dxa"/>
            <w:vAlign w:val="center"/>
          </w:tcPr>
          <w:p w14:paraId="7EBDC9F7" w14:textId="77777777" w:rsidR="00187B05" w:rsidRPr="00FF7AB4" w:rsidRDefault="00187B05" w:rsidP="00C510EF">
            <w:pPr>
              <w:jc w:val="center"/>
              <w:rPr>
                <w:rFonts w:ascii="Times New Roman" w:eastAsia="Calibri" w:hAnsi="Times New Roman" w:cs="Times New Roman"/>
              </w:rPr>
            </w:pPr>
            <w:r w:rsidRPr="00FF7AB4">
              <w:rPr>
                <w:rFonts w:ascii="Times New Roman" w:eastAsia="Calibri" w:hAnsi="Times New Roman" w:cs="Times New Roman"/>
              </w:rPr>
              <w:t>группы</w:t>
            </w:r>
          </w:p>
        </w:tc>
        <w:tc>
          <w:tcPr>
            <w:tcW w:w="709" w:type="dxa"/>
            <w:vAlign w:val="center"/>
          </w:tcPr>
          <w:p w14:paraId="51FA0F4D" w14:textId="77777777" w:rsidR="00187B05" w:rsidRPr="00FF7AB4" w:rsidRDefault="00187B05" w:rsidP="00C510EF">
            <w:pPr>
              <w:jc w:val="center"/>
              <w:rPr>
                <w:rFonts w:ascii="Times New Roman" w:eastAsia="Calibri" w:hAnsi="Times New Roman" w:cs="Times New Roman"/>
              </w:rPr>
            </w:pPr>
            <w:r w:rsidRPr="00FF7AB4">
              <w:rPr>
                <w:rFonts w:ascii="Times New Roman" w:eastAsia="Calibri" w:hAnsi="Times New Roman" w:cs="Times New Roman"/>
              </w:rPr>
              <w:t>вида</w:t>
            </w:r>
          </w:p>
        </w:tc>
        <w:tc>
          <w:tcPr>
            <w:tcW w:w="1843" w:type="dxa"/>
            <w:vMerge/>
          </w:tcPr>
          <w:p w14:paraId="0129DF82" w14:textId="77777777" w:rsidR="00187B05" w:rsidRPr="00FF7AB4" w:rsidRDefault="00187B05" w:rsidP="00C510EF">
            <w:pPr>
              <w:jc w:val="center"/>
              <w:rPr>
                <w:rFonts w:ascii="Times New Roman" w:hAnsi="Times New Roman" w:cs="Times New Roman"/>
              </w:rPr>
            </w:pPr>
          </w:p>
        </w:tc>
        <w:tc>
          <w:tcPr>
            <w:tcW w:w="2801" w:type="dxa"/>
            <w:vMerge/>
            <w:vAlign w:val="center"/>
          </w:tcPr>
          <w:p w14:paraId="3E702C3C" w14:textId="77777777" w:rsidR="00187B05" w:rsidRPr="00FF7AB4" w:rsidRDefault="00187B05" w:rsidP="00C510EF">
            <w:pPr>
              <w:rPr>
                <w:rFonts w:ascii="Times New Roman" w:hAnsi="Times New Roman" w:cs="Times New Roman"/>
              </w:rPr>
            </w:pPr>
          </w:p>
        </w:tc>
      </w:tr>
      <w:tr w:rsidR="00FF7AB4" w:rsidRPr="00FF7AB4" w14:paraId="63EB4440" w14:textId="77777777" w:rsidTr="00C510EF">
        <w:tc>
          <w:tcPr>
            <w:tcW w:w="2376" w:type="dxa"/>
          </w:tcPr>
          <w:p w14:paraId="57D550A5" w14:textId="77777777" w:rsidR="00187B05" w:rsidRPr="00FF7AB4" w:rsidRDefault="00187B05" w:rsidP="00C510EF">
            <w:pPr>
              <w:jc w:val="center"/>
              <w:rPr>
                <w:rFonts w:ascii="Times New Roman" w:eastAsia="Calibri" w:hAnsi="Times New Roman" w:cs="Times New Roman"/>
                <w:b/>
                <w:bCs/>
                <w:sz w:val="22"/>
                <w:szCs w:val="22"/>
              </w:rPr>
            </w:pPr>
            <w:r w:rsidRPr="00FF7AB4">
              <w:rPr>
                <w:rFonts w:ascii="Times New Roman" w:eastAsia="Calibri" w:hAnsi="Times New Roman" w:cs="Times New Roman"/>
                <w:b/>
                <w:bCs/>
                <w:sz w:val="22"/>
                <w:szCs w:val="22"/>
              </w:rPr>
              <w:t>(1–17)</w:t>
            </w:r>
          </w:p>
        </w:tc>
        <w:tc>
          <w:tcPr>
            <w:tcW w:w="851" w:type="dxa"/>
          </w:tcPr>
          <w:p w14:paraId="2D83C19A" w14:textId="77777777" w:rsidR="00187B05" w:rsidRPr="00FF7AB4" w:rsidRDefault="00187B05" w:rsidP="00C510EF">
            <w:pPr>
              <w:jc w:val="center"/>
              <w:rPr>
                <w:rFonts w:ascii="Times New Roman" w:eastAsia="Calibri" w:hAnsi="Times New Roman" w:cs="Times New Roman"/>
                <w:b/>
                <w:bCs/>
                <w:sz w:val="22"/>
                <w:szCs w:val="22"/>
              </w:rPr>
            </w:pPr>
            <w:r w:rsidRPr="00FF7AB4">
              <w:rPr>
                <w:rFonts w:ascii="Times New Roman" w:eastAsia="Calibri" w:hAnsi="Times New Roman" w:cs="Times New Roman"/>
                <w:b/>
                <w:bCs/>
                <w:sz w:val="22"/>
                <w:szCs w:val="22"/>
              </w:rPr>
              <w:t>(18)</w:t>
            </w:r>
          </w:p>
        </w:tc>
        <w:tc>
          <w:tcPr>
            <w:tcW w:w="884" w:type="dxa"/>
            <w:vAlign w:val="center"/>
          </w:tcPr>
          <w:p w14:paraId="32A70DDC" w14:textId="77777777" w:rsidR="00187B05" w:rsidRPr="00FF7AB4" w:rsidRDefault="00187B05" w:rsidP="00C510EF">
            <w:pPr>
              <w:jc w:val="center"/>
              <w:rPr>
                <w:rFonts w:ascii="Times New Roman" w:eastAsia="Calibri" w:hAnsi="Times New Roman" w:cs="Times New Roman"/>
                <w:sz w:val="22"/>
                <w:szCs w:val="22"/>
              </w:rPr>
            </w:pPr>
            <w:r w:rsidRPr="00FF7AB4">
              <w:rPr>
                <w:rFonts w:ascii="Times New Roman" w:eastAsia="Calibri" w:hAnsi="Times New Roman" w:cs="Times New Roman"/>
                <w:b/>
                <w:bCs/>
                <w:sz w:val="22"/>
                <w:szCs w:val="22"/>
              </w:rPr>
              <w:t>(19–21)</w:t>
            </w:r>
          </w:p>
        </w:tc>
        <w:tc>
          <w:tcPr>
            <w:tcW w:w="992" w:type="dxa"/>
            <w:vAlign w:val="center"/>
          </w:tcPr>
          <w:p w14:paraId="4DCB6D63" w14:textId="77777777" w:rsidR="00187B05" w:rsidRPr="00FF7AB4" w:rsidRDefault="00187B05" w:rsidP="00C510EF">
            <w:pPr>
              <w:jc w:val="center"/>
              <w:rPr>
                <w:rFonts w:ascii="Times New Roman" w:eastAsia="Calibri" w:hAnsi="Times New Roman" w:cs="Times New Roman"/>
                <w:sz w:val="22"/>
                <w:szCs w:val="22"/>
              </w:rPr>
            </w:pPr>
            <w:r w:rsidRPr="00FF7AB4">
              <w:rPr>
                <w:rFonts w:ascii="Times New Roman" w:eastAsia="Calibri" w:hAnsi="Times New Roman" w:cs="Times New Roman"/>
                <w:b/>
                <w:bCs/>
                <w:sz w:val="22"/>
                <w:szCs w:val="22"/>
              </w:rPr>
              <w:t>(22)</w:t>
            </w:r>
          </w:p>
        </w:tc>
        <w:tc>
          <w:tcPr>
            <w:tcW w:w="709" w:type="dxa"/>
            <w:vAlign w:val="center"/>
          </w:tcPr>
          <w:p w14:paraId="10305F36" w14:textId="77777777" w:rsidR="00187B05" w:rsidRPr="00FF7AB4" w:rsidRDefault="00187B05" w:rsidP="00C510EF">
            <w:pPr>
              <w:jc w:val="center"/>
              <w:rPr>
                <w:rFonts w:ascii="Times New Roman" w:eastAsia="Calibri" w:hAnsi="Times New Roman" w:cs="Times New Roman"/>
                <w:sz w:val="22"/>
                <w:szCs w:val="22"/>
              </w:rPr>
            </w:pPr>
            <w:r w:rsidRPr="00FF7AB4">
              <w:rPr>
                <w:rFonts w:ascii="Times New Roman" w:eastAsia="Calibri" w:hAnsi="Times New Roman" w:cs="Times New Roman"/>
                <w:b/>
                <w:bCs/>
                <w:sz w:val="22"/>
                <w:szCs w:val="22"/>
              </w:rPr>
              <w:t>(23)</w:t>
            </w:r>
          </w:p>
        </w:tc>
        <w:tc>
          <w:tcPr>
            <w:tcW w:w="1843" w:type="dxa"/>
            <w:vAlign w:val="center"/>
          </w:tcPr>
          <w:p w14:paraId="2AC151D7" w14:textId="77777777" w:rsidR="00187B05" w:rsidRPr="00FF7AB4" w:rsidRDefault="00187B05" w:rsidP="00C510EF">
            <w:pPr>
              <w:jc w:val="center"/>
              <w:rPr>
                <w:rFonts w:ascii="Times New Roman" w:eastAsia="Calibri" w:hAnsi="Times New Roman" w:cs="Times New Roman"/>
                <w:sz w:val="22"/>
                <w:szCs w:val="22"/>
              </w:rPr>
            </w:pPr>
            <w:r w:rsidRPr="00FF7AB4">
              <w:rPr>
                <w:rFonts w:ascii="Times New Roman" w:eastAsia="Calibri" w:hAnsi="Times New Roman" w:cs="Times New Roman"/>
                <w:b/>
                <w:bCs/>
                <w:sz w:val="22"/>
                <w:szCs w:val="22"/>
              </w:rPr>
              <w:t>(24–26)</w:t>
            </w:r>
          </w:p>
        </w:tc>
        <w:tc>
          <w:tcPr>
            <w:tcW w:w="2801" w:type="dxa"/>
            <w:vAlign w:val="center"/>
          </w:tcPr>
          <w:p w14:paraId="556D79EC" w14:textId="77777777" w:rsidR="00187B05" w:rsidRPr="00FF7AB4" w:rsidRDefault="00187B05" w:rsidP="00C510EF">
            <w:pPr>
              <w:rPr>
                <w:rFonts w:ascii="Times New Roman" w:hAnsi="Times New Roman" w:cs="Times New Roman"/>
                <w:sz w:val="22"/>
                <w:szCs w:val="22"/>
              </w:rPr>
            </w:pPr>
          </w:p>
        </w:tc>
      </w:tr>
      <w:tr w:rsidR="00FF7AB4" w:rsidRPr="00FF7AB4" w14:paraId="0311FA13" w14:textId="77777777" w:rsidTr="00C510EF">
        <w:tc>
          <w:tcPr>
            <w:tcW w:w="2376" w:type="dxa"/>
            <w:vAlign w:val="center"/>
          </w:tcPr>
          <w:p w14:paraId="53A62C3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28FAC8B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vAlign w:val="center"/>
          </w:tcPr>
          <w:p w14:paraId="37F3F28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vAlign w:val="center"/>
          </w:tcPr>
          <w:p w14:paraId="24ACB05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101</w:t>
            </w:r>
          </w:p>
        </w:tc>
        <w:tc>
          <w:tcPr>
            <w:tcW w:w="992" w:type="dxa"/>
            <w:vAlign w:val="center"/>
          </w:tcPr>
          <w:p w14:paraId="0FF4C38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vAlign w:val="center"/>
          </w:tcPr>
          <w:p w14:paraId="3BFE036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vAlign w:val="center"/>
          </w:tcPr>
          <w:p w14:paraId="1AD5A62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310</w:t>
            </w:r>
          </w:p>
          <w:p w14:paraId="11547CF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410</w:t>
            </w:r>
          </w:p>
        </w:tc>
        <w:tc>
          <w:tcPr>
            <w:tcW w:w="2801" w:type="dxa"/>
            <w:vAlign w:val="center"/>
          </w:tcPr>
          <w:p w14:paraId="714BC6AE"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Машины и оборудование – иное движимое имущество учреждения</w:t>
            </w:r>
          </w:p>
        </w:tc>
      </w:tr>
      <w:tr w:rsidR="00FF7AB4" w:rsidRPr="00FF7AB4" w14:paraId="6F7716E3" w14:textId="77777777" w:rsidTr="00C510EF">
        <w:tc>
          <w:tcPr>
            <w:tcW w:w="2376" w:type="dxa"/>
            <w:vAlign w:val="center"/>
          </w:tcPr>
          <w:p w14:paraId="63B35DE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732741B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vAlign w:val="center"/>
          </w:tcPr>
          <w:p w14:paraId="440FDFB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vAlign w:val="center"/>
          </w:tcPr>
          <w:p w14:paraId="300572B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101</w:t>
            </w:r>
          </w:p>
        </w:tc>
        <w:tc>
          <w:tcPr>
            <w:tcW w:w="992" w:type="dxa"/>
            <w:vAlign w:val="center"/>
          </w:tcPr>
          <w:p w14:paraId="5C0F12D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vAlign w:val="center"/>
          </w:tcPr>
          <w:p w14:paraId="4953016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vAlign w:val="center"/>
          </w:tcPr>
          <w:p w14:paraId="1069757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310</w:t>
            </w:r>
          </w:p>
          <w:p w14:paraId="38CCB7D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410</w:t>
            </w:r>
          </w:p>
        </w:tc>
        <w:tc>
          <w:tcPr>
            <w:tcW w:w="2801" w:type="dxa"/>
            <w:vAlign w:val="center"/>
          </w:tcPr>
          <w:p w14:paraId="20B589E0"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Производственный и хозяйственный инвентарь – иное движимое имущество учреждения</w:t>
            </w:r>
          </w:p>
        </w:tc>
      </w:tr>
      <w:tr w:rsidR="00FF7AB4" w:rsidRPr="00FF7AB4" w14:paraId="6726C251" w14:textId="77777777" w:rsidTr="00C510EF">
        <w:tc>
          <w:tcPr>
            <w:tcW w:w="2376" w:type="dxa"/>
            <w:vAlign w:val="center"/>
          </w:tcPr>
          <w:p w14:paraId="46B5EB5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4C13340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vAlign w:val="center"/>
          </w:tcPr>
          <w:p w14:paraId="17BF402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vAlign w:val="center"/>
          </w:tcPr>
          <w:p w14:paraId="1F0C71E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101</w:t>
            </w:r>
          </w:p>
        </w:tc>
        <w:tc>
          <w:tcPr>
            <w:tcW w:w="992" w:type="dxa"/>
            <w:vAlign w:val="center"/>
          </w:tcPr>
          <w:p w14:paraId="3B79A58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vAlign w:val="center"/>
          </w:tcPr>
          <w:p w14:paraId="44D0B96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w:t>
            </w:r>
          </w:p>
        </w:tc>
        <w:tc>
          <w:tcPr>
            <w:tcW w:w="1843" w:type="dxa"/>
            <w:vAlign w:val="center"/>
          </w:tcPr>
          <w:p w14:paraId="1665CAE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310</w:t>
            </w:r>
          </w:p>
          <w:p w14:paraId="5A26175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410</w:t>
            </w:r>
          </w:p>
        </w:tc>
        <w:tc>
          <w:tcPr>
            <w:tcW w:w="2801" w:type="dxa"/>
            <w:vAlign w:val="center"/>
          </w:tcPr>
          <w:p w14:paraId="025A8ED9"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Прочие основные средства – иное движимое имущество учреждения</w:t>
            </w:r>
          </w:p>
        </w:tc>
      </w:tr>
      <w:tr w:rsidR="00FF7AB4" w:rsidRPr="00FF7AB4" w14:paraId="60A46C7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54F9931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058BC46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DFA52F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74EE79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5917555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F328B8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011FA37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411</w:t>
            </w:r>
          </w:p>
        </w:tc>
        <w:tc>
          <w:tcPr>
            <w:tcW w:w="2801" w:type="dxa"/>
            <w:tcBorders>
              <w:top w:val="single" w:sz="4" w:space="0" w:color="000000"/>
              <w:left w:val="single" w:sz="4" w:space="0" w:color="000000"/>
              <w:bottom w:val="single" w:sz="4" w:space="0" w:color="000000"/>
              <w:right w:val="single" w:sz="4" w:space="0" w:color="000000"/>
            </w:tcBorders>
            <w:vAlign w:val="center"/>
          </w:tcPr>
          <w:p w14:paraId="35CEFBF3"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Амортизация машин и оборудования - иного движимого имущества учреждения</w:t>
            </w:r>
          </w:p>
        </w:tc>
      </w:tr>
      <w:tr w:rsidR="00FF7AB4" w:rsidRPr="00FF7AB4" w14:paraId="11A99B15"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EE14E8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448F115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3F9A526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E586B6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411C049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AE7D51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5AE79A5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411</w:t>
            </w:r>
          </w:p>
        </w:tc>
        <w:tc>
          <w:tcPr>
            <w:tcW w:w="2801" w:type="dxa"/>
            <w:tcBorders>
              <w:top w:val="single" w:sz="4" w:space="0" w:color="000000"/>
              <w:left w:val="single" w:sz="4" w:space="0" w:color="000000"/>
              <w:bottom w:val="single" w:sz="4" w:space="0" w:color="000000"/>
              <w:right w:val="single" w:sz="4" w:space="0" w:color="000000"/>
            </w:tcBorders>
            <w:vAlign w:val="center"/>
          </w:tcPr>
          <w:p w14:paraId="0218EF86"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Амортизация производственного и хозяйственного инвентаря - иного движимого имущества учреждения</w:t>
            </w:r>
          </w:p>
        </w:tc>
      </w:tr>
      <w:tr w:rsidR="00FF7AB4" w:rsidRPr="00FF7AB4" w14:paraId="5958417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2AF3F5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081D946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71D2AB7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A09376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0E9FE47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70C152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w:t>
            </w:r>
          </w:p>
        </w:tc>
        <w:tc>
          <w:tcPr>
            <w:tcW w:w="1843" w:type="dxa"/>
            <w:tcBorders>
              <w:top w:val="single" w:sz="4" w:space="0" w:color="000000"/>
              <w:left w:val="single" w:sz="4" w:space="0" w:color="000000"/>
              <w:bottom w:val="single" w:sz="4" w:space="0" w:color="000000"/>
              <w:right w:val="single" w:sz="4" w:space="0" w:color="000000"/>
            </w:tcBorders>
            <w:vAlign w:val="center"/>
          </w:tcPr>
          <w:p w14:paraId="159438E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411</w:t>
            </w:r>
          </w:p>
        </w:tc>
        <w:tc>
          <w:tcPr>
            <w:tcW w:w="2801" w:type="dxa"/>
            <w:tcBorders>
              <w:top w:val="single" w:sz="4" w:space="0" w:color="000000"/>
              <w:left w:val="single" w:sz="4" w:space="0" w:color="000000"/>
              <w:bottom w:val="single" w:sz="4" w:space="0" w:color="000000"/>
              <w:right w:val="single" w:sz="4" w:space="0" w:color="000000"/>
            </w:tcBorders>
            <w:vAlign w:val="center"/>
          </w:tcPr>
          <w:p w14:paraId="7258F267"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Амортизация прочих основных средств - иного движимого имущества учреждения</w:t>
            </w:r>
          </w:p>
        </w:tc>
      </w:tr>
      <w:tr w:rsidR="00FF7AB4" w:rsidRPr="00FF7AB4" w14:paraId="01D976F0"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9D5642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7A6FFCC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3541BC4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5E1DDF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350D409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872F3D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4D01279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451</w:t>
            </w:r>
          </w:p>
        </w:tc>
        <w:tc>
          <w:tcPr>
            <w:tcW w:w="2801" w:type="dxa"/>
            <w:tcBorders>
              <w:top w:val="single" w:sz="4" w:space="0" w:color="000000"/>
              <w:left w:val="single" w:sz="4" w:space="0" w:color="000000"/>
              <w:bottom w:val="single" w:sz="4" w:space="0" w:color="000000"/>
              <w:right w:val="single" w:sz="4" w:space="0" w:color="000000"/>
            </w:tcBorders>
            <w:vAlign w:val="center"/>
          </w:tcPr>
          <w:p w14:paraId="4057C2D0"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Амортизация прав пользования машинами и оборудованием</w:t>
            </w:r>
          </w:p>
        </w:tc>
      </w:tr>
      <w:tr w:rsidR="00FF7AB4" w:rsidRPr="00FF7AB4" w14:paraId="74869F6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EB492B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406CE21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2C2AE0B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3FB2A6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5595FF5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7672861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228F5BD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451</w:t>
            </w:r>
          </w:p>
        </w:tc>
        <w:tc>
          <w:tcPr>
            <w:tcW w:w="2801" w:type="dxa"/>
            <w:tcBorders>
              <w:top w:val="single" w:sz="4" w:space="0" w:color="000000"/>
              <w:left w:val="single" w:sz="4" w:space="0" w:color="000000"/>
              <w:bottom w:val="single" w:sz="4" w:space="0" w:color="000000"/>
              <w:right w:val="single" w:sz="4" w:space="0" w:color="000000"/>
            </w:tcBorders>
            <w:vAlign w:val="center"/>
          </w:tcPr>
          <w:p w14:paraId="70C29979"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Амортизация прав пользования инвентарем производственном и хозяйственным</w:t>
            </w:r>
          </w:p>
        </w:tc>
      </w:tr>
      <w:tr w:rsidR="00FF7AB4" w:rsidRPr="00FF7AB4" w14:paraId="7EDB21CF"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B9E3AB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303F418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05C23AD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758905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6BA7317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0820F7A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w:t>
            </w:r>
          </w:p>
        </w:tc>
        <w:tc>
          <w:tcPr>
            <w:tcW w:w="1843" w:type="dxa"/>
            <w:tcBorders>
              <w:top w:val="single" w:sz="4" w:space="0" w:color="000000"/>
              <w:left w:val="single" w:sz="4" w:space="0" w:color="000000"/>
              <w:bottom w:val="single" w:sz="4" w:space="0" w:color="000000"/>
              <w:right w:val="single" w:sz="4" w:space="0" w:color="000000"/>
            </w:tcBorders>
            <w:vAlign w:val="center"/>
          </w:tcPr>
          <w:p w14:paraId="73CA54B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451</w:t>
            </w:r>
          </w:p>
        </w:tc>
        <w:tc>
          <w:tcPr>
            <w:tcW w:w="2801" w:type="dxa"/>
            <w:tcBorders>
              <w:top w:val="single" w:sz="4" w:space="0" w:color="000000"/>
              <w:left w:val="single" w:sz="4" w:space="0" w:color="000000"/>
              <w:bottom w:val="single" w:sz="4" w:space="0" w:color="000000"/>
              <w:right w:val="single" w:sz="4" w:space="0" w:color="000000"/>
            </w:tcBorders>
            <w:vAlign w:val="center"/>
          </w:tcPr>
          <w:p w14:paraId="34215C35"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Амортизация прав пользования прочими основными средствами</w:t>
            </w:r>
          </w:p>
        </w:tc>
      </w:tr>
      <w:tr w:rsidR="00FF7AB4" w:rsidRPr="00FF7AB4" w14:paraId="42886654"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7AD0A1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046A0DE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73A4D53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594D84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105</w:t>
            </w:r>
          </w:p>
        </w:tc>
        <w:tc>
          <w:tcPr>
            <w:tcW w:w="992" w:type="dxa"/>
            <w:tcBorders>
              <w:top w:val="single" w:sz="4" w:space="0" w:color="000000"/>
              <w:left w:val="single" w:sz="4" w:space="0" w:color="000000"/>
              <w:bottom w:val="single" w:sz="4" w:space="0" w:color="000000"/>
              <w:right w:val="single" w:sz="4" w:space="0" w:color="000000"/>
            </w:tcBorders>
            <w:vAlign w:val="center"/>
          </w:tcPr>
          <w:p w14:paraId="0A39FD4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DB64C5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1BAD1219" w14:textId="77777777" w:rsidR="00187B05" w:rsidRPr="00FF7AB4" w:rsidRDefault="00C00164" w:rsidP="00C510EF">
            <w:pPr>
              <w:jc w:val="center"/>
              <w:rPr>
                <w:rFonts w:ascii="Times New Roman" w:hAnsi="Times New Roman" w:cs="Times New Roman"/>
              </w:rPr>
            </w:pPr>
            <w:r w:rsidRPr="00FF7AB4">
              <w:rPr>
                <w:rFonts w:ascii="Times New Roman" w:hAnsi="Times New Roman" w:cs="Times New Roman"/>
              </w:rPr>
              <w:t>340,</w:t>
            </w:r>
          </w:p>
          <w:p w14:paraId="2E238C86" w14:textId="1803FA11" w:rsidR="00C00164" w:rsidRPr="00FF7AB4" w:rsidRDefault="00C00164" w:rsidP="00C510EF">
            <w:pPr>
              <w:jc w:val="center"/>
              <w:rPr>
                <w:rFonts w:ascii="Times New Roman" w:hAnsi="Times New Roman" w:cs="Times New Roman"/>
              </w:rPr>
            </w:pPr>
            <w:r w:rsidRPr="00FF7AB4">
              <w:rPr>
                <w:rFonts w:ascii="Times New Roman" w:hAnsi="Times New Roman" w:cs="Times New Roman"/>
              </w:rPr>
              <w:t>440</w:t>
            </w:r>
          </w:p>
        </w:tc>
        <w:tc>
          <w:tcPr>
            <w:tcW w:w="2801" w:type="dxa"/>
            <w:tcBorders>
              <w:top w:val="single" w:sz="4" w:space="0" w:color="000000"/>
              <w:left w:val="single" w:sz="4" w:space="0" w:color="000000"/>
              <w:bottom w:val="single" w:sz="4" w:space="0" w:color="000000"/>
              <w:right w:val="single" w:sz="4" w:space="0" w:color="000000"/>
            </w:tcBorders>
            <w:vAlign w:val="center"/>
          </w:tcPr>
          <w:p w14:paraId="24D2B577"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Прочие материальные запасы - иное движимое имущество учреждения</w:t>
            </w:r>
          </w:p>
        </w:tc>
      </w:tr>
      <w:tr w:rsidR="00FF7AB4" w:rsidRPr="00FF7AB4" w14:paraId="2997256C"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4F7A0B3" w14:textId="77777777" w:rsidR="001F1F5D" w:rsidRPr="00FF7AB4" w:rsidRDefault="001F1F5D" w:rsidP="001F1F5D">
            <w:pPr>
              <w:jc w:val="center"/>
              <w:rPr>
                <w:rFonts w:ascii="Times New Roman" w:hAnsi="Times New Roman" w:cs="Times New Roman"/>
              </w:rPr>
            </w:pPr>
            <w:r w:rsidRPr="00FF7AB4">
              <w:rPr>
                <w:rFonts w:ascii="Times New Roman" w:hAnsi="Times New Roman" w:cs="Times New Roman"/>
              </w:rPr>
              <w:t>010231А0100100244</w:t>
            </w:r>
          </w:p>
          <w:p w14:paraId="455E0F3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447AC19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461AD6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106</w:t>
            </w:r>
          </w:p>
        </w:tc>
        <w:tc>
          <w:tcPr>
            <w:tcW w:w="992" w:type="dxa"/>
            <w:tcBorders>
              <w:top w:val="single" w:sz="4" w:space="0" w:color="000000"/>
              <w:left w:val="single" w:sz="4" w:space="0" w:color="000000"/>
              <w:bottom w:val="single" w:sz="4" w:space="0" w:color="000000"/>
              <w:right w:val="single" w:sz="4" w:space="0" w:color="000000"/>
            </w:tcBorders>
            <w:vAlign w:val="center"/>
          </w:tcPr>
          <w:p w14:paraId="2246F3D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70505E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36C11CE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310</w:t>
            </w:r>
          </w:p>
          <w:p w14:paraId="297DBE0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410</w:t>
            </w:r>
          </w:p>
        </w:tc>
        <w:tc>
          <w:tcPr>
            <w:tcW w:w="2801" w:type="dxa"/>
            <w:tcBorders>
              <w:top w:val="single" w:sz="4" w:space="0" w:color="000000"/>
              <w:left w:val="single" w:sz="4" w:space="0" w:color="000000"/>
              <w:bottom w:val="single" w:sz="4" w:space="0" w:color="000000"/>
              <w:right w:val="single" w:sz="4" w:space="0" w:color="000000"/>
            </w:tcBorders>
            <w:vAlign w:val="center"/>
          </w:tcPr>
          <w:p w14:paraId="57EFE7A9"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Вложения в основные средства - иное движимое имущество учреждения</w:t>
            </w:r>
          </w:p>
        </w:tc>
      </w:tr>
      <w:tr w:rsidR="00FF7AB4" w:rsidRPr="00FF7AB4" w14:paraId="128A6088"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68370B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1B87ACB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3EFAB87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3834CA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111</w:t>
            </w:r>
          </w:p>
        </w:tc>
        <w:tc>
          <w:tcPr>
            <w:tcW w:w="992" w:type="dxa"/>
            <w:tcBorders>
              <w:top w:val="single" w:sz="4" w:space="0" w:color="000000"/>
              <w:left w:val="single" w:sz="4" w:space="0" w:color="000000"/>
              <w:bottom w:val="single" w:sz="4" w:space="0" w:color="000000"/>
              <w:right w:val="single" w:sz="4" w:space="0" w:color="000000"/>
            </w:tcBorders>
            <w:vAlign w:val="center"/>
          </w:tcPr>
          <w:p w14:paraId="4F1F741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04B5414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690C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351</w:t>
            </w:r>
          </w:p>
          <w:p w14:paraId="033D9E9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451</w:t>
            </w:r>
          </w:p>
        </w:tc>
        <w:tc>
          <w:tcPr>
            <w:tcW w:w="2801" w:type="dxa"/>
            <w:tcBorders>
              <w:top w:val="single" w:sz="4" w:space="0" w:color="000000"/>
              <w:left w:val="single" w:sz="4" w:space="0" w:color="000000"/>
              <w:bottom w:val="single" w:sz="4" w:space="0" w:color="000000"/>
              <w:right w:val="single" w:sz="4" w:space="0" w:color="000000"/>
            </w:tcBorders>
            <w:vAlign w:val="center"/>
          </w:tcPr>
          <w:p w14:paraId="6DF95DA4"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Права пользования машинами и оборудованием</w:t>
            </w:r>
          </w:p>
        </w:tc>
      </w:tr>
      <w:tr w:rsidR="00FF7AB4" w:rsidRPr="00FF7AB4" w14:paraId="0B73A080"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1A606D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396234B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078DF21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B8CC4A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111</w:t>
            </w:r>
          </w:p>
        </w:tc>
        <w:tc>
          <w:tcPr>
            <w:tcW w:w="992" w:type="dxa"/>
            <w:tcBorders>
              <w:top w:val="single" w:sz="4" w:space="0" w:color="000000"/>
              <w:left w:val="single" w:sz="4" w:space="0" w:color="000000"/>
              <w:bottom w:val="single" w:sz="4" w:space="0" w:color="000000"/>
              <w:right w:val="single" w:sz="4" w:space="0" w:color="000000"/>
            </w:tcBorders>
            <w:vAlign w:val="center"/>
          </w:tcPr>
          <w:p w14:paraId="126211C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7505BD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40E0974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351</w:t>
            </w:r>
          </w:p>
          <w:p w14:paraId="0317896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451</w:t>
            </w:r>
          </w:p>
        </w:tc>
        <w:tc>
          <w:tcPr>
            <w:tcW w:w="2801" w:type="dxa"/>
            <w:tcBorders>
              <w:top w:val="single" w:sz="4" w:space="0" w:color="000000"/>
              <w:left w:val="single" w:sz="4" w:space="0" w:color="000000"/>
              <w:bottom w:val="single" w:sz="4" w:space="0" w:color="000000"/>
              <w:right w:val="single" w:sz="4" w:space="0" w:color="000000"/>
            </w:tcBorders>
            <w:vAlign w:val="center"/>
          </w:tcPr>
          <w:p w14:paraId="38FE363D"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Права пользования инвентарем производственным и хозяйственным</w:t>
            </w:r>
          </w:p>
        </w:tc>
      </w:tr>
      <w:tr w:rsidR="00FF7AB4" w:rsidRPr="00FF7AB4" w14:paraId="66DD3395"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DE10CE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01020000000000000</w:t>
            </w:r>
          </w:p>
          <w:p w14:paraId="6DB9529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79A3103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FB1532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111</w:t>
            </w:r>
          </w:p>
        </w:tc>
        <w:tc>
          <w:tcPr>
            <w:tcW w:w="992" w:type="dxa"/>
            <w:tcBorders>
              <w:top w:val="single" w:sz="4" w:space="0" w:color="000000"/>
              <w:left w:val="single" w:sz="4" w:space="0" w:color="000000"/>
              <w:bottom w:val="single" w:sz="4" w:space="0" w:color="000000"/>
              <w:right w:val="single" w:sz="4" w:space="0" w:color="000000"/>
            </w:tcBorders>
            <w:vAlign w:val="center"/>
          </w:tcPr>
          <w:p w14:paraId="50D0359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EA5D3A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w:t>
            </w:r>
          </w:p>
        </w:tc>
        <w:tc>
          <w:tcPr>
            <w:tcW w:w="1843" w:type="dxa"/>
            <w:tcBorders>
              <w:top w:val="single" w:sz="4" w:space="0" w:color="000000"/>
              <w:left w:val="single" w:sz="4" w:space="0" w:color="000000"/>
              <w:bottom w:val="single" w:sz="4" w:space="0" w:color="000000"/>
              <w:right w:val="single" w:sz="4" w:space="0" w:color="000000"/>
            </w:tcBorders>
            <w:vAlign w:val="center"/>
          </w:tcPr>
          <w:p w14:paraId="1AB48A2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351</w:t>
            </w:r>
          </w:p>
          <w:p w14:paraId="1B25AD2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451</w:t>
            </w:r>
          </w:p>
        </w:tc>
        <w:tc>
          <w:tcPr>
            <w:tcW w:w="2801" w:type="dxa"/>
            <w:tcBorders>
              <w:top w:val="single" w:sz="4" w:space="0" w:color="000000"/>
              <w:left w:val="single" w:sz="4" w:space="0" w:color="000000"/>
              <w:bottom w:val="single" w:sz="4" w:space="0" w:color="000000"/>
              <w:right w:val="single" w:sz="4" w:space="0" w:color="000000"/>
            </w:tcBorders>
            <w:vAlign w:val="center"/>
          </w:tcPr>
          <w:p w14:paraId="0F706B9E"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Права пользования прочими основными средствами</w:t>
            </w:r>
          </w:p>
        </w:tc>
      </w:tr>
      <w:tr w:rsidR="00FF7AB4" w:rsidRPr="00FF7AB4" w14:paraId="046B68E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DF2E02C" w14:textId="77777777" w:rsidR="001F1F5D" w:rsidRPr="00FF7AB4" w:rsidRDefault="001F1F5D" w:rsidP="001F1F5D">
            <w:pPr>
              <w:jc w:val="center"/>
              <w:rPr>
                <w:rFonts w:ascii="Times New Roman" w:hAnsi="Times New Roman" w:cs="Times New Roman"/>
              </w:rPr>
            </w:pPr>
            <w:r w:rsidRPr="00FF7AB4">
              <w:rPr>
                <w:rFonts w:ascii="Times New Roman" w:hAnsi="Times New Roman" w:cs="Times New Roman"/>
              </w:rPr>
              <w:t>01020000000000000</w:t>
            </w:r>
          </w:p>
          <w:p w14:paraId="54B83DAE" w14:textId="198EF5A4" w:rsidR="00187B05" w:rsidRPr="00FF7AB4" w:rsidRDefault="001F1F5D" w:rsidP="001F1F5D">
            <w:pPr>
              <w:jc w:val="center"/>
              <w:rPr>
                <w:rFonts w:ascii="Times New Roman" w:hAnsi="Times New Roman" w:cs="Times New Roman"/>
              </w:rPr>
            </w:pPr>
            <w:r w:rsidRPr="00FF7AB4">
              <w:rPr>
                <w:rFonts w:ascii="Times New Roman" w:hAnsi="Times New Roman" w:cs="Times New Roman"/>
              </w:rPr>
              <w:t>01040000000000000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3B2319B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C9E9C0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201</w:t>
            </w:r>
          </w:p>
        </w:tc>
        <w:tc>
          <w:tcPr>
            <w:tcW w:w="992" w:type="dxa"/>
            <w:tcBorders>
              <w:top w:val="single" w:sz="4" w:space="0" w:color="000000"/>
              <w:left w:val="single" w:sz="4" w:space="0" w:color="000000"/>
              <w:bottom w:val="single" w:sz="4" w:space="0" w:color="000000"/>
              <w:right w:val="single" w:sz="4" w:space="0" w:color="000000"/>
            </w:tcBorders>
            <w:vAlign w:val="center"/>
          </w:tcPr>
          <w:p w14:paraId="7BD5BAB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1692BC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4AC1C37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510</w:t>
            </w:r>
          </w:p>
          <w:p w14:paraId="0674995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610</w:t>
            </w:r>
          </w:p>
        </w:tc>
        <w:tc>
          <w:tcPr>
            <w:tcW w:w="2801" w:type="dxa"/>
            <w:tcBorders>
              <w:top w:val="single" w:sz="4" w:space="0" w:color="000000"/>
              <w:left w:val="single" w:sz="4" w:space="0" w:color="000000"/>
              <w:bottom w:val="single" w:sz="4" w:space="0" w:color="000000"/>
              <w:right w:val="single" w:sz="4" w:space="0" w:color="000000"/>
            </w:tcBorders>
            <w:vAlign w:val="center"/>
          </w:tcPr>
          <w:p w14:paraId="422AF0F9"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Денежные документы</w:t>
            </w:r>
          </w:p>
        </w:tc>
      </w:tr>
      <w:tr w:rsidR="00FF7AB4" w:rsidRPr="00FF7AB4" w14:paraId="609E4448"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7A46E1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20249999030000150</w:t>
            </w:r>
          </w:p>
          <w:p w14:paraId="6A1F373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21860010030000150</w:t>
            </w:r>
          </w:p>
        </w:tc>
        <w:tc>
          <w:tcPr>
            <w:tcW w:w="851" w:type="dxa"/>
            <w:tcBorders>
              <w:top w:val="single" w:sz="4" w:space="0" w:color="000000"/>
              <w:left w:val="single" w:sz="4" w:space="0" w:color="000000"/>
              <w:bottom w:val="single" w:sz="4" w:space="0" w:color="000000"/>
              <w:right w:val="single" w:sz="4" w:space="0" w:color="000000"/>
            </w:tcBorders>
            <w:vAlign w:val="center"/>
          </w:tcPr>
          <w:p w14:paraId="4A9676A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951A7B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205</w:t>
            </w:r>
          </w:p>
        </w:tc>
        <w:tc>
          <w:tcPr>
            <w:tcW w:w="992" w:type="dxa"/>
            <w:tcBorders>
              <w:top w:val="single" w:sz="4" w:space="0" w:color="000000"/>
              <w:left w:val="single" w:sz="4" w:space="0" w:color="000000"/>
              <w:bottom w:val="single" w:sz="4" w:space="0" w:color="000000"/>
              <w:right w:val="single" w:sz="4" w:space="0" w:color="000000"/>
            </w:tcBorders>
            <w:vAlign w:val="center"/>
          </w:tcPr>
          <w:p w14:paraId="1C9B541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0DF6F7C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568CC1A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561</w:t>
            </w:r>
          </w:p>
          <w:p w14:paraId="70EDB8C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661</w:t>
            </w:r>
          </w:p>
        </w:tc>
        <w:tc>
          <w:tcPr>
            <w:tcW w:w="2801" w:type="dxa"/>
            <w:tcBorders>
              <w:top w:val="single" w:sz="4" w:space="0" w:color="000000"/>
              <w:left w:val="single" w:sz="4" w:space="0" w:color="000000"/>
              <w:bottom w:val="single" w:sz="4" w:space="0" w:color="000000"/>
              <w:right w:val="single" w:sz="4" w:space="0" w:color="000000"/>
            </w:tcBorders>
            <w:vAlign w:val="center"/>
          </w:tcPr>
          <w:p w14:paraId="6AD74C7D"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поступлениям от других бюджетов бюджетной системы Российской Федерации</w:t>
            </w:r>
          </w:p>
        </w:tc>
      </w:tr>
      <w:tr w:rsidR="00FF7AB4" w:rsidRPr="00FF7AB4" w14:paraId="2D1919D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2AE552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20703020030000150</w:t>
            </w:r>
          </w:p>
          <w:p w14:paraId="65056839" w14:textId="77777777" w:rsidR="00187B05" w:rsidRPr="00FF7AB4" w:rsidRDefault="00187B05" w:rsidP="00C510EF">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B7C2F3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62D43E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205</w:t>
            </w:r>
          </w:p>
        </w:tc>
        <w:tc>
          <w:tcPr>
            <w:tcW w:w="992" w:type="dxa"/>
            <w:tcBorders>
              <w:top w:val="single" w:sz="4" w:space="0" w:color="000000"/>
              <w:left w:val="single" w:sz="4" w:space="0" w:color="000000"/>
              <w:bottom w:val="single" w:sz="4" w:space="0" w:color="000000"/>
              <w:right w:val="single" w:sz="4" w:space="0" w:color="000000"/>
            </w:tcBorders>
            <w:vAlign w:val="center"/>
          </w:tcPr>
          <w:p w14:paraId="1191C6D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2086C1A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6CBF4A4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561</w:t>
            </w:r>
          </w:p>
          <w:p w14:paraId="01916B4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661</w:t>
            </w:r>
          </w:p>
        </w:tc>
        <w:tc>
          <w:tcPr>
            <w:tcW w:w="2801" w:type="dxa"/>
            <w:tcBorders>
              <w:top w:val="single" w:sz="4" w:space="0" w:color="000000"/>
              <w:left w:val="single" w:sz="4" w:space="0" w:color="000000"/>
              <w:bottom w:val="single" w:sz="4" w:space="0" w:color="000000"/>
              <w:right w:val="single" w:sz="4" w:space="0" w:color="000000"/>
            </w:tcBorders>
            <w:vAlign w:val="center"/>
          </w:tcPr>
          <w:p w14:paraId="42CC27A1"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FF7AB4" w:rsidRPr="00FF7AB4" w14:paraId="657C53D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702187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11701030030000180</w:t>
            </w:r>
          </w:p>
        </w:tc>
        <w:tc>
          <w:tcPr>
            <w:tcW w:w="851" w:type="dxa"/>
            <w:tcBorders>
              <w:top w:val="single" w:sz="4" w:space="0" w:color="000000"/>
              <w:left w:val="single" w:sz="4" w:space="0" w:color="000000"/>
              <w:bottom w:val="single" w:sz="4" w:space="0" w:color="000000"/>
              <w:right w:val="single" w:sz="4" w:space="0" w:color="000000"/>
            </w:tcBorders>
            <w:vAlign w:val="center"/>
          </w:tcPr>
          <w:p w14:paraId="667062C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089F07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205</w:t>
            </w:r>
          </w:p>
        </w:tc>
        <w:tc>
          <w:tcPr>
            <w:tcW w:w="992" w:type="dxa"/>
            <w:tcBorders>
              <w:top w:val="single" w:sz="4" w:space="0" w:color="000000"/>
              <w:left w:val="single" w:sz="4" w:space="0" w:color="000000"/>
              <w:bottom w:val="single" w:sz="4" w:space="0" w:color="000000"/>
              <w:right w:val="single" w:sz="4" w:space="0" w:color="000000"/>
            </w:tcBorders>
            <w:vAlign w:val="center"/>
          </w:tcPr>
          <w:p w14:paraId="46DBCBD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7927EE8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0BF71DF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561</w:t>
            </w:r>
          </w:p>
          <w:p w14:paraId="2245740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661</w:t>
            </w:r>
          </w:p>
        </w:tc>
        <w:tc>
          <w:tcPr>
            <w:tcW w:w="2801" w:type="dxa"/>
            <w:tcBorders>
              <w:top w:val="single" w:sz="4" w:space="0" w:color="000000"/>
              <w:left w:val="single" w:sz="4" w:space="0" w:color="000000"/>
              <w:bottom w:val="single" w:sz="4" w:space="0" w:color="000000"/>
              <w:right w:val="single" w:sz="4" w:space="0" w:color="000000"/>
            </w:tcBorders>
            <w:vAlign w:val="center"/>
          </w:tcPr>
          <w:p w14:paraId="5D82296E"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невыясненным поступлениям</w:t>
            </w:r>
          </w:p>
        </w:tc>
      </w:tr>
      <w:tr w:rsidR="00FF7AB4" w:rsidRPr="00FF7AB4" w14:paraId="3EC8D66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DA8B0F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20803000030000180</w:t>
            </w:r>
          </w:p>
        </w:tc>
        <w:tc>
          <w:tcPr>
            <w:tcW w:w="851" w:type="dxa"/>
            <w:tcBorders>
              <w:top w:val="single" w:sz="4" w:space="0" w:color="000000"/>
              <w:left w:val="single" w:sz="4" w:space="0" w:color="000000"/>
              <w:bottom w:val="single" w:sz="4" w:space="0" w:color="000000"/>
              <w:right w:val="single" w:sz="4" w:space="0" w:color="000000"/>
            </w:tcBorders>
            <w:vAlign w:val="center"/>
          </w:tcPr>
          <w:p w14:paraId="7B99384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0122D6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205</w:t>
            </w:r>
          </w:p>
        </w:tc>
        <w:tc>
          <w:tcPr>
            <w:tcW w:w="992" w:type="dxa"/>
            <w:tcBorders>
              <w:top w:val="single" w:sz="4" w:space="0" w:color="000000"/>
              <w:left w:val="single" w:sz="4" w:space="0" w:color="000000"/>
              <w:bottom w:val="single" w:sz="4" w:space="0" w:color="000000"/>
              <w:right w:val="single" w:sz="4" w:space="0" w:color="000000"/>
            </w:tcBorders>
            <w:vAlign w:val="center"/>
          </w:tcPr>
          <w:p w14:paraId="1464A84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7497854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73E1C3F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561</w:t>
            </w:r>
          </w:p>
          <w:p w14:paraId="3727073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661</w:t>
            </w:r>
          </w:p>
        </w:tc>
        <w:tc>
          <w:tcPr>
            <w:tcW w:w="2801" w:type="dxa"/>
            <w:tcBorders>
              <w:top w:val="single" w:sz="4" w:space="0" w:color="000000"/>
              <w:left w:val="single" w:sz="4" w:space="0" w:color="000000"/>
              <w:bottom w:val="single" w:sz="4" w:space="0" w:color="000000"/>
              <w:right w:val="single" w:sz="4" w:space="0" w:color="000000"/>
            </w:tcBorders>
            <w:vAlign w:val="center"/>
          </w:tcPr>
          <w:p w14:paraId="6F4B820B"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с плательщиками прочих доходов</w:t>
            </w:r>
          </w:p>
        </w:tc>
      </w:tr>
      <w:tr w:rsidR="00FF7AB4" w:rsidRPr="00FF7AB4" w14:paraId="4DD91CF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9D5472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46170C3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7D3D6A0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819A7F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4B4EBB7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67B08F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5914D1A9" w14:textId="577D8D11" w:rsidR="00187B05" w:rsidRPr="00FF7AB4" w:rsidRDefault="00204872" w:rsidP="00C510EF">
            <w:pPr>
              <w:jc w:val="center"/>
              <w:rPr>
                <w:rFonts w:ascii="Times New Roman" w:hAnsi="Times New Roman" w:cs="Times New Roman"/>
              </w:rPr>
            </w:pPr>
            <w:r w:rsidRPr="00FF7AB4">
              <w:rPr>
                <w:rFonts w:ascii="Times New Roman" w:hAnsi="Times New Roman" w:cs="Times New Roman"/>
              </w:rPr>
              <w:t xml:space="preserve">563, </w:t>
            </w:r>
            <w:r w:rsidR="00187B05" w:rsidRPr="00FF7AB4">
              <w:rPr>
                <w:rFonts w:ascii="Times New Roman" w:hAnsi="Times New Roman" w:cs="Times New Roman"/>
              </w:rPr>
              <w:t>564</w:t>
            </w:r>
          </w:p>
          <w:p w14:paraId="0EBC34FC" w14:textId="7C08C1B0" w:rsidR="00187B05" w:rsidRPr="00FF7AB4" w:rsidRDefault="00204872" w:rsidP="00C510EF">
            <w:pPr>
              <w:jc w:val="center"/>
              <w:rPr>
                <w:rFonts w:ascii="Times New Roman" w:hAnsi="Times New Roman" w:cs="Times New Roman"/>
              </w:rPr>
            </w:pPr>
            <w:r w:rsidRPr="00FF7AB4">
              <w:rPr>
                <w:rFonts w:ascii="Times New Roman" w:hAnsi="Times New Roman" w:cs="Times New Roman"/>
              </w:rPr>
              <w:t xml:space="preserve">663, </w:t>
            </w:r>
            <w:r w:rsidR="00187B05" w:rsidRPr="00FF7AB4">
              <w:rPr>
                <w:rFonts w:ascii="Times New Roman" w:hAnsi="Times New Roman" w:cs="Times New Roman"/>
              </w:rPr>
              <w:t>664</w:t>
            </w:r>
          </w:p>
        </w:tc>
        <w:tc>
          <w:tcPr>
            <w:tcW w:w="2801" w:type="dxa"/>
            <w:tcBorders>
              <w:top w:val="single" w:sz="4" w:space="0" w:color="000000"/>
              <w:left w:val="single" w:sz="4" w:space="0" w:color="000000"/>
              <w:bottom w:val="single" w:sz="4" w:space="0" w:color="000000"/>
              <w:right w:val="single" w:sz="4" w:space="0" w:color="000000"/>
            </w:tcBorders>
            <w:vAlign w:val="center"/>
          </w:tcPr>
          <w:p w14:paraId="6549734C"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услугам связи</w:t>
            </w:r>
          </w:p>
        </w:tc>
      </w:tr>
      <w:tr w:rsidR="00FF7AB4" w:rsidRPr="00FF7AB4" w14:paraId="742EF47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D38772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1A40346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2C279C2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69E4F4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0252FDE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4E259F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3AA2E9B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564,566,567</w:t>
            </w:r>
          </w:p>
          <w:p w14:paraId="16EC37A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664,666,667</w:t>
            </w:r>
          </w:p>
        </w:tc>
        <w:tc>
          <w:tcPr>
            <w:tcW w:w="2801" w:type="dxa"/>
            <w:tcBorders>
              <w:top w:val="single" w:sz="4" w:space="0" w:color="000000"/>
              <w:left w:val="single" w:sz="4" w:space="0" w:color="000000"/>
              <w:bottom w:val="single" w:sz="4" w:space="0" w:color="000000"/>
              <w:right w:val="single" w:sz="4" w:space="0" w:color="000000"/>
            </w:tcBorders>
            <w:vAlign w:val="center"/>
          </w:tcPr>
          <w:p w14:paraId="7F1F7095"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транспортным услугам</w:t>
            </w:r>
          </w:p>
        </w:tc>
      </w:tr>
      <w:tr w:rsidR="00FF7AB4" w:rsidRPr="00FF7AB4" w14:paraId="6174281D"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8649E0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570FE3B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17A0980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6F56AF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1015231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5F07E1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462192B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562,563,564,566 662,663,664,666</w:t>
            </w:r>
          </w:p>
        </w:tc>
        <w:tc>
          <w:tcPr>
            <w:tcW w:w="2801" w:type="dxa"/>
            <w:tcBorders>
              <w:top w:val="single" w:sz="4" w:space="0" w:color="000000"/>
              <w:left w:val="single" w:sz="4" w:space="0" w:color="000000"/>
              <w:bottom w:val="single" w:sz="4" w:space="0" w:color="000000"/>
              <w:right w:val="single" w:sz="4" w:space="0" w:color="000000"/>
            </w:tcBorders>
            <w:vAlign w:val="center"/>
          </w:tcPr>
          <w:p w14:paraId="110755D3"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коммунальным услугам</w:t>
            </w:r>
          </w:p>
        </w:tc>
      </w:tr>
      <w:tr w:rsidR="00FF7AB4" w:rsidRPr="00FF7AB4" w14:paraId="188EDA9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033BDA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1C0040D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50C4F57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F08A86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7A311B4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8F17FC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73BF429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564,566</w:t>
            </w:r>
          </w:p>
          <w:p w14:paraId="0B698FA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664,666</w:t>
            </w:r>
          </w:p>
        </w:tc>
        <w:tc>
          <w:tcPr>
            <w:tcW w:w="2801" w:type="dxa"/>
            <w:tcBorders>
              <w:top w:val="single" w:sz="4" w:space="0" w:color="000000"/>
              <w:left w:val="single" w:sz="4" w:space="0" w:color="000000"/>
              <w:bottom w:val="single" w:sz="4" w:space="0" w:color="000000"/>
              <w:right w:val="single" w:sz="4" w:space="0" w:color="000000"/>
            </w:tcBorders>
            <w:vAlign w:val="center"/>
          </w:tcPr>
          <w:p w14:paraId="6BB84DD5"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арендной плате за пользование имуществом (за исключением земельных участков и других обособленных природных объектов)</w:t>
            </w:r>
          </w:p>
        </w:tc>
      </w:tr>
      <w:tr w:rsidR="00FF7AB4" w:rsidRPr="00FF7AB4" w14:paraId="37BAD616"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B65AB27"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010231А0100100244</w:t>
            </w:r>
          </w:p>
          <w:p w14:paraId="4663C325"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7C424352"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51D9BAD"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2BE9EB21"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7EE1C11"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616F34DD" w14:textId="640F5DCE" w:rsidR="004E167D" w:rsidRPr="00FF7AB4" w:rsidRDefault="004E167D" w:rsidP="004E167D">
            <w:pPr>
              <w:jc w:val="center"/>
              <w:rPr>
                <w:rFonts w:ascii="Times New Roman" w:hAnsi="Times New Roman" w:cs="Times New Roman"/>
              </w:rPr>
            </w:pPr>
            <w:r w:rsidRPr="00FF7AB4">
              <w:rPr>
                <w:rFonts w:ascii="Times New Roman" w:hAnsi="Times New Roman" w:cs="Times New Roman"/>
              </w:rPr>
              <w:t>562,563,564,566 662,663,664,666</w:t>
            </w:r>
          </w:p>
        </w:tc>
        <w:tc>
          <w:tcPr>
            <w:tcW w:w="2801" w:type="dxa"/>
            <w:tcBorders>
              <w:top w:val="single" w:sz="4" w:space="0" w:color="000000"/>
              <w:left w:val="single" w:sz="4" w:space="0" w:color="000000"/>
              <w:bottom w:val="single" w:sz="4" w:space="0" w:color="000000"/>
              <w:right w:val="single" w:sz="4" w:space="0" w:color="000000"/>
            </w:tcBorders>
            <w:vAlign w:val="center"/>
          </w:tcPr>
          <w:p w14:paraId="024BF9CD" w14:textId="77777777" w:rsidR="004E167D" w:rsidRPr="00FF7AB4" w:rsidRDefault="004E167D" w:rsidP="004E167D">
            <w:pPr>
              <w:rPr>
                <w:rFonts w:ascii="Times New Roman" w:hAnsi="Times New Roman" w:cs="Times New Roman"/>
              </w:rPr>
            </w:pPr>
            <w:r w:rsidRPr="00FF7AB4">
              <w:rPr>
                <w:rFonts w:ascii="Times New Roman" w:hAnsi="Times New Roman" w:cs="Times New Roman"/>
              </w:rPr>
              <w:t>Расчеты по авансам по работам, услугам по содержанию имущества</w:t>
            </w:r>
          </w:p>
        </w:tc>
      </w:tr>
      <w:tr w:rsidR="00FF7AB4" w:rsidRPr="00FF7AB4" w14:paraId="646A618C"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5B3CEB5"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010231А0100100244</w:t>
            </w:r>
          </w:p>
          <w:p w14:paraId="2E0DAF86"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5E13833E"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D9EBA04"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3D52F2C9"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238DFDD" w14:textId="77777777" w:rsidR="004E167D" w:rsidRPr="00FF7AB4" w:rsidRDefault="004E167D" w:rsidP="004E167D">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171E8BFC" w14:textId="614878B6" w:rsidR="004E167D" w:rsidRPr="00FF7AB4" w:rsidRDefault="004E167D" w:rsidP="004E167D">
            <w:pPr>
              <w:jc w:val="center"/>
              <w:rPr>
                <w:rFonts w:ascii="Times New Roman" w:hAnsi="Times New Roman" w:cs="Times New Roman"/>
              </w:rPr>
            </w:pPr>
            <w:r w:rsidRPr="00FF7AB4">
              <w:rPr>
                <w:rFonts w:ascii="Times New Roman" w:hAnsi="Times New Roman" w:cs="Times New Roman"/>
              </w:rPr>
              <w:t>562,563,564,566 662,663,664,666</w:t>
            </w:r>
          </w:p>
        </w:tc>
        <w:tc>
          <w:tcPr>
            <w:tcW w:w="2801" w:type="dxa"/>
            <w:tcBorders>
              <w:top w:val="single" w:sz="4" w:space="0" w:color="000000"/>
              <w:left w:val="single" w:sz="4" w:space="0" w:color="000000"/>
              <w:bottom w:val="single" w:sz="4" w:space="0" w:color="000000"/>
              <w:right w:val="single" w:sz="4" w:space="0" w:color="000000"/>
            </w:tcBorders>
            <w:vAlign w:val="center"/>
          </w:tcPr>
          <w:p w14:paraId="09ED01CA" w14:textId="77777777" w:rsidR="004E167D" w:rsidRPr="00FF7AB4" w:rsidRDefault="004E167D" w:rsidP="004E167D">
            <w:pPr>
              <w:rPr>
                <w:rFonts w:ascii="Times New Roman" w:hAnsi="Times New Roman" w:cs="Times New Roman"/>
              </w:rPr>
            </w:pPr>
            <w:r w:rsidRPr="00FF7AB4">
              <w:rPr>
                <w:rFonts w:ascii="Times New Roman" w:hAnsi="Times New Roman" w:cs="Times New Roman"/>
              </w:rPr>
              <w:t>Расчеты по авансам по прочим работам, услугам</w:t>
            </w:r>
          </w:p>
        </w:tc>
      </w:tr>
      <w:tr w:rsidR="00FF7AB4" w:rsidRPr="00FF7AB4" w14:paraId="6610D5EF"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02D166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3CC1E98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7629A88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73328D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40B3C72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BEC22B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3CFBE65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565</w:t>
            </w:r>
          </w:p>
          <w:p w14:paraId="26C0BC7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665</w:t>
            </w:r>
          </w:p>
        </w:tc>
        <w:tc>
          <w:tcPr>
            <w:tcW w:w="2801" w:type="dxa"/>
            <w:tcBorders>
              <w:top w:val="single" w:sz="4" w:space="0" w:color="000000"/>
              <w:left w:val="single" w:sz="4" w:space="0" w:color="000000"/>
              <w:bottom w:val="single" w:sz="4" w:space="0" w:color="000000"/>
              <w:right w:val="single" w:sz="4" w:space="0" w:color="000000"/>
            </w:tcBorders>
            <w:vAlign w:val="center"/>
          </w:tcPr>
          <w:p w14:paraId="4B0A52A1"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страхованию</w:t>
            </w:r>
          </w:p>
        </w:tc>
      </w:tr>
      <w:tr w:rsidR="00FF7AB4" w:rsidRPr="00FF7AB4" w14:paraId="3DE8017A"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EEC1DC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333FEB2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362C50E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5D2816F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6606D1C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EAAD8B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6B49F13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564,566,567</w:t>
            </w:r>
          </w:p>
          <w:p w14:paraId="0EB80FB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664,666,667</w:t>
            </w:r>
          </w:p>
        </w:tc>
        <w:tc>
          <w:tcPr>
            <w:tcW w:w="2801" w:type="dxa"/>
            <w:tcBorders>
              <w:top w:val="single" w:sz="4" w:space="0" w:color="000000"/>
              <w:left w:val="single" w:sz="4" w:space="0" w:color="000000"/>
              <w:bottom w:val="single" w:sz="4" w:space="0" w:color="000000"/>
              <w:right w:val="single" w:sz="4" w:space="0" w:color="000000"/>
            </w:tcBorders>
            <w:vAlign w:val="center"/>
          </w:tcPr>
          <w:p w14:paraId="4640C590"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приобретению основных средств</w:t>
            </w:r>
          </w:p>
        </w:tc>
      </w:tr>
      <w:tr w:rsidR="00FF7AB4" w:rsidRPr="00FF7AB4" w14:paraId="1E00755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88D68D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33FB801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526E65A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03E62F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2467EA3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190E7E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6F1DF51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564,566,567</w:t>
            </w:r>
          </w:p>
          <w:p w14:paraId="6B50619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664,666,667</w:t>
            </w:r>
          </w:p>
        </w:tc>
        <w:tc>
          <w:tcPr>
            <w:tcW w:w="2801" w:type="dxa"/>
            <w:tcBorders>
              <w:top w:val="single" w:sz="4" w:space="0" w:color="000000"/>
              <w:left w:val="single" w:sz="4" w:space="0" w:color="000000"/>
              <w:bottom w:val="single" w:sz="4" w:space="0" w:color="000000"/>
              <w:right w:val="single" w:sz="4" w:space="0" w:color="000000"/>
            </w:tcBorders>
            <w:vAlign w:val="center"/>
          </w:tcPr>
          <w:p w14:paraId="05BC25BD"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авансам по приобретению материальных запасов</w:t>
            </w:r>
          </w:p>
        </w:tc>
      </w:tr>
      <w:tr w:rsidR="00FF7AB4" w:rsidRPr="00FF7AB4" w14:paraId="08D3BDC4"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2A24E7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100135П0101500540</w:t>
            </w:r>
          </w:p>
        </w:tc>
        <w:tc>
          <w:tcPr>
            <w:tcW w:w="851" w:type="dxa"/>
            <w:tcBorders>
              <w:top w:val="single" w:sz="4" w:space="0" w:color="000000"/>
              <w:left w:val="single" w:sz="4" w:space="0" w:color="000000"/>
              <w:bottom w:val="single" w:sz="4" w:space="0" w:color="000000"/>
              <w:right w:val="single" w:sz="4" w:space="0" w:color="000000"/>
            </w:tcBorders>
            <w:vAlign w:val="center"/>
          </w:tcPr>
          <w:p w14:paraId="77AA00F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FF4626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206</w:t>
            </w:r>
          </w:p>
        </w:tc>
        <w:tc>
          <w:tcPr>
            <w:tcW w:w="992" w:type="dxa"/>
            <w:tcBorders>
              <w:top w:val="single" w:sz="4" w:space="0" w:color="000000"/>
              <w:left w:val="single" w:sz="4" w:space="0" w:color="000000"/>
              <w:bottom w:val="single" w:sz="4" w:space="0" w:color="000000"/>
              <w:right w:val="single" w:sz="4" w:space="0" w:color="000000"/>
            </w:tcBorders>
            <w:vAlign w:val="center"/>
          </w:tcPr>
          <w:p w14:paraId="6D70766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0E7BAEA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39E8171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561</w:t>
            </w:r>
          </w:p>
          <w:p w14:paraId="17CB49D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661</w:t>
            </w:r>
          </w:p>
        </w:tc>
        <w:tc>
          <w:tcPr>
            <w:tcW w:w="2801" w:type="dxa"/>
            <w:tcBorders>
              <w:top w:val="single" w:sz="4" w:space="0" w:color="000000"/>
              <w:left w:val="single" w:sz="4" w:space="0" w:color="000000"/>
              <w:bottom w:val="single" w:sz="4" w:space="0" w:color="000000"/>
              <w:right w:val="single" w:sz="4" w:space="0" w:color="000000"/>
            </w:tcBorders>
            <w:vAlign w:val="center"/>
          </w:tcPr>
          <w:p w14:paraId="6CDD8211"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 xml:space="preserve">Расчеты по авансовым перечислениям другим бюджетам бюджетной системы </w:t>
            </w:r>
            <w:r w:rsidR="00984AC4" w:rsidRPr="00FF7AB4">
              <w:rPr>
                <w:rFonts w:ascii="Times New Roman" w:hAnsi="Times New Roman" w:cs="Times New Roman"/>
              </w:rPr>
              <w:t>Р</w:t>
            </w:r>
            <w:r w:rsidRPr="00FF7AB4">
              <w:rPr>
                <w:rFonts w:ascii="Times New Roman" w:hAnsi="Times New Roman" w:cs="Times New Roman"/>
              </w:rPr>
              <w:t xml:space="preserve">оссийской </w:t>
            </w:r>
            <w:r w:rsidR="00984AC4" w:rsidRPr="00FF7AB4">
              <w:rPr>
                <w:rFonts w:ascii="Times New Roman" w:hAnsi="Times New Roman" w:cs="Times New Roman"/>
              </w:rPr>
              <w:t>Ф</w:t>
            </w:r>
            <w:r w:rsidRPr="00FF7AB4">
              <w:rPr>
                <w:rFonts w:ascii="Times New Roman" w:hAnsi="Times New Roman" w:cs="Times New Roman"/>
              </w:rPr>
              <w:t>едерации</w:t>
            </w:r>
          </w:p>
        </w:tc>
      </w:tr>
      <w:tr w:rsidR="00FF7AB4" w:rsidRPr="00FF7AB4" w14:paraId="0771A64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EFCC738"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10102010011000110</w:t>
            </w:r>
          </w:p>
          <w:p w14:paraId="5273A07C"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10102010013000110</w:t>
            </w:r>
          </w:p>
          <w:p w14:paraId="38E09987"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10102020011000110</w:t>
            </w:r>
          </w:p>
          <w:p w14:paraId="1B6E99C6"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10102020013000110</w:t>
            </w:r>
          </w:p>
          <w:p w14:paraId="7D0E1093"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10102021011000110</w:t>
            </w:r>
          </w:p>
          <w:p w14:paraId="1F9EDAD4"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10102022011000110</w:t>
            </w:r>
          </w:p>
          <w:p w14:paraId="2C3DC192"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10102023011000110</w:t>
            </w:r>
          </w:p>
          <w:p w14:paraId="5837CD9D"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10102030011000110</w:t>
            </w:r>
          </w:p>
          <w:p w14:paraId="6FD7D620"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10102030013000110</w:t>
            </w:r>
          </w:p>
          <w:p w14:paraId="463E7E83"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10102080011000110</w:t>
            </w:r>
          </w:p>
          <w:p w14:paraId="66884F37"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10102130011000110</w:t>
            </w:r>
          </w:p>
          <w:p w14:paraId="1653D2D7"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10102140011000110</w:t>
            </w:r>
          </w:p>
          <w:p w14:paraId="28CC3E20"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10102150011000110</w:t>
            </w:r>
          </w:p>
          <w:p w14:paraId="3E78180F"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10102160011000110</w:t>
            </w:r>
          </w:p>
          <w:p w14:paraId="203FC766"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10102170011000110</w:t>
            </w:r>
          </w:p>
          <w:p w14:paraId="49D166A0"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10102180011000110</w:t>
            </w:r>
          </w:p>
          <w:p w14:paraId="015AE869"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10102200011000110</w:t>
            </w:r>
          </w:p>
          <w:p w14:paraId="1792C748"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10102210011000110</w:t>
            </w:r>
          </w:p>
          <w:p w14:paraId="74F3E567" w14:textId="78815C6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10102230011000110</w:t>
            </w:r>
          </w:p>
          <w:p w14:paraId="15C2C452" w14:textId="74E74ECB" w:rsidR="00FA0A90" w:rsidRPr="00FF7AB4" w:rsidRDefault="00FA0A90" w:rsidP="005D47C2">
            <w:pPr>
              <w:jc w:val="center"/>
              <w:rPr>
                <w:rFonts w:ascii="Times New Roman" w:hAnsi="Times New Roman" w:cs="Times New Roman"/>
              </w:rPr>
            </w:pPr>
            <w:r w:rsidRPr="00FF7AB4">
              <w:rPr>
                <w:rFonts w:ascii="Times New Roman" w:hAnsi="Times New Roman" w:cs="Times New Roman"/>
              </w:rPr>
              <w:t>11701030030000180</w:t>
            </w:r>
          </w:p>
          <w:p w14:paraId="4BB49A5D" w14:textId="77777777" w:rsidR="005D47C2" w:rsidRPr="00FF7AB4" w:rsidRDefault="005D47C2" w:rsidP="005D47C2">
            <w:pPr>
              <w:jc w:val="center"/>
              <w:rPr>
                <w:rFonts w:ascii="Times New Roman" w:hAnsi="Times New Roman" w:cs="Times New Roman"/>
              </w:rPr>
            </w:pPr>
            <w:r w:rsidRPr="00FF7AB4">
              <w:rPr>
                <w:rFonts w:ascii="Times New Roman" w:hAnsi="Times New Roman" w:cs="Times New Roman"/>
              </w:rPr>
              <w:t>20249999030000150</w:t>
            </w:r>
          </w:p>
          <w:p w14:paraId="7AEE610B" w14:textId="20B60697" w:rsidR="00187B05" w:rsidRPr="00FF7AB4" w:rsidRDefault="005D47C2" w:rsidP="004E44F5">
            <w:pPr>
              <w:jc w:val="center"/>
              <w:rPr>
                <w:rFonts w:ascii="Times New Roman" w:hAnsi="Times New Roman" w:cs="Times New Roman"/>
              </w:rPr>
            </w:pPr>
            <w:r w:rsidRPr="00FF7AB4">
              <w:rPr>
                <w:rFonts w:ascii="Times New Roman" w:hAnsi="Times New Roman" w:cs="Times New Roman"/>
              </w:rPr>
              <w:t>20803000030000150</w:t>
            </w:r>
          </w:p>
        </w:tc>
        <w:tc>
          <w:tcPr>
            <w:tcW w:w="851" w:type="dxa"/>
            <w:tcBorders>
              <w:top w:val="single" w:sz="4" w:space="0" w:color="000000"/>
              <w:left w:val="single" w:sz="4" w:space="0" w:color="000000"/>
              <w:bottom w:val="single" w:sz="4" w:space="0" w:color="000000"/>
              <w:right w:val="single" w:sz="4" w:space="0" w:color="000000"/>
            </w:tcBorders>
            <w:vAlign w:val="center"/>
          </w:tcPr>
          <w:p w14:paraId="260DD60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BD8040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210</w:t>
            </w:r>
          </w:p>
        </w:tc>
        <w:tc>
          <w:tcPr>
            <w:tcW w:w="992" w:type="dxa"/>
            <w:tcBorders>
              <w:top w:val="single" w:sz="4" w:space="0" w:color="000000"/>
              <w:left w:val="single" w:sz="4" w:space="0" w:color="000000"/>
              <w:bottom w:val="single" w:sz="4" w:space="0" w:color="000000"/>
              <w:right w:val="single" w:sz="4" w:space="0" w:color="000000"/>
            </w:tcBorders>
            <w:vAlign w:val="center"/>
          </w:tcPr>
          <w:p w14:paraId="291FAA0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3ECAC9F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04B24F5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111</w:t>
            </w:r>
          </w:p>
          <w:p w14:paraId="479A6AD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145</w:t>
            </w:r>
          </w:p>
          <w:p w14:paraId="0A01705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151</w:t>
            </w:r>
          </w:p>
          <w:p w14:paraId="74401A0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155</w:t>
            </w:r>
          </w:p>
          <w:p w14:paraId="5A32E5D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159</w:t>
            </w:r>
          </w:p>
          <w:p w14:paraId="6DA75F2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181</w:t>
            </w:r>
          </w:p>
          <w:p w14:paraId="48FA98BD" w14:textId="77777777" w:rsidR="00187B05" w:rsidRPr="00FF7AB4" w:rsidRDefault="00187B05" w:rsidP="00C510EF">
            <w:pPr>
              <w:jc w:val="center"/>
              <w:rPr>
                <w:rFonts w:ascii="Times New Roman" w:hAnsi="Times New Roman" w:cs="Times New Roman"/>
              </w:rPr>
            </w:pPr>
          </w:p>
          <w:p w14:paraId="50C2536A" w14:textId="77777777" w:rsidR="00187B05" w:rsidRPr="00FF7AB4" w:rsidRDefault="00187B05" w:rsidP="00C510EF">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4A06F1A8"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с финансовым органом по поступлениям в бюджет</w:t>
            </w:r>
          </w:p>
        </w:tc>
      </w:tr>
      <w:tr w:rsidR="00FF7AB4" w:rsidRPr="00FF7AB4" w14:paraId="76E1F99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E05C3D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010231А0100100121</w:t>
            </w:r>
          </w:p>
          <w:p w14:paraId="2E380B1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010431Б0100500121</w:t>
            </w:r>
          </w:p>
        </w:tc>
        <w:tc>
          <w:tcPr>
            <w:tcW w:w="851" w:type="dxa"/>
            <w:tcBorders>
              <w:top w:val="single" w:sz="4" w:space="0" w:color="000000"/>
              <w:left w:val="single" w:sz="4" w:space="0" w:color="000000"/>
              <w:bottom w:val="single" w:sz="4" w:space="0" w:color="000000"/>
              <w:right w:val="single" w:sz="4" w:space="0" w:color="000000"/>
            </w:tcBorders>
            <w:vAlign w:val="center"/>
          </w:tcPr>
          <w:p w14:paraId="370D68D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87BB58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5CEFE97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ADB4F0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4A734AC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 xml:space="preserve">737 </w:t>
            </w:r>
          </w:p>
          <w:p w14:paraId="4408BE1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837</w:t>
            </w:r>
          </w:p>
        </w:tc>
        <w:tc>
          <w:tcPr>
            <w:tcW w:w="2801" w:type="dxa"/>
            <w:tcBorders>
              <w:top w:val="single" w:sz="4" w:space="0" w:color="000000"/>
              <w:left w:val="single" w:sz="4" w:space="0" w:color="000000"/>
              <w:bottom w:val="single" w:sz="4" w:space="0" w:color="000000"/>
              <w:right w:val="single" w:sz="4" w:space="0" w:color="000000"/>
            </w:tcBorders>
            <w:vAlign w:val="center"/>
          </w:tcPr>
          <w:p w14:paraId="1E712D42"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заработной плате</w:t>
            </w:r>
          </w:p>
        </w:tc>
      </w:tr>
      <w:tr w:rsidR="00FF7AB4" w:rsidRPr="00FF7AB4" w14:paraId="3CDD432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E12CE8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628A6F6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73E1ACF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3B68AE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7CFB98D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B23FAB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0E5589A9" w14:textId="06563DD4" w:rsidR="00187B05" w:rsidRPr="00FF7AB4" w:rsidRDefault="00187B05" w:rsidP="00C510EF">
            <w:pPr>
              <w:jc w:val="center"/>
              <w:rPr>
                <w:rFonts w:ascii="Times New Roman" w:hAnsi="Times New Roman" w:cs="Times New Roman"/>
              </w:rPr>
            </w:pPr>
            <w:r w:rsidRPr="00FF7AB4">
              <w:rPr>
                <w:rFonts w:ascii="Times New Roman" w:hAnsi="Times New Roman" w:cs="Times New Roman"/>
              </w:rPr>
              <w:t xml:space="preserve">732, </w:t>
            </w:r>
            <w:r w:rsidR="00C8515D" w:rsidRPr="00FF7AB4">
              <w:rPr>
                <w:rFonts w:ascii="Times New Roman" w:hAnsi="Times New Roman" w:cs="Times New Roman"/>
              </w:rPr>
              <w:t>733,</w:t>
            </w:r>
            <w:r w:rsidRPr="00FF7AB4">
              <w:rPr>
                <w:rFonts w:ascii="Times New Roman" w:hAnsi="Times New Roman" w:cs="Times New Roman"/>
              </w:rPr>
              <w:t xml:space="preserve">734, 736 </w:t>
            </w:r>
          </w:p>
          <w:p w14:paraId="028EC9B4" w14:textId="39A83A4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 xml:space="preserve">832, </w:t>
            </w:r>
            <w:r w:rsidR="00C8515D" w:rsidRPr="00FF7AB4">
              <w:rPr>
                <w:rFonts w:ascii="Times New Roman" w:hAnsi="Times New Roman" w:cs="Times New Roman"/>
              </w:rPr>
              <w:t xml:space="preserve">833, </w:t>
            </w:r>
            <w:r w:rsidRPr="00FF7AB4">
              <w:rPr>
                <w:rFonts w:ascii="Times New Roman" w:hAnsi="Times New Roman" w:cs="Times New Roman"/>
              </w:rPr>
              <w:t>834, 836</w:t>
            </w:r>
          </w:p>
        </w:tc>
        <w:tc>
          <w:tcPr>
            <w:tcW w:w="2801" w:type="dxa"/>
            <w:tcBorders>
              <w:top w:val="single" w:sz="4" w:space="0" w:color="000000"/>
              <w:left w:val="single" w:sz="4" w:space="0" w:color="000000"/>
              <w:bottom w:val="single" w:sz="4" w:space="0" w:color="000000"/>
              <w:right w:val="single" w:sz="4" w:space="0" w:color="000000"/>
            </w:tcBorders>
            <w:vAlign w:val="center"/>
          </w:tcPr>
          <w:p w14:paraId="3ADC9F6F"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услугам связи</w:t>
            </w:r>
          </w:p>
        </w:tc>
      </w:tr>
      <w:tr w:rsidR="00FF7AB4" w:rsidRPr="00FF7AB4" w14:paraId="7B7EB47C"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F657015"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010231А0100100244</w:t>
            </w:r>
          </w:p>
          <w:p w14:paraId="41898B5A"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010331А0100200244</w:t>
            </w:r>
          </w:p>
          <w:p w14:paraId="54B3DE9A"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136F8ACC"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92C6736"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778057CF"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1B58E32"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30CAB10C" w14:textId="77777777" w:rsidR="00AF7085" w:rsidRPr="00FF7AB4" w:rsidRDefault="00AF7085" w:rsidP="00AF7085">
            <w:pPr>
              <w:jc w:val="center"/>
              <w:rPr>
                <w:rFonts w:ascii="Times New Roman" w:hAnsi="Times New Roman" w:cs="Times New Roman"/>
              </w:rPr>
            </w:pPr>
            <w:r w:rsidRPr="00FF7AB4">
              <w:rPr>
                <w:rFonts w:ascii="Times New Roman" w:hAnsi="Times New Roman" w:cs="Times New Roman"/>
              </w:rPr>
              <w:t xml:space="preserve">732, 733,734, 736 </w:t>
            </w:r>
          </w:p>
          <w:p w14:paraId="7D1CE083" w14:textId="6AF6E39C" w:rsidR="00AF7085" w:rsidRPr="00FF7AB4" w:rsidRDefault="00AF7085" w:rsidP="00AF7085">
            <w:pPr>
              <w:jc w:val="center"/>
              <w:rPr>
                <w:rFonts w:ascii="Times New Roman" w:hAnsi="Times New Roman" w:cs="Times New Roman"/>
              </w:rPr>
            </w:pPr>
            <w:r w:rsidRPr="00FF7AB4">
              <w:rPr>
                <w:rFonts w:ascii="Times New Roman" w:hAnsi="Times New Roman" w:cs="Times New Roman"/>
              </w:rPr>
              <w:t>832, 833, 834, 836</w:t>
            </w:r>
          </w:p>
        </w:tc>
        <w:tc>
          <w:tcPr>
            <w:tcW w:w="2801" w:type="dxa"/>
            <w:tcBorders>
              <w:top w:val="single" w:sz="4" w:space="0" w:color="000000"/>
              <w:left w:val="single" w:sz="4" w:space="0" w:color="000000"/>
              <w:bottom w:val="single" w:sz="4" w:space="0" w:color="000000"/>
              <w:right w:val="single" w:sz="4" w:space="0" w:color="000000"/>
            </w:tcBorders>
            <w:vAlign w:val="center"/>
          </w:tcPr>
          <w:p w14:paraId="57DE0550" w14:textId="77777777" w:rsidR="00AF7085" w:rsidRPr="00FF7AB4" w:rsidRDefault="00AF7085" w:rsidP="00AF7085">
            <w:pPr>
              <w:rPr>
                <w:rFonts w:ascii="Times New Roman" w:hAnsi="Times New Roman" w:cs="Times New Roman"/>
              </w:rPr>
            </w:pPr>
            <w:r w:rsidRPr="00FF7AB4">
              <w:rPr>
                <w:rFonts w:ascii="Times New Roman" w:hAnsi="Times New Roman" w:cs="Times New Roman"/>
              </w:rPr>
              <w:t>Расчеты по транспортным услугам</w:t>
            </w:r>
          </w:p>
        </w:tc>
      </w:tr>
      <w:tr w:rsidR="00FF7AB4" w:rsidRPr="00FF7AB4" w14:paraId="70FE87FF"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6DF04DD"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010231А0100100244</w:t>
            </w:r>
          </w:p>
          <w:p w14:paraId="74CA6A0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14525CEC"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6C37D3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04A7524B"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20CBA4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447D5ED1"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 xml:space="preserve">732, 733,734, 736 </w:t>
            </w:r>
          </w:p>
          <w:p w14:paraId="5D52DDA7" w14:textId="18AB5391" w:rsidR="00670238" w:rsidRPr="00FF7AB4" w:rsidRDefault="00670238" w:rsidP="00670238">
            <w:pPr>
              <w:jc w:val="center"/>
              <w:rPr>
                <w:rFonts w:ascii="Times New Roman" w:hAnsi="Times New Roman" w:cs="Times New Roman"/>
              </w:rPr>
            </w:pPr>
            <w:r w:rsidRPr="00FF7AB4">
              <w:rPr>
                <w:rFonts w:ascii="Times New Roman" w:hAnsi="Times New Roman" w:cs="Times New Roman"/>
              </w:rPr>
              <w:t>832, 833, 834, 836</w:t>
            </w:r>
          </w:p>
        </w:tc>
        <w:tc>
          <w:tcPr>
            <w:tcW w:w="2801" w:type="dxa"/>
            <w:tcBorders>
              <w:top w:val="single" w:sz="4" w:space="0" w:color="000000"/>
              <w:left w:val="single" w:sz="4" w:space="0" w:color="000000"/>
              <w:bottom w:val="single" w:sz="4" w:space="0" w:color="000000"/>
              <w:right w:val="single" w:sz="4" w:space="0" w:color="000000"/>
            </w:tcBorders>
            <w:vAlign w:val="center"/>
          </w:tcPr>
          <w:p w14:paraId="4F0E41C8" w14:textId="77777777" w:rsidR="00670238" w:rsidRPr="00FF7AB4" w:rsidRDefault="00670238" w:rsidP="00670238">
            <w:pPr>
              <w:rPr>
                <w:rFonts w:ascii="Times New Roman" w:hAnsi="Times New Roman" w:cs="Times New Roman"/>
              </w:rPr>
            </w:pPr>
            <w:r w:rsidRPr="00FF7AB4">
              <w:rPr>
                <w:rFonts w:ascii="Times New Roman" w:hAnsi="Times New Roman" w:cs="Times New Roman"/>
              </w:rPr>
              <w:t>Расчеты по коммунальным услугам</w:t>
            </w:r>
          </w:p>
        </w:tc>
      </w:tr>
      <w:tr w:rsidR="00FF7AB4" w:rsidRPr="00FF7AB4" w14:paraId="265776AF"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FB4228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6C9D1CE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26AF35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C05D1E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465181F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FF31F9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6D10D02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734,736</w:t>
            </w:r>
          </w:p>
          <w:p w14:paraId="390E6D9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834,736</w:t>
            </w:r>
          </w:p>
        </w:tc>
        <w:tc>
          <w:tcPr>
            <w:tcW w:w="2801" w:type="dxa"/>
            <w:tcBorders>
              <w:top w:val="single" w:sz="4" w:space="0" w:color="000000"/>
              <w:left w:val="single" w:sz="4" w:space="0" w:color="000000"/>
              <w:bottom w:val="single" w:sz="4" w:space="0" w:color="000000"/>
              <w:right w:val="single" w:sz="4" w:space="0" w:color="000000"/>
            </w:tcBorders>
            <w:vAlign w:val="center"/>
          </w:tcPr>
          <w:p w14:paraId="79900D34"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арендной плате за пользование имуществом (за исключением земельных участков и других обособленных природных объектов)</w:t>
            </w:r>
          </w:p>
        </w:tc>
      </w:tr>
      <w:tr w:rsidR="00FF7AB4" w:rsidRPr="00FF7AB4" w14:paraId="2A065E4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470D58B"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010231А0100100244</w:t>
            </w:r>
          </w:p>
          <w:p w14:paraId="77BCF149"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26817BC7"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50763751"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6234F6D7"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4EE7CD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7F0F984B"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 xml:space="preserve">732, 733,734, 736 </w:t>
            </w:r>
          </w:p>
          <w:p w14:paraId="6C37D257" w14:textId="14526C03" w:rsidR="00670238" w:rsidRPr="00FF7AB4" w:rsidRDefault="00670238" w:rsidP="00670238">
            <w:pPr>
              <w:jc w:val="center"/>
              <w:rPr>
                <w:rFonts w:ascii="Times New Roman" w:hAnsi="Times New Roman" w:cs="Times New Roman"/>
              </w:rPr>
            </w:pPr>
            <w:r w:rsidRPr="00FF7AB4">
              <w:rPr>
                <w:rFonts w:ascii="Times New Roman" w:hAnsi="Times New Roman" w:cs="Times New Roman"/>
              </w:rPr>
              <w:t>832, 833, 834, 836</w:t>
            </w:r>
          </w:p>
        </w:tc>
        <w:tc>
          <w:tcPr>
            <w:tcW w:w="2801" w:type="dxa"/>
            <w:tcBorders>
              <w:top w:val="single" w:sz="4" w:space="0" w:color="000000"/>
              <w:left w:val="single" w:sz="4" w:space="0" w:color="000000"/>
              <w:bottom w:val="single" w:sz="4" w:space="0" w:color="000000"/>
              <w:right w:val="single" w:sz="4" w:space="0" w:color="000000"/>
            </w:tcBorders>
            <w:vAlign w:val="center"/>
          </w:tcPr>
          <w:p w14:paraId="348D4114" w14:textId="77777777" w:rsidR="00670238" w:rsidRPr="00FF7AB4" w:rsidRDefault="00670238" w:rsidP="00670238">
            <w:pPr>
              <w:rPr>
                <w:rFonts w:ascii="Times New Roman" w:hAnsi="Times New Roman" w:cs="Times New Roman"/>
              </w:rPr>
            </w:pPr>
            <w:r w:rsidRPr="00FF7AB4">
              <w:rPr>
                <w:rFonts w:ascii="Times New Roman" w:hAnsi="Times New Roman" w:cs="Times New Roman"/>
              </w:rPr>
              <w:t>Расчеты по работам, услугам по содержанию имущества</w:t>
            </w:r>
          </w:p>
        </w:tc>
      </w:tr>
      <w:tr w:rsidR="00FF7AB4" w:rsidRPr="00FF7AB4" w14:paraId="23CC43A1"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515BA49B"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010231А0100100244</w:t>
            </w:r>
          </w:p>
          <w:p w14:paraId="43C6ADD8"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010431Б0100500244</w:t>
            </w:r>
          </w:p>
          <w:p w14:paraId="380801A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010435Г0101100244</w:t>
            </w:r>
          </w:p>
          <w:p w14:paraId="26341067"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080435Е0100500244</w:t>
            </w:r>
          </w:p>
          <w:p w14:paraId="366603C1"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120235Е0100300244</w:t>
            </w:r>
          </w:p>
          <w:p w14:paraId="02AACFC5"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DF16512"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0BF5FB2"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28C71FAF"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7A174540"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043C9FED"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 xml:space="preserve">732, 733,734, 736 </w:t>
            </w:r>
          </w:p>
          <w:p w14:paraId="530CEF36" w14:textId="24CFF0AF" w:rsidR="00670238" w:rsidRPr="00FF7AB4" w:rsidRDefault="00670238" w:rsidP="00670238">
            <w:pPr>
              <w:jc w:val="center"/>
              <w:rPr>
                <w:rFonts w:ascii="Times New Roman" w:hAnsi="Times New Roman" w:cs="Times New Roman"/>
              </w:rPr>
            </w:pPr>
            <w:r w:rsidRPr="00FF7AB4">
              <w:rPr>
                <w:rFonts w:ascii="Times New Roman" w:hAnsi="Times New Roman" w:cs="Times New Roman"/>
              </w:rPr>
              <w:t>832, 833, 834, 836</w:t>
            </w:r>
          </w:p>
        </w:tc>
        <w:tc>
          <w:tcPr>
            <w:tcW w:w="2801" w:type="dxa"/>
            <w:tcBorders>
              <w:top w:val="single" w:sz="4" w:space="0" w:color="000000"/>
              <w:left w:val="single" w:sz="4" w:space="0" w:color="000000"/>
              <w:bottom w:val="single" w:sz="4" w:space="0" w:color="000000"/>
              <w:right w:val="single" w:sz="4" w:space="0" w:color="000000"/>
            </w:tcBorders>
            <w:vAlign w:val="center"/>
          </w:tcPr>
          <w:p w14:paraId="3241DD1C" w14:textId="77777777" w:rsidR="00670238" w:rsidRPr="00FF7AB4" w:rsidRDefault="00670238" w:rsidP="00670238">
            <w:pPr>
              <w:rPr>
                <w:rFonts w:ascii="Times New Roman" w:hAnsi="Times New Roman" w:cs="Times New Roman"/>
              </w:rPr>
            </w:pPr>
            <w:r w:rsidRPr="00FF7AB4">
              <w:rPr>
                <w:rFonts w:ascii="Times New Roman" w:hAnsi="Times New Roman" w:cs="Times New Roman"/>
              </w:rPr>
              <w:t>Расчеты по прочим услугам</w:t>
            </w:r>
          </w:p>
        </w:tc>
      </w:tr>
      <w:tr w:rsidR="00FF7AB4" w:rsidRPr="00FF7AB4" w14:paraId="6D602D2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E4B43C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010231А0100100244</w:t>
            </w:r>
          </w:p>
          <w:p w14:paraId="58738C9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3E58DB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8799D6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6C98A46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6E6F1F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54DE14C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735</w:t>
            </w:r>
          </w:p>
          <w:p w14:paraId="66D10EE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835</w:t>
            </w:r>
          </w:p>
        </w:tc>
        <w:tc>
          <w:tcPr>
            <w:tcW w:w="2801" w:type="dxa"/>
            <w:tcBorders>
              <w:top w:val="single" w:sz="4" w:space="0" w:color="000000"/>
              <w:left w:val="single" w:sz="4" w:space="0" w:color="000000"/>
              <w:bottom w:val="single" w:sz="4" w:space="0" w:color="000000"/>
              <w:right w:val="single" w:sz="4" w:space="0" w:color="000000"/>
            </w:tcBorders>
            <w:vAlign w:val="center"/>
          </w:tcPr>
          <w:p w14:paraId="7D34CB17"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страхованию</w:t>
            </w:r>
          </w:p>
        </w:tc>
      </w:tr>
      <w:tr w:rsidR="00FF7AB4" w:rsidRPr="00FF7AB4" w14:paraId="1B2FF8C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DB07441"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010231А0100100244</w:t>
            </w:r>
          </w:p>
          <w:p w14:paraId="1568A1AE"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010431Б0100500244</w:t>
            </w:r>
          </w:p>
          <w:p w14:paraId="6A0F4F4C" w14:textId="77777777" w:rsidR="00670238" w:rsidRPr="00FF7AB4" w:rsidRDefault="00670238" w:rsidP="00670238">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8621490"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5BBBF1E"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5E9F9D77"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C68C795"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09E5058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734,736</w:t>
            </w:r>
          </w:p>
          <w:p w14:paraId="5E4FFC5F" w14:textId="3211AD1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834,736</w:t>
            </w:r>
          </w:p>
        </w:tc>
        <w:tc>
          <w:tcPr>
            <w:tcW w:w="2801" w:type="dxa"/>
            <w:tcBorders>
              <w:top w:val="single" w:sz="4" w:space="0" w:color="000000"/>
              <w:left w:val="single" w:sz="4" w:space="0" w:color="000000"/>
              <w:bottom w:val="single" w:sz="4" w:space="0" w:color="000000"/>
              <w:right w:val="single" w:sz="4" w:space="0" w:color="000000"/>
            </w:tcBorders>
            <w:vAlign w:val="center"/>
          </w:tcPr>
          <w:p w14:paraId="3D91BDED" w14:textId="77777777" w:rsidR="00670238" w:rsidRPr="00FF7AB4" w:rsidRDefault="00670238" w:rsidP="00670238">
            <w:pPr>
              <w:rPr>
                <w:rFonts w:ascii="Times New Roman" w:hAnsi="Times New Roman" w:cs="Times New Roman"/>
              </w:rPr>
            </w:pPr>
            <w:r w:rsidRPr="00FF7AB4">
              <w:rPr>
                <w:rFonts w:ascii="Times New Roman" w:hAnsi="Times New Roman" w:cs="Times New Roman"/>
              </w:rPr>
              <w:t>Расчеты по приобретению основных средств</w:t>
            </w:r>
          </w:p>
        </w:tc>
      </w:tr>
      <w:tr w:rsidR="00FF7AB4" w:rsidRPr="00FF7AB4" w14:paraId="50650C3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A67AF4E"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010231А0100100244</w:t>
            </w:r>
          </w:p>
          <w:p w14:paraId="16BD01FB"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C01A7F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69587E6"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018B3C07"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58A983B"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00AF2D62" w14:textId="77777777" w:rsidR="00670238" w:rsidRPr="00FF7AB4" w:rsidRDefault="00670238" w:rsidP="00670238">
            <w:pPr>
              <w:jc w:val="center"/>
              <w:rPr>
                <w:rFonts w:ascii="Times New Roman" w:hAnsi="Times New Roman" w:cs="Times New Roman"/>
              </w:rPr>
            </w:pPr>
            <w:r w:rsidRPr="00FF7AB4">
              <w:rPr>
                <w:rFonts w:ascii="Times New Roman" w:hAnsi="Times New Roman" w:cs="Times New Roman"/>
              </w:rPr>
              <w:t>734,736</w:t>
            </w:r>
          </w:p>
          <w:p w14:paraId="108CA572" w14:textId="5B6CA60C" w:rsidR="00670238" w:rsidRPr="00FF7AB4" w:rsidRDefault="00670238" w:rsidP="00670238">
            <w:pPr>
              <w:jc w:val="center"/>
              <w:rPr>
                <w:rFonts w:ascii="Times New Roman" w:hAnsi="Times New Roman" w:cs="Times New Roman"/>
              </w:rPr>
            </w:pPr>
            <w:r w:rsidRPr="00FF7AB4">
              <w:rPr>
                <w:rFonts w:ascii="Times New Roman" w:hAnsi="Times New Roman" w:cs="Times New Roman"/>
              </w:rPr>
              <w:t>834,736</w:t>
            </w:r>
          </w:p>
        </w:tc>
        <w:tc>
          <w:tcPr>
            <w:tcW w:w="2801" w:type="dxa"/>
            <w:tcBorders>
              <w:top w:val="single" w:sz="4" w:space="0" w:color="000000"/>
              <w:left w:val="single" w:sz="4" w:space="0" w:color="000000"/>
              <w:bottom w:val="single" w:sz="4" w:space="0" w:color="000000"/>
              <w:right w:val="single" w:sz="4" w:space="0" w:color="000000"/>
            </w:tcBorders>
            <w:vAlign w:val="center"/>
          </w:tcPr>
          <w:p w14:paraId="7EB3BCF5" w14:textId="77777777" w:rsidR="00670238" w:rsidRPr="00FF7AB4" w:rsidRDefault="00670238" w:rsidP="00670238">
            <w:pPr>
              <w:rPr>
                <w:rFonts w:ascii="Times New Roman" w:hAnsi="Times New Roman" w:cs="Times New Roman"/>
              </w:rPr>
            </w:pPr>
            <w:r w:rsidRPr="00FF7AB4">
              <w:rPr>
                <w:rFonts w:ascii="Times New Roman" w:hAnsi="Times New Roman" w:cs="Times New Roman"/>
              </w:rPr>
              <w:t>Расчеты по приобретению материальных запасов</w:t>
            </w:r>
          </w:p>
        </w:tc>
      </w:tr>
      <w:tr w:rsidR="00FF7AB4" w:rsidRPr="00FF7AB4" w14:paraId="2C162C5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F91CA7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100135П0101500540</w:t>
            </w:r>
          </w:p>
        </w:tc>
        <w:tc>
          <w:tcPr>
            <w:tcW w:w="851" w:type="dxa"/>
            <w:tcBorders>
              <w:top w:val="single" w:sz="4" w:space="0" w:color="000000"/>
              <w:left w:val="single" w:sz="4" w:space="0" w:color="000000"/>
              <w:bottom w:val="single" w:sz="4" w:space="0" w:color="000000"/>
              <w:right w:val="single" w:sz="4" w:space="0" w:color="000000"/>
            </w:tcBorders>
            <w:vAlign w:val="center"/>
          </w:tcPr>
          <w:p w14:paraId="2711B53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D62B5D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7EE7847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12D10D3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78F4BDE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731</w:t>
            </w:r>
          </w:p>
          <w:p w14:paraId="60277A8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831</w:t>
            </w:r>
          </w:p>
        </w:tc>
        <w:tc>
          <w:tcPr>
            <w:tcW w:w="2801" w:type="dxa"/>
            <w:tcBorders>
              <w:top w:val="single" w:sz="4" w:space="0" w:color="000000"/>
              <w:left w:val="single" w:sz="4" w:space="0" w:color="000000"/>
              <w:bottom w:val="single" w:sz="4" w:space="0" w:color="000000"/>
              <w:right w:val="single" w:sz="4" w:space="0" w:color="000000"/>
            </w:tcBorders>
            <w:vAlign w:val="center"/>
          </w:tcPr>
          <w:p w14:paraId="65954F75"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перечислениям другим бюджетам бюджетной системы Российской Федерации</w:t>
            </w:r>
          </w:p>
        </w:tc>
      </w:tr>
      <w:tr w:rsidR="00FF7AB4" w:rsidRPr="00FF7AB4" w14:paraId="56F13698"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9B01AE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100635П0101800321</w:t>
            </w:r>
          </w:p>
        </w:tc>
        <w:tc>
          <w:tcPr>
            <w:tcW w:w="851" w:type="dxa"/>
            <w:tcBorders>
              <w:top w:val="single" w:sz="4" w:space="0" w:color="000000"/>
              <w:left w:val="single" w:sz="4" w:space="0" w:color="000000"/>
              <w:bottom w:val="single" w:sz="4" w:space="0" w:color="000000"/>
              <w:right w:val="single" w:sz="4" w:space="0" w:color="000000"/>
            </w:tcBorders>
            <w:vAlign w:val="center"/>
          </w:tcPr>
          <w:p w14:paraId="2406436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F54949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0AD469D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11EC93C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3BED0D4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737</w:t>
            </w:r>
          </w:p>
          <w:p w14:paraId="1022750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837</w:t>
            </w:r>
          </w:p>
        </w:tc>
        <w:tc>
          <w:tcPr>
            <w:tcW w:w="2801" w:type="dxa"/>
            <w:tcBorders>
              <w:top w:val="single" w:sz="4" w:space="0" w:color="000000"/>
              <w:left w:val="single" w:sz="4" w:space="0" w:color="000000"/>
              <w:bottom w:val="single" w:sz="4" w:space="0" w:color="000000"/>
              <w:right w:val="single" w:sz="4" w:space="0" w:color="000000"/>
            </w:tcBorders>
            <w:vAlign w:val="center"/>
          </w:tcPr>
          <w:p w14:paraId="14F004B4"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пособиям по социальной помощи, выплачиваемым работодателями, нанимателями бывшим работникам в натуральной форме</w:t>
            </w:r>
          </w:p>
        </w:tc>
      </w:tr>
      <w:tr w:rsidR="00FF7AB4" w:rsidRPr="00FF7AB4" w14:paraId="68C7F1C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9C4EB72" w14:textId="77777777" w:rsidR="00B757B8" w:rsidRPr="00FF7AB4" w:rsidRDefault="00B757B8" w:rsidP="00B757B8">
            <w:pPr>
              <w:jc w:val="center"/>
              <w:rPr>
                <w:rFonts w:ascii="Times New Roman" w:hAnsi="Times New Roman" w:cs="Times New Roman"/>
              </w:rPr>
            </w:pPr>
            <w:r w:rsidRPr="00FF7AB4">
              <w:rPr>
                <w:rFonts w:ascii="Times New Roman" w:hAnsi="Times New Roman" w:cs="Times New Roman"/>
              </w:rPr>
              <w:t>010231А0100100121</w:t>
            </w:r>
          </w:p>
          <w:p w14:paraId="17516CBA" w14:textId="02894005" w:rsidR="00B757B8" w:rsidRPr="00FF7AB4" w:rsidRDefault="00B757B8" w:rsidP="00B757B8">
            <w:pPr>
              <w:jc w:val="center"/>
              <w:rPr>
                <w:rFonts w:ascii="Times New Roman" w:hAnsi="Times New Roman" w:cs="Times New Roman"/>
              </w:rPr>
            </w:pPr>
            <w:r w:rsidRPr="00FF7AB4">
              <w:rPr>
                <w:rFonts w:ascii="Times New Roman" w:hAnsi="Times New Roman" w:cs="Times New Roman"/>
              </w:rPr>
              <w:t>010431Б0100500121</w:t>
            </w:r>
          </w:p>
          <w:p w14:paraId="09C1918E" w14:textId="0702F3D8" w:rsidR="00B757B8" w:rsidRPr="00FF7AB4" w:rsidRDefault="00B757B8" w:rsidP="00B757B8">
            <w:pPr>
              <w:jc w:val="center"/>
              <w:rPr>
                <w:rFonts w:ascii="Times New Roman" w:hAnsi="Times New Roman" w:cs="Times New Roman"/>
              </w:rPr>
            </w:pPr>
            <w:r w:rsidRPr="00FF7AB4">
              <w:rPr>
                <w:rFonts w:ascii="Times New Roman" w:hAnsi="Times New Roman" w:cs="Times New Roman"/>
              </w:rPr>
              <w:t>010231А0100100122</w:t>
            </w:r>
          </w:p>
          <w:p w14:paraId="7EC850D0" w14:textId="1412A83C"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010431Б0100500122</w:t>
            </w:r>
          </w:p>
        </w:tc>
        <w:tc>
          <w:tcPr>
            <w:tcW w:w="851" w:type="dxa"/>
            <w:tcBorders>
              <w:top w:val="single" w:sz="4" w:space="0" w:color="000000"/>
              <w:left w:val="single" w:sz="4" w:space="0" w:color="000000"/>
              <w:bottom w:val="single" w:sz="4" w:space="0" w:color="000000"/>
              <w:right w:val="single" w:sz="4" w:space="0" w:color="000000"/>
            </w:tcBorders>
            <w:vAlign w:val="center"/>
          </w:tcPr>
          <w:p w14:paraId="65D13578"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5FD2AD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7C604ED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15BC9F4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00379B0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737</w:t>
            </w:r>
          </w:p>
          <w:p w14:paraId="7041FC8E"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837</w:t>
            </w:r>
          </w:p>
        </w:tc>
        <w:tc>
          <w:tcPr>
            <w:tcW w:w="2801" w:type="dxa"/>
            <w:tcBorders>
              <w:top w:val="single" w:sz="4" w:space="0" w:color="000000"/>
              <w:left w:val="single" w:sz="4" w:space="0" w:color="000000"/>
              <w:bottom w:val="single" w:sz="4" w:space="0" w:color="000000"/>
              <w:right w:val="single" w:sz="4" w:space="0" w:color="000000"/>
            </w:tcBorders>
            <w:vAlign w:val="center"/>
          </w:tcPr>
          <w:p w14:paraId="2E82BE36"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социальным пособиям и компенсациям персоналу в денежной форме</w:t>
            </w:r>
          </w:p>
        </w:tc>
      </w:tr>
      <w:tr w:rsidR="00FF7AB4" w:rsidRPr="00FF7AB4" w14:paraId="40BCD5A5"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59929F01"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010231А0100100122</w:t>
            </w:r>
          </w:p>
          <w:p w14:paraId="68EAC90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010235Г0101100122</w:t>
            </w:r>
          </w:p>
          <w:p w14:paraId="122FA97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010431Б0100500122</w:t>
            </w:r>
          </w:p>
          <w:p w14:paraId="4985782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010435Г0101100122</w:t>
            </w:r>
          </w:p>
        </w:tc>
        <w:tc>
          <w:tcPr>
            <w:tcW w:w="851" w:type="dxa"/>
            <w:tcBorders>
              <w:top w:val="single" w:sz="4" w:space="0" w:color="000000"/>
              <w:left w:val="single" w:sz="4" w:space="0" w:color="000000"/>
              <w:bottom w:val="single" w:sz="4" w:space="0" w:color="000000"/>
              <w:right w:val="single" w:sz="4" w:space="0" w:color="000000"/>
            </w:tcBorders>
            <w:vAlign w:val="center"/>
          </w:tcPr>
          <w:p w14:paraId="20601B6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20936EF"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568D3ED9"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03B0E46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3435ECA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737</w:t>
            </w:r>
          </w:p>
          <w:p w14:paraId="13C56C5C"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837</w:t>
            </w:r>
          </w:p>
        </w:tc>
        <w:tc>
          <w:tcPr>
            <w:tcW w:w="2801" w:type="dxa"/>
            <w:tcBorders>
              <w:top w:val="single" w:sz="4" w:space="0" w:color="000000"/>
              <w:left w:val="single" w:sz="4" w:space="0" w:color="000000"/>
              <w:bottom w:val="single" w:sz="4" w:space="0" w:color="000000"/>
              <w:right w:val="single" w:sz="4" w:space="0" w:color="000000"/>
            </w:tcBorders>
            <w:vAlign w:val="center"/>
          </w:tcPr>
          <w:p w14:paraId="1C7558A4"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социальным компенсациям персоналу в натуральной форме</w:t>
            </w:r>
          </w:p>
          <w:p w14:paraId="17DAD227" w14:textId="0CCC80C9" w:rsidR="00C568A3" w:rsidRPr="00FF7AB4" w:rsidRDefault="00C568A3" w:rsidP="00C510EF">
            <w:pPr>
              <w:rPr>
                <w:rFonts w:ascii="Times New Roman" w:hAnsi="Times New Roman" w:cs="Times New Roman"/>
              </w:rPr>
            </w:pPr>
          </w:p>
        </w:tc>
      </w:tr>
      <w:tr w:rsidR="00FF7AB4" w:rsidRPr="00FF7AB4" w14:paraId="19F0C5D1"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BB46E5E" w14:textId="77777777" w:rsidR="00232F53" w:rsidRPr="00FF7AB4" w:rsidRDefault="00232F53" w:rsidP="000D67DA">
            <w:pPr>
              <w:jc w:val="center"/>
              <w:rPr>
                <w:rFonts w:ascii="Times New Roman" w:hAnsi="Times New Roman" w:cs="Times New Roman"/>
              </w:rPr>
            </w:pPr>
          </w:p>
          <w:p w14:paraId="6C39AF55" w14:textId="3BE35804" w:rsidR="000D67DA" w:rsidRPr="00FF7AB4" w:rsidRDefault="000D67DA" w:rsidP="000D67DA">
            <w:pPr>
              <w:jc w:val="center"/>
              <w:rPr>
                <w:rFonts w:ascii="Times New Roman" w:hAnsi="Times New Roman" w:cs="Times New Roman"/>
              </w:rPr>
            </w:pPr>
            <w:r w:rsidRPr="00FF7AB4">
              <w:rPr>
                <w:rFonts w:ascii="Times New Roman" w:hAnsi="Times New Roman" w:cs="Times New Roman"/>
              </w:rPr>
              <w:t>010333А0400100123</w:t>
            </w:r>
          </w:p>
          <w:p w14:paraId="275CEC9D" w14:textId="4C40C7B1" w:rsidR="00187B05" w:rsidRPr="00FF7AB4" w:rsidRDefault="00187B05" w:rsidP="00C510EF">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2EE1C6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3C54FD2"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73941D67"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9</w:t>
            </w:r>
          </w:p>
        </w:tc>
        <w:tc>
          <w:tcPr>
            <w:tcW w:w="709" w:type="dxa"/>
            <w:tcBorders>
              <w:top w:val="single" w:sz="4" w:space="0" w:color="000000"/>
              <w:left w:val="single" w:sz="4" w:space="0" w:color="000000"/>
              <w:bottom w:val="single" w:sz="4" w:space="0" w:color="000000"/>
              <w:right w:val="single" w:sz="4" w:space="0" w:color="000000"/>
            </w:tcBorders>
            <w:vAlign w:val="center"/>
          </w:tcPr>
          <w:p w14:paraId="1438EAD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6695D54D"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 xml:space="preserve">737 </w:t>
            </w:r>
          </w:p>
          <w:p w14:paraId="1D24E8B4"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837</w:t>
            </w:r>
          </w:p>
        </w:tc>
        <w:tc>
          <w:tcPr>
            <w:tcW w:w="2801" w:type="dxa"/>
            <w:tcBorders>
              <w:top w:val="single" w:sz="4" w:space="0" w:color="000000"/>
              <w:left w:val="single" w:sz="4" w:space="0" w:color="000000"/>
              <w:bottom w:val="single" w:sz="4" w:space="0" w:color="000000"/>
              <w:right w:val="single" w:sz="4" w:space="0" w:color="000000"/>
            </w:tcBorders>
            <w:vAlign w:val="center"/>
          </w:tcPr>
          <w:p w14:paraId="2C00134A"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прочим расходам</w:t>
            </w:r>
          </w:p>
        </w:tc>
      </w:tr>
      <w:tr w:rsidR="00FF7AB4" w:rsidRPr="00FF7AB4" w14:paraId="475EB22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4E1A4CA"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011331Б0100400853</w:t>
            </w:r>
          </w:p>
          <w:p w14:paraId="1F7BA64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120235Е0100300853</w:t>
            </w:r>
          </w:p>
        </w:tc>
        <w:tc>
          <w:tcPr>
            <w:tcW w:w="851" w:type="dxa"/>
            <w:tcBorders>
              <w:top w:val="single" w:sz="4" w:space="0" w:color="000000"/>
              <w:left w:val="single" w:sz="4" w:space="0" w:color="000000"/>
              <w:bottom w:val="single" w:sz="4" w:space="0" w:color="000000"/>
              <w:right w:val="single" w:sz="4" w:space="0" w:color="000000"/>
            </w:tcBorders>
            <w:vAlign w:val="center"/>
          </w:tcPr>
          <w:p w14:paraId="65A619C0"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036CA8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302</w:t>
            </w:r>
          </w:p>
        </w:tc>
        <w:tc>
          <w:tcPr>
            <w:tcW w:w="992" w:type="dxa"/>
            <w:tcBorders>
              <w:top w:val="single" w:sz="4" w:space="0" w:color="000000"/>
              <w:left w:val="single" w:sz="4" w:space="0" w:color="000000"/>
              <w:bottom w:val="single" w:sz="4" w:space="0" w:color="000000"/>
              <w:right w:val="single" w:sz="4" w:space="0" w:color="000000"/>
            </w:tcBorders>
            <w:vAlign w:val="center"/>
          </w:tcPr>
          <w:p w14:paraId="410510A3"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9</w:t>
            </w:r>
          </w:p>
        </w:tc>
        <w:tc>
          <w:tcPr>
            <w:tcW w:w="709" w:type="dxa"/>
            <w:tcBorders>
              <w:top w:val="single" w:sz="4" w:space="0" w:color="000000"/>
              <w:left w:val="single" w:sz="4" w:space="0" w:color="000000"/>
              <w:bottom w:val="single" w:sz="4" w:space="0" w:color="000000"/>
              <w:right w:val="single" w:sz="4" w:space="0" w:color="000000"/>
            </w:tcBorders>
            <w:vAlign w:val="center"/>
          </w:tcPr>
          <w:p w14:paraId="7A5C0465"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372185F6"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734</w:t>
            </w:r>
          </w:p>
          <w:p w14:paraId="1C1CFE2B" w14:textId="77777777" w:rsidR="00187B05" w:rsidRPr="00FF7AB4" w:rsidRDefault="00187B05" w:rsidP="00C510EF">
            <w:pPr>
              <w:jc w:val="center"/>
              <w:rPr>
                <w:rFonts w:ascii="Times New Roman" w:hAnsi="Times New Roman" w:cs="Times New Roman"/>
              </w:rPr>
            </w:pPr>
            <w:r w:rsidRPr="00FF7AB4">
              <w:rPr>
                <w:rFonts w:ascii="Times New Roman" w:hAnsi="Times New Roman" w:cs="Times New Roman"/>
              </w:rPr>
              <w:t>834</w:t>
            </w:r>
          </w:p>
        </w:tc>
        <w:tc>
          <w:tcPr>
            <w:tcW w:w="2801" w:type="dxa"/>
            <w:tcBorders>
              <w:top w:val="single" w:sz="4" w:space="0" w:color="000000"/>
              <w:left w:val="single" w:sz="4" w:space="0" w:color="000000"/>
              <w:bottom w:val="single" w:sz="4" w:space="0" w:color="000000"/>
              <w:right w:val="single" w:sz="4" w:space="0" w:color="000000"/>
            </w:tcBorders>
            <w:vAlign w:val="center"/>
          </w:tcPr>
          <w:p w14:paraId="1F4F7C42" w14:textId="77777777" w:rsidR="00187B05" w:rsidRPr="00FF7AB4" w:rsidRDefault="00187B05" w:rsidP="00C510EF">
            <w:pPr>
              <w:rPr>
                <w:rFonts w:ascii="Times New Roman" w:hAnsi="Times New Roman" w:cs="Times New Roman"/>
              </w:rPr>
            </w:pPr>
            <w:r w:rsidRPr="00FF7AB4">
              <w:rPr>
                <w:rFonts w:ascii="Times New Roman" w:hAnsi="Times New Roman" w:cs="Times New Roman"/>
              </w:rPr>
              <w:t>Расчеты по иным выплатам текущего характера организациям</w:t>
            </w:r>
          </w:p>
        </w:tc>
      </w:tr>
      <w:tr w:rsidR="00FF7AB4" w:rsidRPr="00FF7AB4" w14:paraId="7717E6D1"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6E4D17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010231А0100100129</w:t>
            </w:r>
          </w:p>
          <w:p w14:paraId="6344998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010431Б0100500129</w:t>
            </w:r>
          </w:p>
        </w:tc>
        <w:tc>
          <w:tcPr>
            <w:tcW w:w="851" w:type="dxa"/>
            <w:tcBorders>
              <w:top w:val="single" w:sz="4" w:space="0" w:color="000000"/>
              <w:left w:val="single" w:sz="4" w:space="0" w:color="000000"/>
              <w:bottom w:val="single" w:sz="4" w:space="0" w:color="000000"/>
              <w:right w:val="single" w:sz="4" w:space="0" w:color="000000"/>
            </w:tcBorders>
            <w:vAlign w:val="center"/>
          </w:tcPr>
          <w:p w14:paraId="59C2749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40050B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303</w:t>
            </w:r>
          </w:p>
        </w:tc>
        <w:tc>
          <w:tcPr>
            <w:tcW w:w="992" w:type="dxa"/>
            <w:tcBorders>
              <w:top w:val="single" w:sz="4" w:space="0" w:color="000000"/>
              <w:left w:val="single" w:sz="4" w:space="0" w:color="000000"/>
              <w:bottom w:val="single" w:sz="4" w:space="0" w:color="000000"/>
              <w:right w:val="single" w:sz="4" w:space="0" w:color="000000"/>
            </w:tcBorders>
            <w:vAlign w:val="center"/>
          </w:tcPr>
          <w:p w14:paraId="6B25B10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20065CD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2F24C6E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731</w:t>
            </w:r>
          </w:p>
          <w:p w14:paraId="30F040A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831</w:t>
            </w:r>
          </w:p>
        </w:tc>
        <w:tc>
          <w:tcPr>
            <w:tcW w:w="2801" w:type="dxa"/>
            <w:tcBorders>
              <w:top w:val="single" w:sz="4" w:space="0" w:color="000000"/>
              <w:left w:val="single" w:sz="4" w:space="0" w:color="000000"/>
              <w:bottom w:val="single" w:sz="4" w:space="0" w:color="000000"/>
              <w:right w:val="single" w:sz="4" w:space="0" w:color="000000"/>
            </w:tcBorders>
            <w:vAlign w:val="center"/>
          </w:tcPr>
          <w:p w14:paraId="0BEBFB64"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FF7AB4" w:rsidRPr="00FF7AB4" w14:paraId="54E2457F"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AFEE8A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010333А0400100123</w:t>
            </w:r>
          </w:p>
          <w:p w14:paraId="5030D4F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010231А0100100121</w:t>
            </w:r>
          </w:p>
          <w:p w14:paraId="7C67EB4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010431Б0100500121</w:t>
            </w:r>
          </w:p>
          <w:p w14:paraId="39B9651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010231А0100100129</w:t>
            </w:r>
          </w:p>
          <w:p w14:paraId="186932C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010431Б0100500129</w:t>
            </w:r>
          </w:p>
        </w:tc>
        <w:tc>
          <w:tcPr>
            <w:tcW w:w="851" w:type="dxa"/>
            <w:tcBorders>
              <w:top w:val="single" w:sz="4" w:space="0" w:color="000000"/>
              <w:left w:val="single" w:sz="4" w:space="0" w:color="000000"/>
              <w:bottom w:val="single" w:sz="4" w:space="0" w:color="000000"/>
              <w:right w:val="single" w:sz="4" w:space="0" w:color="000000"/>
            </w:tcBorders>
            <w:vAlign w:val="center"/>
          </w:tcPr>
          <w:p w14:paraId="16CEA27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03B675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303</w:t>
            </w:r>
          </w:p>
        </w:tc>
        <w:tc>
          <w:tcPr>
            <w:tcW w:w="992" w:type="dxa"/>
            <w:tcBorders>
              <w:top w:val="single" w:sz="4" w:space="0" w:color="000000"/>
              <w:left w:val="single" w:sz="4" w:space="0" w:color="000000"/>
              <w:bottom w:val="single" w:sz="4" w:space="0" w:color="000000"/>
              <w:right w:val="single" w:sz="4" w:space="0" w:color="000000"/>
            </w:tcBorders>
            <w:vAlign w:val="center"/>
          </w:tcPr>
          <w:p w14:paraId="51F8C36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F6D533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vAlign w:val="center"/>
          </w:tcPr>
          <w:p w14:paraId="301DFDB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731</w:t>
            </w:r>
          </w:p>
          <w:p w14:paraId="099AE05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831</w:t>
            </w:r>
          </w:p>
        </w:tc>
        <w:tc>
          <w:tcPr>
            <w:tcW w:w="2801" w:type="dxa"/>
            <w:tcBorders>
              <w:top w:val="single" w:sz="4" w:space="0" w:color="000000"/>
              <w:left w:val="single" w:sz="4" w:space="0" w:color="000000"/>
              <w:bottom w:val="single" w:sz="4" w:space="0" w:color="000000"/>
              <w:right w:val="single" w:sz="4" w:space="0" w:color="000000"/>
            </w:tcBorders>
            <w:vAlign w:val="center"/>
          </w:tcPr>
          <w:p w14:paraId="159D76C6"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Расчеты по единому налоговому платежу</w:t>
            </w:r>
          </w:p>
        </w:tc>
      </w:tr>
      <w:tr w:rsidR="00FF7AB4" w:rsidRPr="00FF7AB4" w14:paraId="4521BF4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791027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010231А0100100129</w:t>
            </w:r>
          </w:p>
          <w:p w14:paraId="611937B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010431Б0100500129</w:t>
            </w:r>
          </w:p>
        </w:tc>
        <w:tc>
          <w:tcPr>
            <w:tcW w:w="851" w:type="dxa"/>
            <w:tcBorders>
              <w:top w:val="single" w:sz="4" w:space="0" w:color="000000"/>
              <w:left w:val="single" w:sz="4" w:space="0" w:color="000000"/>
              <w:bottom w:val="single" w:sz="4" w:space="0" w:color="000000"/>
              <w:right w:val="single" w:sz="4" w:space="0" w:color="000000"/>
            </w:tcBorders>
            <w:vAlign w:val="center"/>
          </w:tcPr>
          <w:p w14:paraId="1F7B848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098247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303</w:t>
            </w:r>
          </w:p>
        </w:tc>
        <w:tc>
          <w:tcPr>
            <w:tcW w:w="992" w:type="dxa"/>
            <w:tcBorders>
              <w:top w:val="single" w:sz="4" w:space="0" w:color="000000"/>
              <w:left w:val="single" w:sz="4" w:space="0" w:color="000000"/>
              <w:bottom w:val="single" w:sz="4" w:space="0" w:color="000000"/>
              <w:right w:val="single" w:sz="4" w:space="0" w:color="000000"/>
            </w:tcBorders>
            <w:vAlign w:val="center"/>
          </w:tcPr>
          <w:p w14:paraId="47BB682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B98981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280F42A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731</w:t>
            </w:r>
          </w:p>
          <w:p w14:paraId="6C7C14F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831</w:t>
            </w:r>
          </w:p>
        </w:tc>
        <w:tc>
          <w:tcPr>
            <w:tcW w:w="2801" w:type="dxa"/>
            <w:tcBorders>
              <w:top w:val="single" w:sz="4" w:space="0" w:color="000000"/>
              <w:left w:val="single" w:sz="4" w:space="0" w:color="000000"/>
              <w:bottom w:val="single" w:sz="4" w:space="0" w:color="000000"/>
              <w:right w:val="single" w:sz="4" w:space="0" w:color="000000"/>
            </w:tcBorders>
            <w:vAlign w:val="center"/>
          </w:tcPr>
          <w:p w14:paraId="6F3E53CD"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Расчеты по единому страховому тарифу</w:t>
            </w:r>
          </w:p>
        </w:tc>
      </w:tr>
      <w:tr w:rsidR="00FF7AB4" w:rsidRPr="00FF7AB4" w14:paraId="15CD90B6"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7E2BF4B5"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010231А0100100121</w:t>
            </w:r>
          </w:p>
          <w:p w14:paraId="7757D231"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010231А0100100122</w:t>
            </w:r>
          </w:p>
          <w:p w14:paraId="7F27872D"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010231А0100100129</w:t>
            </w:r>
          </w:p>
          <w:p w14:paraId="2A79C069"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010231А0100100244</w:t>
            </w:r>
          </w:p>
          <w:p w14:paraId="1BD747C0"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010235Г0101100122</w:t>
            </w:r>
          </w:p>
          <w:p w14:paraId="2CE84ECB"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010333А0400100123</w:t>
            </w:r>
          </w:p>
          <w:p w14:paraId="67238481"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010431Б0100500121</w:t>
            </w:r>
          </w:p>
          <w:p w14:paraId="589F42FF"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010431Б0100500122</w:t>
            </w:r>
          </w:p>
          <w:p w14:paraId="70DA0D52"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010431Б0100500129</w:t>
            </w:r>
          </w:p>
          <w:p w14:paraId="783DF713"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010431Б0100500244</w:t>
            </w:r>
          </w:p>
          <w:p w14:paraId="7C3C9081"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010435Г0101100122</w:t>
            </w:r>
          </w:p>
          <w:p w14:paraId="3A80A7C3"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011331Б0100400853</w:t>
            </w:r>
          </w:p>
          <w:p w14:paraId="74B0CA44"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080435Е0100500244</w:t>
            </w:r>
          </w:p>
          <w:p w14:paraId="3D4C7828"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100135П0101500540</w:t>
            </w:r>
          </w:p>
          <w:p w14:paraId="39AA6E46"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100635Г0101100321</w:t>
            </w:r>
          </w:p>
          <w:p w14:paraId="5A5541CE" w14:textId="77777777" w:rsidR="004F1669" w:rsidRPr="00FF7AB4" w:rsidRDefault="004F1669" w:rsidP="004F1669">
            <w:pPr>
              <w:jc w:val="center"/>
              <w:rPr>
                <w:rFonts w:ascii="Times New Roman" w:hAnsi="Times New Roman" w:cs="Times New Roman"/>
              </w:rPr>
            </w:pPr>
            <w:r w:rsidRPr="00FF7AB4">
              <w:rPr>
                <w:rFonts w:ascii="Times New Roman" w:hAnsi="Times New Roman" w:cs="Times New Roman"/>
              </w:rPr>
              <w:t>120235Е0100300244</w:t>
            </w:r>
          </w:p>
          <w:p w14:paraId="56217F2D" w14:textId="13CA5587" w:rsidR="00305028" w:rsidRPr="00FF7AB4" w:rsidRDefault="004F1669" w:rsidP="004F1669">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5E18B2D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492E07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304</w:t>
            </w:r>
          </w:p>
        </w:tc>
        <w:tc>
          <w:tcPr>
            <w:tcW w:w="992" w:type="dxa"/>
            <w:tcBorders>
              <w:top w:val="single" w:sz="4" w:space="0" w:color="000000"/>
              <w:left w:val="single" w:sz="4" w:space="0" w:color="000000"/>
              <w:bottom w:val="single" w:sz="4" w:space="0" w:color="000000"/>
              <w:right w:val="single" w:sz="4" w:space="0" w:color="000000"/>
            </w:tcBorders>
            <w:vAlign w:val="center"/>
          </w:tcPr>
          <w:p w14:paraId="41BA0BB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95F9D2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vAlign w:val="center"/>
          </w:tcPr>
          <w:p w14:paraId="041DCE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068E519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1CDD9F3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7D310C9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5DBDDFD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584212C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79D8236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224</w:t>
            </w:r>
          </w:p>
          <w:p w14:paraId="73D40E7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293B236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5CC8EC5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2320D1D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3D1E794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551F424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2B3F75F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3C9C5C9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5598F5F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682171F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13EAB672" w14:textId="3BA3D9E3" w:rsidR="00305028" w:rsidRPr="00FF7AB4" w:rsidRDefault="00670238"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2E65E34B"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Расчеты по платежам из бюджета с финансовым органом</w:t>
            </w:r>
          </w:p>
        </w:tc>
      </w:tr>
      <w:tr w:rsidR="00FF7AB4" w:rsidRPr="00FF7AB4" w14:paraId="386A4565"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19742B9"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10102010011000110</w:t>
            </w:r>
          </w:p>
          <w:p w14:paraId="72E7719F"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10102010013000110</w:t>
            </w:r>
          </w:p>
          <w:p w14:paraId="33FEC65E"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10102020011000110</w:t>
            </w:r>
          </w:p>
          <w:p w14:paraId="500CC350"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10102020013000110</w:t>
            </w:r>
          </w:p>
          <w:p w14:paraId="14ADB2A0"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10102021011000110</w:t>
            </w:r>
          </w:p>
          <w:p w14:paraId="66AA6071"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10102022011000110</w:t>
            </w:r>
          </w:p>
          <w:p w14:paraId="3142B15C"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10102023011000110</w:t>
            </w:r>
          </w:p>
          <w:p w14:paraId="669AD5E2"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10102030011000110</w:t>
            </w:r>
          </w:p>
          <w:p w14:paraId="5D0C3988"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10102030013000110</w:t>
            </w:r>
          </w:p>
          <w:p w14:paraId="39080EF7"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10102080011000110</w:t>
            </w:r>
          </w:p>
          <w:p w14:paraId="0532FD8A"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10102130011000110</w:t>
            </w:r>
          </w:p>
          <w:p w14:paraId="10354884"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10102140011000110</w:t>
            </w:r>
          </w:p>
          <w:p w14:paraId="672B97F6"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10102150011000110</w:t>
            </w:r>
          </w:p>
          <w:p w14:paraId="0E71B86C"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10102160011000110</w:t>
            </w:r>
          </w:p>
          <w:p w14:paraId="3BBCCAF8"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10102170011000110</w:t>
            </w:r>
          </w:p>
          <w:p w14:paraId="54C36DB9"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10102180011000110</w:t>
            </w:r>
          </w:p>
          <w:p w14:paraId="6855460B"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10102200011000110</w:t>
            </w:r>
          </w:p>
          <w:p w14:paraId="2A6D0D28"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10102210011000110</w:t>
            </w:r>
          </w:p>
          <w:p w14:paraId="72342411" w14:textId="349E865B" w:rsidR="00305028" w:rsidRPr="00FF7AB4" w:rsidRDefault="008F7C72" w:rsidP="008F7C72">
            <w:pPr>
              <w:jc w:val="center"/>
              <w:rPr>
                <w:rFonts w:ascii="Times New Roman" w:hAnsi="Times New Roman" w:cs="Times New Roman"/>
              </w:rPr>
            </w:pPr>
            <w:r w:rsidRPr="00FF7AB4">
              <w:rPr>
                <w:rFonts w:ascii="Times New Roman" w:hAnsi="Times New Roman" w:cs="Times New Roman"/>
              </w:rPr>
              <w:t>10102230011000110</w:t>
            </w:r>
          </w:p>
          <w:p w14:paraId="44DC71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20249999030000150</w:t>
            </w:r>
          </w:p>
          <w:p w14:paraId="5801BE0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20703020030000180</w:t>
            </w:r>
          </w:p>
          <w:p w14:paraId="55E41DF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20803000030000180</w:t>
            </w:r>
          </w:p>
          <w:p w14:paraId="2B5F27A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11402020027000410</w:t>
            </w:r>
          </w:p>
        </w:tc>
        <w:tc>
          <w:tcPr>
            <w:tcW w:w="851" w:type="dxa"/>
            <w:tcBorders>
              <w:top w:val="single" w:sz="4" w:space="0" w:color="000000"/>
              <w:left w:val="single" w:sz="4" w:space="0" w:color="000000"/>
              <w:bottom w:val="single" w:sz="4" w:space="0" w:color="000000"/>
              <w:right w:val="single" w:sz="4" w:space="0" w:color="000000"/>
            </w:tcBorders>
            <w:vAlign w:val="center"/>
          </w:tcPr>
          <w:p w14:paraId="7C81536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86ACFC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04B0A72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808878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auto"/>
            </w:tcBorders>
            <w:vAlign w:val="center"/>
          </w:tcPr>
          <w:p w14:paraId="4A4477D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111</w:t>
            </w:r>
          </w:p>
          <w:p w14:paraId="3FB69AF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5B630AF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155</w:t>
            </w:r>
          </w:p>
          <w:p w14:paraId="01A8391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172</w:t>
            </w:r>
          </w:p>
        </w:tc>
        <w:tc>
          <w:tcPr>
            <w:tcW w:w="2801" w:type="dxa"/>
            <w:tcBorders>
              <w:top w:val="single" w:sz="4" w:space="0" w:color="auto"/>
              <w:bottom w:val="single" w:sz="4" w:space="0" w:color="auto"/>
              <w:right w:val="single" w:sz="4" w:space="0" w:color="auto"/>
            </w:tcBorders>
          </w:tcPr>
          <w:p w14:paraId="2DA1EF68" w14:textId="77777777" w:rsidR="00305028" w:rsidRPr="00FF7AB4" w:rsidRDefault="00305028" w:rsidP="00305028">
            <w:pPr>
              <w:spacing w:after="160" w:line="259" w:lineRule="auto"/>
              <w:rPr>
                <w:rFonts w:ascii="Times New Roman" w:hAnsi="Times New Roman" w:cs="Times New Roman"/>
              </w:rPr>
            </w:pPr>
          </w:p>
        </w:tc>
      </w:tr>
      <w:tr w:rsidR="00FF7AB4" w:rsidRPr="00FF7AB4" w14:paraId="6BE8567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5FF5062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01030000000000000</w:t>
            </w:r>
          </w:p>
          <w:p w14:paraId="55F9C8D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01040000000000000</w:t>
            </w:r>
          </w:p>
          <w:p w14:paraId="57794AFA"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010231А0100100121</w:t>
            </w:r>
          </w:p>
          <w:p w14:paraId="633E4431"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010231А0100100122</w:t>
            </w:r>
          </w:p>
          <w:p w14:paraId="66CAF0CD"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010231А0100100129</w:t>
            </w:r>
          </w:p>
          <w:p w14:paraId="1284E2FC"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010231А0100100244</w:t>
            </w:r>
          </w:p>
          <w:p w14:paraId="0F04905A"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010235Г0101100122</w:t>
            </w:r>
          </w:p>
          <w:p w14:paraId="3D228604"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010333А0400100123</w:t>
            </w:r>
          </w:p>
          <w:p w14:paraId="707C1F91"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010431Б0100500121</w:t>
            </w:r>
          </w:p>
          <w:p w14:paraId="64D3EEE4"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010431Б0100500122</w:t>
            </w:r>
          </w:p>
          <w:p w14:paraId="31808C5A"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010431Б0100500129</w:t>
            </w:r>
          </w:p>
          <w:p w14:paraId="2B952546"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010431Б0100500244</w:t>
            </w:r>
          </w:p>
          <w:p w14:paraId="13C3BA56"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010435Г0101100122</w:t>
            </w:r>
          </w:p>
          <w:p w14:paraId="56D028CB"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011331Б0100400853</w:t>
            </w:r>
          </w:p>
          <w:p w14:paraId="0AB9CC64"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080435Е0100500244</w:t>
            </w:r>
          </w:p>
          <w:p w14:paraId="14E2C73C"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100135П0101500540</w:t>
            </w:r>
          </w:p>
          <w:p w14:paraId="5B021765"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100635Г0101100321</w:t>
            </w:r>
          </w:p>
          <w:p w14:paraId="7A486C48" w14:textId="77777777" w:rsidR="008F7C72" w:rsidRPr="00FF7AB4" w:rsidRDefault="008F7C72" w:rsidP="008F7C72">
            <w:pPr>
              <w:jc w:val="center"/>
              <w:rPr>
                <w:rFonts w:ascii="Times New Roman" w:hAnsi="Times New Roman" w:cs="Times New Roman"/>
              </w:rPr>
            </w:pPr>
            <w:r w:rsidRPr="00FF7AB4">
              <w:rPr>
                <w:rFonts w:ascii="Times New Roman" w:hAnsi="Times New Roman" w:cs="Times New Roman"/>
              </w:rPr>
              <w:t>120235Е0100300244</w:t>
            </w:r>
          </w:p>
          <w:p w14:paraId="5AF0F67B" w14:textId="476F0A41" w:rsidR="00305028" w:rsidRPr="00FF7AB4" w:rsidRDefault="008F7C72" w:rsidP="008F7C72">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92CC0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4E8673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12CC95E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DA0832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21D3879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4B06913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55FCC1A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5C9D9D4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25A85BF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46DC765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12B47AC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224</w:t>
            </w:r>
          </w:p>
          <w:p w14:paraId="30D75E0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513F8A7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0DB0A39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4C81C5C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298E4EC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5370BAB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26B83F4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056021C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271</w:t>
            </w:r>
          </w:p>
          <w:p w14:paraId="53FC450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272</w:t>
            </w:r>
          </w:p>
          <w:p w14:paraId="0FF0FBC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2AF8D4A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27028A5F" w14:textId="77777777" w:rsidR="00305028" w:rsidRPr="00FF7AB4" w:rsidRDefault="00305028" w:rsidP="00305028">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27831C7B"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Расходы текущего финансового года</w:t>
            </w:r>
          </w:p>
        </w:tc>
      </w:tr>
      <w:tr w:rsidR="00FF7AB4" w:rsidRPr="00FF7AB4" w14:paraId="7BB3E7EB"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B4A5E3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00000000000000000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7F0D1A0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4AB70C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3012690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D53BFC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20F122C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w:t>
            </w:r>
          </w:p>
        </w:tc>
        <w:tc>
          <w:tcPr>
            <w:tcW w:w="2801" w:type="dxa"/>
            <w:tcBorders>
              <w:top w:val="single" w:sz="4" w:space="0" w:color="000000"/>
              <w:left w:val="single" w:sz="4" w:space="0" w:color="000000"/>
              <w:bottom w:val="single" w:sz="4" w:space="0" w:color="000000"/>
              <w:right w:val="single" w:sz="4" w:space="0" w:color="000000"/>
            </w:tcBorders>
            <w:vAlign w:val="center"/>
          </w:tcPr>
          <w:p w14:paraId="5DCF7B23"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Финансовый результат прошлых отчетных периодов</w:t>
            </w:r>
          </w:p>
        </w:tc>
      </w:tr>
      <w:tr w:rsidR="00FF7AB4" w:rsidRPr="00FF7AB4" w14:paraId="0BA56CA4"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FD52C6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20249999030000150</w:t>
            </w:r>
          </w:p>
          <w:p w14:paraId="7014C24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20290050000000150</w:t>
            </w:r>
          </w:p>
        </w:tc>
        <w:tc>
          <w:tcPr>
            <w:tcW w:w="851" w:type="dxa"/>
            <w:tcBorders>
              <w:top w:val="single" w:sz="4" w:space="0" w:color="000000"/>
              <w:left w:val="single" w:sz="4" w:space="0" w:color="000000"/>
              <w:bottom w:val="single" w:sz="4" w:space="0" w:color="000000"/>
              <w:right w:val="single" w:sz="4" w:space="0" w:color="000000"/>
            </w:tcBorders>
            <w:vAlign w:val="center"/>
          </w:tcPr>
          <w:p w14:paraId="676E28B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81C9EF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4D0B433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441DAA5C" w14:textId="44016458" w:rsidR="00305028" w:rsidRPr="00FF7AB4" w:rsidRDefault="00A56E49"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411D530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1D080C7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186</w:t>
            </w:r>
          </w:p>
        </w:tc>
        <w:tc>
          <w:tcPr>
            <w:tcW w:w="2801" w:type="dxa"/>
            <w:tcBorders>
              <w:top w:val="single" w:sz="4" w:space="0" w:color="000000"/>
              <w:left w:val="single" w:sz="4" w:space="0" w:color="000000"/>
              <w:bottom w:val="single" w:sz="4" w:space="0" w:color="000000"/>
              <w:right w:val="single" w:sz="4" w:space="0" w:color="000000"/>
            </w:tcBorders>
            <w:vAlign w:val="center"/>
          </w:tcPr>
          <w:p w14:paraId="58D2020C"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Доходы будущих периодов</w:t>
            </w:r>
          </w:p>
        </w:tc>
      </w:tr>
      <w:tr w:rsidR="00FF7AB4" w:rsidRPr="00FF7AB4" w14:paraId="0C449EDD"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44580B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010231А0100100121</w:t>
            </w:r>
          </w:p>
          <w:p w14:paraId="596865C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010431Б0100500121</w:t>
            </w:r>
          </w:p>
          <w:p w14:paraId="1514F64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010231А0100100244</w:t>
            </w:r>
          </w:p>
          <w:p w14:paraId="6038049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014DAB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B1676D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47DAEFD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352F4EF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72F42C7E" w14:textId="77777777" w:rsidR="00305028" w:rsidRPr="00FF7AB4" w:rsidRDefault="00305028" w:rsidP="00305028">
            <w:pPr>
              <w:jc w:val="center"/>
              <w:rPr>
                <w:rFonts w:ascii="Times New Roman" w:hAnsi="Times New Roman" w:cs="Times New Roman"/>
              </w:rPr>
            </w:pPr>
          </w:p>
          <w:p w14:paraId="1C5BDFC7" w14:textId="2DD0E27F"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418DE5CC" w14:textId="219FBB8B" w:rsidR="001F71EF" w:rsidRPr="00FF7AB4" w:rsidRDefault="001F71EF" w:rsidP="00305028">
            <w:pPr>
              <w:jc w:val="center"/>
              <w:rPr>
                <w:rFonts w:ascii="Times New Roman" w:hAnsi="Times New Roman" w:cs="Times New Roman"/>
              </w:rPr>
            </w:pPr>
            <w:r w:rsidRPr="00FF7AB4">
              <w:rPr>
                <w:rFonts w:ascii="Times New Roman" w:hAnsi="Times New Roman" w:cs="Times New Roman"/>
              </w:rPr>
              <w:t>213</w:t>
            </w:r>
          </w:p>
          <w:p w14:paraId="0BA48E7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42FA356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tc>
        <w:tc>
          <w:tcPr>
            <w:tcW w:w="2801" w:type="dxa"/>
            <w:tcBorders>
              <w:top w:val="single" w:sz="4" w:space="0" w:color="000000"/>
              <w:left w:val="single" w:sz="4" w:space="0" w:color="000000"/>
              <w:bottom w:val="single" w:sz="4" w:space="0" w:color="000000"/>
              <w:right w:val="single" w:sz="4" w:space="0" w:color="000000"/>
            </w:tcBorders>
            <w:vAlign w:val="center"/>
          </w:tcPr>
          <w:p w14:paraId="13DFD03E"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Расходы будущих периодов</w:t>
            </w:r>
          </w:p>
        </w:tc>
      </w:tr>
      <w:tr w:rsidR="00FF7AB4" w:rsidRPr="00FF7AB4" w14:paraId="604090F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F8F2A93"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010231А0100100121</w:t>
            </w:r>
          </w:p>
          <w:p w14:paraId="72611C45"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010431Б0100500121</w:t>
            </w:r>
          </w:p>
          <w:p w14:paraId="12867F3A"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010231А0100100129</w:t>
            </w:r>
          </w:p>
          <w:p w14:paraId="4CCB86CC"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010431Б0100500129</w:t>
            </w:r>
          </w:p>
          <w:p w14:paraId="36FF18D3" w14:textId="77777777" w:rsidR="001411F6" w:rsidRPr="00FF7AB4" w:rsidRDefault="001411F6" w:rsidP="001411F6">
            <w:pPr>
              <w:jc w:val="center"/>
              <w:rPr>
                <w:rFonts w:ascii="Times New Roman" w:hAnsi="Times New Roman" w:cs="Times New Roman"/>
              </w:rPr>
            </w:pPr>
            <w:r w:rsidRPr="00FF7AB4">
              <w:rPr>
                <w:rFonts w:ascii="Times New Roman" w:hAnsi="Times New Roman" w:cs="Times New Roman"/>
              </w:rPr>
              <w:t>010231А0100100244</w:t>
            </w:r>
          </w:p>
          <w:p w14:paraId="736832E3" w14:textId="77777777" w:rsidR="001411F6" w:rsidRPr="00FF7AB4" w:rsidRDefault="001411F6" w:rsidP="001411F6">
            <w:pPr>
              <w:jc w:val="center"/>
              <w:rPr>
                <w:rFonts w:ascii="Times New Roman" w:hAnsi="Times New Roman" w:cs="Times New Roman"/>
              </w:rPr>
            </w:pPr>
            <w:r w:rsidRPr="00FF7AB4">
              <w:rPr>
                <w:rFonts w:ascii="Times New Roman" w:hAnsi="Times New Roman" w:cs="Times New Roman"/>
              </w:rPr>
              <w:t>010431Б0100500244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7F751F4E"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B3EE274"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4682645E"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13513707"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2DB8C8F5" w14:textId="77777777" w:rsidR="002D0204" w:rsidRPr="00FF7AB4" w:rsidRDefault="002D0204" w:rsidP="002D0204">
            <w:pPr>
              <w:jc w:val="center"/>
              <w:rPr>
                <w:rFonts w:ascii="Times New Roman" w:hAnsi="Times New Roman" w:cs="Times New Roman"/>
              </w:rPr>
            </w:pPr>
          </w:p>
          <w:p w14:paraId="25022870"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211</w:t>
            </w:r>
          </w:p>
          <w:p w14:paraId="5ED60476" w14:textId="77777777" w:rsidR="002D0204" w:rsidRPr="00FF7AB4" w:rsidRDefault="002D0204" w:rsidP="002D0204">
            <w:pPr>
              <w:jc w:val="center"/>
              <w:rPr>
                <w:rFonts w:ascii="Times New Roman" w:hAnsi="Times New Roman" w:cs="Times New Roman"/>
              </w:rPr>
            </w:pPr>
            <w:r w:rsidRPr="00FF7AB4">
              <w:rPr>
                <w:rFonts w:ascii="Times New Roman" w:hAnsi="Times New Roman" w:cs="Times New Roman"/>
              </w:rPr>
              <w:t>213</w:t>
            </w:r>
          </w:p>
          <w:p w14:paraId="53761069" w14:textId="45085EE4" w:rsidR="001411F6" w:rsidRPr="00FF7AB4" w:rsidRDefault="001411F6" w:rsidP="002D0204">
            <w:pPr>
              <w:jc w:val="center"/>
              <w:rPr>
                <w:rFonts w:ascii="Times New Roman" w:hAnsi="Times New Roman" w:cs="Times New Roman"/>
              </w:rPr>
            </w:pPr>
            <w:r w:rsidRPr="00FF7AB4">
              <w:rPr>
                <w:rFonts w:ascii="Times New Roman" w:hAnsi="Times New Roman" w:cs="Times New Roman"/>
              </w:rPr>
              <w:t>221-2</w:t>
            </w:r>
            <w:r w:rsidR="00EA12FF" w:rsidRPr="00FF7AB4">
              <w:rPr>
                <w:rFonts w:ascii="Times New Roman" w:hAnsi="Times New Roman" w:cs="Times New Roman"/>
              </w:rPr>
              <w:t>97</w:t>
            </w:r>
          </w:p>
          <w:p w14:paraId="73607B69" w14:textId="77777777" w:rsidR="007D3887" w:rsidRPr="00FF7AB4" w:rsidRDefault="007D3887" w:rsidP="007D3887">
            <w:pPr>
              <w:jc w:val="center"/>
              <w:rPr>
                <w:rFonts w:ascii="Times New Roman" w:hAnsi="Times New Roman" w:cs="Times New Roman"/>
              </w:rPr>
            </w:pPr>
            <w:r w:rsidRPr="00FF7AB4">
              <w:rPr>
                <w:rFonts w:ascii="Times New Roman" w:hAnsi="Times New Roman" w:cs="Times New Roman"/>
              </w:rPr>
              <w:t>310</w:t>
            </w:r>
          </w:p>
          <w:p w14:paraId="4D7DF876" w14:textId="46E41EBB" w:rsidR="007D3887" w:rsidRPr="00FF7AB4" w:rsidRDefault="00EA12FF" w:rsidP="007D3887">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74B1B383" w14:textId="77777777" w:rsidR="002D0204" w:rsidRPr="00FF7AB4" w:rsidRDefault="001411F6" w:rsidP="002D0204">
            <w:pPr>
              <w:rPr>
                <w:rFonts w:ascii="Times New Roman" w:hAnsi="Times New Roman" w:cs="Times New Roman"/>
              </w:rPr>
            </w:pPr>
            <w:r w:rsidRPr="00FF7AB4">
              <w:rPr>
                <w:rFonts w:ascii="Times New Roman" w:hAnsi="Times New Roman" w:cs="Times New Roman"/>
              </w:rPr>
              <w:t>Резервы предстоящих расходов</w:t>
            </w:r>
          </w:p>
        </w:tc>
      </w:tr>
      <w:tr w:rsidR="00FF7AB4" w:rsidRPr="00FF7AB4" w14:paraId="7B1D29A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3FF814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010231А0100100121</w:t>
            </w:r>
          </w:p>
          <w:p w14:paraId="5C103FC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010231А0100100122</w:t>
            </w:r>
          </w:p>
          <w:p w14:paraId="766AFF0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010231А0100100129</w:t>
            </w:r>
          </w:p>
          <w:p w14:paraId="01C735B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52649CE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78E4013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5E0F8DC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010235Г0101100122</w:t>
            </w:r>
          </w:p>
          <w:p w14:paraId="15BEA2E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010331А0100200244</w:t>
            </w:r>
          </w:p>
          <w:p w14:paraId="4D7C0D5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010333А0400100123</w:t>
            </w:r>
          </w:p>
          <w:p w14:paraId="2B18E73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756B520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31365B4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010431Б0100500122</w:t>
            </w:r>
          </w:p>
          <w:p w14:paraId="0D58044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010431Б0100500129</w:t>
            </w:r>
          </w:p>
          <w:p w14:paraId="04A85FE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A73C110"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5C259B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1BF9296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0B5754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C604AF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652854A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7442E4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6DAF7E8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010435Г0101100122</w:t>
            </w:r>
          </w:p>
          <w:p w14:paraId="0095F81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011132А0100000870</w:t>
            </w:r>
          </w:p>
          <w:p w14:paraId="145BEF6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011331Б0100400853</w:t>
            </w:r>
          </w:p>
          <w:p w14:paraId="25FC738D"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080435Е0100500244</w:t>
            </w:r>
          </w:p>
          <w:p w14:paraId="60E9B67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100135П0101500540</w:t>
            </w:r>
          </w:p>
          <w:p w14:paraId="010A957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100635Г0101100321</w:t>
            </w:r>
          </w:p>
          <w:p w14:paraId="0E14D34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100635П0101800321</w:t>
            </w:r>
          </w:p>
          <w:p w14:paraId="4FFAAEA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120235Е0100300244</w:t>
            </w:r>
          </w:p>
          <w:p w14:paraId="55F0FEE6" w14:textId="5F0B09CE" w:rsidR="00305028" w:rsidRPr="00FF7AB4" w:rsidRDefault="00A731E1" w:rsidP="00A731E1">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196FB13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CEF82B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501</w:t>
            </w:r>
          </w:p>
        </w:tc>
        <w:tc>
          <w:tcPr>
            <w:tcW w:w="992" w:type="dxa"/>
            <w:tcBorders>
              <w:top w:val="single" w:sz="4" w:space="0" w:color="000000"/>
              <w:left w:val="single" w:sz="4" w:space="0" w:color="000000"/>
              <w:bottom w:val="single" w:sz="4" w:space="0" w:color="000000"/>
              <w:right w:val="single" w:sz="4" w:space="0" w:color="000000"/>
            </w:tcBorders>
            <w:vAlign w:val="center"/>
          </w:tcPr>
          <w:p w14:paraId="3B77B07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9B92EA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5040893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56DC482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5BC9368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513E50A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5EAA096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3C37F80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4A34150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4B18064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73B6F13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4C4FE59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3028281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0F9646A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1321682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03A4B6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6100A18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7042797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1FD27D70" w14:textId="4A8B3BAF" w:rsidR="00305028" w:rsidRPr="00FF7AB4" w:rsidRDefault="00A731E1"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6922E7A2"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Доведенные лимиты бюджетных обязательств</w:t>
            </w:r>
          </w:p>
        </w:tc>
      </w:tr>
      <w:tr w:rsidR="00FF7AB4" w:rsidRPr="00FF7AB4" w14:paraId="3EE3463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76EBE65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010231А0100100121</w:t>
            </w:r>
          </w:p>
          <w:p w14:paraId="52F19B5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010231А0100100122</w:t>
            </w:r>
          </w:p>
          <w:p w14:paraId="19E1F1F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010231А0100100129</w:t>
            </w:r>
          </w:p>
          <w:p w14:paraId="0C0C468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4DFA92E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20E30E1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41A0AEE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010235Г0101100122</w:t>
            </w:r>
          </w:p>
          <w:p w14:paraId="4C63656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010331А0100200244</w:t>
            </w:r>
          </w:p>
          <w:p w14:paraId="1C36202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010333А0400100123</w:t>
            </w:r>
          </w:p>
          <w:p w14:paraId="637D063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4E64115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6FFB357D"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010431Б0100500122</w:t>
            </w:r>
          </w:p>
          <w:p w14:paraId="133FDD4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010431Б0100500129</w:t>
            </w:r>
          </w:p>
          <w:p w14:paraId="14195AD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2BBEC6B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0DA47CD"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61015DD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C79B6D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3467C5E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C20BF9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F62909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6351EC6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010435Г0101100122</w:t>
            </w:r>
          </w:p>
          <w:p w14:paraId="58E7662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011132А0100000870</w:t>
            </w:r>
          </w:p>
          <w:p w14:paraId="40463F6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011331Б0100400853</w:t>
            </w:r>
          </w:p>
          <w:p w14:paraId="61FC3C5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080435Е0100500244</w:t>
            </w:r>
          </w:p>
          <w:p w14:paraId="24A2FC1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100135П0101500540</w:t>
            </w:r>
          </w:p>
          <w:p w14:paraId="1BACEFB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100635Г0101100321</w:t>
            </w:r>
          </w:p>
          <w:p w14:paraId="5474392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100635П0101800321</w:t>
            </w:r>
          </w:p>
          <w:p w14:paraId="09C0B36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120235Е0100300244</w:t>
            </w:r>
          </w:p>
          <w:p w14:paraId="644F6F0A" w14:textId="40AF5F65" w:rsidR="00305028" w:rsidRPr="00FF7AB4" w:rsidRDefault="00A731E1" w:rsidP="00A731E1">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5663B3A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9F0633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501</w:t>
            </w:r>
          </w:p>
        </w:tc>
        <w:tc>
          <w:tcPr>
            <w:tcW w:w="992" w:type="dxa"/>
            <w:tcBorders>
              <w:top w:val="single" w:sz="4" w:space="0" w:color="000000"/>
              <w:left w:val="single" w:sz="4" w:space="0" w:color="000000"/>
              <w:bottom w:val="single" w:sz="4" w:space="0" w:color="000000"/>
              <w:right w:val="single" w:sz="4" w:space="0" w:color="000000"/>
            </w:tcBorders>
            <w:vAlign w:val="center"/>
          </w:tcPr>
          <w:p w14:paraId="261B026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537356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62098FE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23E2941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46591EC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63FDECD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1F73D15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3931E8C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4ABB86F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17356A7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7741AAD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2D4518D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4ED68BE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17C205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0960486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4DC6D57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5FF6F5B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203E3B8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0E2D1FEE" w14:textId="0CE9531F" w:rsidR="00305028" w:rsidRPr="00FF7AB4" w:rsidRDefault="00A731E1"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742EB504"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Лимиты бюджетных обязательств к распределению</w:t>
            </w:r>
          </w:p>
        </w:tc>
      </w:tr>
      <w:tr w:rsidR="00FF7AB4" w:rsidRPr="00FF7AB4" w14:paraId="44074D7C"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CD8BA2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010231А0100100121</w:t>
            </w:r>
          </w:p>
          <w:p w14:paraId="6169A14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010231А0100100122</w:t>
            </w:r>
          </w:p>
          <w:p w14:paraId="2C5C6B4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010231А0100100129</w:t>
            </w:r>
          </w:p>
          <w:p w14:paraId="708D01E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6C8FA73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5E0F5CD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0E6ABA2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010235Г0101100122</w:t>
            </w:r>
          </w:p>
          <w:p w14:paraId="2F73DCD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010331А0100200244</w:t>
            </w:r>
          </w:p>
          <w:p w14:paraId="0AEBA47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010333А0400100123</w:t>
            </w:r>
          </w:p>
          <w:p w14:paraId="0D11D90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00BEB86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2FB62F3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010431Б0100500122</w:t>
            </w:r>
          </w:p>
          <w:p w14:paraId="7B3E80A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010431Б0100500129</w:t>
            </w:r>
          </w:p>
          <w:p w14:paraId="27DBC34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34DE78A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5C7183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1F92B1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EF69F7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364F919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2590F1A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494269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298E67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010435Г0101100122</w:t>
            </w:r>
          </w:p>
          <w:p w14:paraId="070FC3F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011331Б0100400853</w:t>
            </w:r>
          </w:p>
          <w:p w14:paraId="02DE144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080435Е0100500244</w:t>
            </w:r>
          </w:p>
          <w:p w14:paraId="1CBBD190"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100135П0101500540</w:t>
            </w:r>
          </w:p>
          <w:p w14:paraId="6C6353E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100635Г0101100321</w:t>
            </w:r>
          </w:p>
          <w:p w14:paraId="3995FC6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100635П0101800321</w:t>
            </w:r>
          </w:p>
          <w:p w14:paraId="4A00426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120235Е0100300244</w:t>
            </w:r>
          </w:p>
          <w:p w14:paraId="355247F3" w14:textId="07001422" w:rsidR="00305028" w:rsidRPr="00FF7AB4" w:rsidRDefault="00A731E1" w:rsidP="00A731E1">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309F147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1DFDA6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501</w:t>
            </w:r>
          </w:p>
        </w:tc>
        <w:tc>
          <w:tcPr>
            <w:tcW w:w="992" w:type="dxa"/>
            <w:tcBorders>
              <w:top w:val="single" w:sz="4" w:space="0" w:color="000000"/>
              <w:left w:val="single" w:sz="4" w:space="0" w:color="000000"/>
              <w:bottom w:val="single" w:sz="4" w:space="0" w:color="000000"/>
              <w:right w:val="single" w:sz="4" w:space="0" w:color="000000"/>
            </w:tcBorders>
            <w:vAlign w:val="center"/>
          </w:tcPr>
          <w:p w14:paraId="63C9EFA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4FC359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6AA0736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28778A2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0CFB2D2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1AFFA26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5C0651F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79823C1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1447A79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1BF4AA3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1432C47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7AA7E3D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15DBB9E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297842E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05ABDCF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2D49581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71C501B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2DE0568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4C1D9C98" w14:textId="62A99A7B" w:rsidR="00305028" w:rsidRPr="00FF7AB4" w:rsidRDefault="00A731E1"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270D4B1D"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Лимиты бюджетных обязательств получателей бюджетных средств</w:t>
            </w:r>
          </w:p>
        </w:tc>
      </w:tr>
      <w:tr w:rsidR="00FF7AB4" w:rsidRPr="00FF7AB4" w14:paraId="6485DF7A"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76144A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010231А0100100121</w:t>
            </w:r>
          </w:p>
          <w:p w14:paraId="39946B4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010231А0100100122</w:t>
            </w:r>
          </w:p>
          <w:p w14:paraId="0DE3753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010231А0100100129</w:t>
            </w:r>
          </w:p>
          <w:p w14:paraId="6A15B7D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5E3BB28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333C36E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28128080"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010235Г0101100122</w:t>
            </w:r>
          </w:p>
          <w:p w14:paraId="68D886C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010331А0100200244</w:t>
            </w:r>
          </w:p>
          <w:p w14:paraId="55B6E5F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010333А0400100123</w:t>
            </w:r>
          </w:p>
          <w:p w14:paraId="64A2247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3B5E490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2B24F3F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010431Б0100500122</w:t>
            </w:r>
          </w:p>
          <w:p w14:paraId="43B0948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010431Б0100500129</w:t>
            </w:r>
          </w:p>
          <w:p w14:paraId="683E457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37FD062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0E2116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7BC1C92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44F7E6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8B0ACC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7CE2129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07EFBD5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13406D8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010435Г0101100122</w:t>
            </w:r>
          </w:p>
          <w:p w14:paraId="29B6BE9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011132А0100000870</w:t>
            </w:r>
          </w:p>
          <w:p w14:paraId="62BA8BE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011331Б0100400853</w:t>
            </w:r>
          </w:p>
          <w:p w14:paraId="29972AF0"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080435Е0100500244</w:t>
            </w:r>
          </w:p>
          <w:p w14:paraId="27570E3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100135П0101500540</w:t>
            </w:r>
          </w:p>
          <w:p w14:paraId="51C9CD7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100635Г0101100321</w:t>
            </w:r>
          </w:p>
          <w:p w14:paraId="45DD2F5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100635П0101800321</w:t>
            </w:r>
          </w:p>
          <w:p w14:paraId="516F05C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120235Е0100300244</w:t>
            </w:r>
          </w:p>
          <w:p w14:paraId="52E542CE" w14:textId="2B3CD0CC" w:rsidR="00305028" w:rsidRPr="00FF7AB4" w:rsidRDefault="00A731E1" w:rsidP="00A731E1">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4040C4F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0FD0C8F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501</w:t>
            </w:r>
          </w:p>
        </w:tc>
        <w:tc>
          <w:tcPr>
            <w:tcW w:w="992" w:type="dxa"/>
            <w:tcBorders>
              <w:top w:val="single" w:sz="4" w:space="0" w:color="000000"/>
              <w:left w:val="single" w:sz="4" w:space="0" w:color="000000"/>
              <w:bottom w:val="single" w:sz="4" w:space="0" w:color="000000"/>
              <w:right w:val="single" w:sz="4" w:space="0" w:color="000000"/>
            </w:tcBorders>
            <w:vAlign w:val="center"/>
          </w:tcPr>
          <w:p w14:paraId="57BA7D0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85B527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52770EF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3C86305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02F930D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2CD309D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372D21E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597A462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42E2189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76D62B3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1144354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00BC67B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56E3B48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789202E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1486250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7947073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34EC66A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6C2AEBC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70B6E707" w14:textId="031130C5" w:rsidR="00305028" w:rsidRPr="00FF7AB4" w:rsidRDefault="00A731E1"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33C9EC95" w14:textId="77777777" w:rsidR="00305028" w:rsidRPr="00FF7AB4" w:rsidRDefault="00305028" w:rsidP="00305028">
            <w:pPr>
              <w:rPr>
                <w:rFonts w:ascii="Times New Roman" w:hAnsi="Times New Roman" w:cs="Times New Roman"/>
              </w:rPr>
            </w:pPr>
          </w:p>
        </w:tc>
      </w:tr>
      <w:tr w:rsidR="00FF7AB4" w:rsidRPr="00FF7AB4" w14:paraId="754EE8F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7EDB32D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010231А0100100121</w:t>
            </w:r>
          </w:p>
          <w:p w14:paraId="3A3B6FE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010231А0100100129</w:t>
            </w:r>
          </w:p>
          <w:p w14:paraId="1540B12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010231А0100100244</w:t>
            </w:r>
          </w:p>
          <w:p w14:paraId="6DD8326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010431Б0100500121</w:t>
            </w:r>
          </w:p>
          <w:p w14:paraId="1A11829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010431Б0100500129</w:t>
            </w:r>
          </w:p>
          <w:p w14:paraId="2CCB9C1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010431Б0100500244</w:t>
            </w:r>
          </w:p>
          <w:p w14:paraId="1A310CC2" w14:textId="77777777" w:rsidR="00305028" w:rsidRPr="00FF7AB4" w:rsidRDefault="00305028" w:rsidP="00305028">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6C32A7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842109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501</w:t>
            </w:r>
          </w:p>
        </w:tc>
        <w:tc>
          <w:tcPr>
            <w:tcW w:w="992" w:type="dxa"/>
            <w:tcBorders>
              <w:top w:val="single" w:sz="4" w:space="0" w:color="000000"/>
              <w:left w:val="single" w:sz="4" w:space="0" w:color="000000"/>
              <w:bottom w:val="single" w:sz="4" w:space="0" w:color="000000"/>
              <w:right w:val="single" w:sz="4" w:space="0" w:color="000000"/>
            </w:tcBorders>
            <w:vAlign w:val="center"/>
          </w:tcPr>
          <w:p w14:paraId="498280F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709" w:type="dxa"/>
            <w:tcBorders>
              <w:top w:val="single" w:sz="4" w:space="0" w:color="000000"/>
              <w:left w:val="single" w:sz="4" w:space="0" w:color="000000"/>
              <w:bottom w:val="single" w:sz="4" w:space="0" w:color="000000"/>
              <w:right w:val="single" w:sz="4" w:space="0" w:color="000000"/>
            </w:tcBorders>
            <w:vAlign w:val="center"/>
          </w:tcPr>
          <w:p w14:paraId="2E9B3C7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146C1AF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12535F3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23792AA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7A6743A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669B53D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6FEBD71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45A7567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3FADB7A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066C3F85" w14:textId="77777777" w:rsidR="00241235" w:rsidRPr="00FF7AB4" w:rsidRDefault="00241235" w:rsidP="00241235">
            <w:pPr>
              <w:jc w:val="center"/>
              <w:rPr>
                <w:rFonts w:ascii="Times New Roman" w:hAnsi="Times New Roman" w:cs="Times New Roman"/>
              </w:rPr>
            </w:pPr>
            <w:r w:rsidRPr="00FF7AB4">
              <w:rPr>
                <w:rFonts w:ascii="Times New Roman" w:hAnsi="Times New Roman" w:cs="Times New Roman"/>
              </w:rPr>
              <w:t>310</w:t>
            </w:r>
          </w:p>
          <w:p w14:paraId="41A9113B" w14:textId="40EF0819" w:rsidR="00241235" w:rsidRPr="00FF7AB4" w:rsidRDefault="00A731E1" w:rsidP="00241235">
            <w:pPr>
              <w:jc w:val="center"/>
              <w:rPr>
                <w:rFonts w:ascii="Times New Roman" w:hAnsi="Times New Roman" w:cs="Times New Roman"/>
              </w:rPr>
            </w:pPr>
            <w:r w:rsidRPr="00FF7AB4">
              <w:rPr>
                <w:rFonts w:ascii="Times New Roman" w:hAnsi="Times New Roman" w:cs="Times New Roman"/>
              </w:rPr>
              <w:t>340</w:t>
            </w:r>
          </w:p>
          <w:p w14:paraId="0E06EE2A" w14:textId="77777777" w:rsidR="00305028" w:rsidRPr="00FF7AB4" w:rsidRDefault="00305028" w:rsidP="00305028">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3AEB70B0" w14:textId="77777777" w:rsidR="00305028" w:rsidRPr="00FF7AB4" w:rsidRDefault="00305028" w:rsidP="00305028">
            <w:pPr>
              <w:rPr>
                <w:rFonts w:ascii="Times New Roman" w:hAnsi="Times New Roman" w:cs="Times New Roman"/>
              </w:rPr>
            </w:pPr>
          </w:p>
        </w:tc>
      </w:tr>
      <w:tr w:rsidR="00FF7AB4" w:rsidRPr="00FF7AB4" w14:paraId="001B9720"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DCCF88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010231А0100100121</w:t>
            </w:r>
          </w:p>
          <w:p w14:paraId="7B673FA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010231А0100100122</w:t>
            </w:r>
          </w:p>
          <w:p w14:paraId="4301BB5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010231А0100100129</w:t>
            </w:r>
          </w:p>
          <w:p w14:paraId="347CD22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3396B19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37284AD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1FCB270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010235Г0101100122</w:t>
            </w:r>
          </w:p>
          <w:p w14:paraId="4FA49E4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010331А0100200244</w:t>
            </w:r>
          </w:p>
          <w:p w14:paraId="795974E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010333А0400100123</w:t>
            </w:r>
          </w:p>
          <w:p w14:paraId="77E734C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7BDFEB2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584C96DF"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010431Б0100500122</w:t>
            </w:r>
          </w:p>
          <w:p w14:paraId="0D44DE4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010431Б0100500129</w:t>
            </w:r>
          </w:p>
          <w:p w14:paraId="2610078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FFDE005"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988041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21101B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717C189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0C7E81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01EA93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34EA96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3BC5A90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010435Г0101100122</w:t>
            </w:r>
          </w:p>
          <w:p w14:paraId="5BAE245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011331Б0100400853</w:t>
            </w:r>
          </w:p>
          <w:p w14:paraId="42B544B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080435Е0100500244</w:t>
            </w:r>
          </w:p>
          <w:p w14:paraId="3F193CC0"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100135П0101500540</w:t>
            </w:r>
          </w:p>
          <w:p w14:paraId="463C74A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100635Г0101100321</w:t>
            </w:r>
          </w:p>
          <w:p w14:paraId="185421E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100635П0101800321</w:t>
            </w:r>
          </w:p>
          <w:p w14:paraId="6EA48E3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120235Е0100300244</w:t>
            </w:r>
          </w:p>
          <w:p w14:paraId="5F982BEC" w14:textId="39F03616" w:rsidR="00305028" w:rsidRPr="00FF7AB4" w:rsidRDefault="00A731E1" w:rsidP="00A731E1">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6BD9EBD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239F25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502</w:t>
            </w:r>
          </w:p>
        </w:tc>
        <w:tc>
          <w:tcPr>
            <w:tcW w:w="992" w:type="dxa"/>
            <w:tcBorders>
              <w:top w:val="single" w:sz="4" w:space="0" w:color="000000"/>
              <w:left w:val="single" w:sz="4" w:space="0" w:color="000000"/>
              <w:bottom w:val="single" w:sz="4" w:space="0" w:color="000000"/>
              <w:right w:val="single" w:sz="4" w:space="0" w:color="000000"/>
            </w:tcBorders>
            <w:vAlign w:val="center"/>
          </w:tcPr>
          <w:p w14:paraId="2413066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8E8FDC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6D5D624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329068E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6916473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16B6807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726A2DC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6E6A935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09A25F7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35355EB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5B7FE12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53ECADD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39D5FEC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619CD55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58B04BE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7E5CE80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4D3F6D0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70D082CF" w14:textId="3A4DA5C4" w:rsidR="00305028" w:rsidRPr="00FF7AB4" w:rsidRDefault="00A731E1"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0A3721E2"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Принятые обязательства на текущий финансовый год</w:t>
            </w:r>
          </w:p>
        </w:tc>
      </w:tr>
      <w:tr w:rsidR="00FF7AB4" w:rsidRPr="00FF7AB4" w14:paraId="3BC295A0"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F9E496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010231А0100100121</w:t>
            </w:r>
          </w:p>
          <w:p w14:paraId="067244C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010231А0100100122</w:t>
            </w:r>
          </w:p>
          <w:p w14:paraId="68C4D8F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010231А0100100129</w:t>
            </w:r>
          </w:p>
          <w:p w14:paraId="62C43353"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1BF1EED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2B637E7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22F7CAC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010235Г0101100122</w:t>
            </w:r>
          </w:p>
          <w:p w14:paraId="172B714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010331А0100200244</w:t>
            </w:r>
          </w:p>
          <w:p w14:paraId="78A4F4EC"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010333А0400100123</w:t>
            </w:r>
          </w:p>
          <w:p w14:paraId="6B54FCEA"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36778E8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010431Б0100500121</w:t>
            </w:r>
          </w:p>
          <w:p w14:paraId="23A38BB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010431Б0100500122</w:t>
            </w:r>
          </w:p>
          <w:p w14:paraId="5433A79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010431Б0100500129</w:t>
            </w:r>
          </w:p>
          <w:p w14:paraId="5CB07FCD"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7A23CDA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4A95C5B4"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6ECE673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7F5AF7E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5FE659F9"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231690A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33B93A47"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010431Б0100500244</w:t>
            </w:r>
          </w:p>
          <w:p w14:paraId="63FD922D"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010435Г0101100122</w:t>
            </w:r>
          </w:p>
          <w:p w14:paraId="042CFD5B"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011331Б0100400853</w:t>
            </w:r>
          </w:p>
          <w:p w14:paraId="4D0040A8"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080435Е0100500244</w:t>
            </w:r>
          </w:p>
          <w:p w14:paraId="1DBD5A81"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100135П0101500540</w:t>
            </w:r>
          </w:p>
          <w:p w14:paraId="0445C8CE"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100635Г0101100321</w:t>
            </w:r>
          </w:p>
          <w:p w14:paraId="04353452"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100635П0101800321</w:t>
            </w:r>
          </w:p>
          <w:p w14:paraId="0824EB16" w14:textId="7777777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120235Е0100300244</w:t>
            </w:r>
          </w:p>
          <w:p w14:paraId="75BB9B12" w14:textId="0B5B4E70" w:rsidR="00305028" w:rsidRPr="00FF7AB4" w:rsidRDefault="00A731E1" w:rsidP="00A731E1">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3938FB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5A1BD25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502</w:t>
            </w:r>
          </w:p>
        </w:tc>
        <w:tc>
          <w:tcPr>
            <w:tcW w:w="992" w:type="dxa"/>
            <w:tcBorders>
              <w:top w:val="single" w:sz="4" w:space="0" w:color="000000"/>
              <w:left w:val="single" w:sz="4" w:space="0" w:color="000000"/>
              <w:bottom w:val="single" w:sz="4" w:space="0" w:color="000000"/>
              <w:right w:val="single" w:sz="4" w:space="0" w:color="000000"/>
            </w:tcBorders>
            <w:vAlign w:val="center"/>
          </w:tcPr>
          <w:p w14:paraId="78606FA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6A827A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1C06A86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46777D1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7106B6F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29A70DB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08C6A8A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48411A2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04965F2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17CD527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3AE10C9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66AC347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7765F45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1D5B035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479C361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4ED3D22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2F319B5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1D21913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7E229211" w14:textId="697AADB3" w:rsidR="00305028" w:rsidRPr="00FF7AB4" w:rsidRDefault="00A731E1"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0F4A9854"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Принятые денежные обязательства на текущий финансовый год</w:t>
            </w:r>
          </w:p>
        </w:tc>
      </w:tr>
      <w:tr w:rsidR="00FF7AB4" w:rsidRPr="00FF7AB4" w14:paraId="343C88ED"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C465529" w14:textId="54D54D07" w:rsidR="00A731E1" w:rsidRPr="00FF7AB4" w:rsidRDefault="00A731E1" w:rsidP="00A731E1">
            <w:pPr>
              <w:jc w:val="center"/>
              <w:rPr>
                <w:rFonts w:ascii="Times New Roman" w:hAnsi="Times New Roman" w:cs="Times New Roman"/>
              </w:rPr>
            </w:pPr>
            <w:r w:rsidRPr="00FF7AB4">
              <w:rPr>
                <w:rFonts w:ascii="Times New Roman" w:hAnsi="Times New Roman" w:cs="Times New Roman"/>
              </w:rPr>
              <w:t>010231А0100100244</w:t>
            </w:r>
          </w:p>
          <w:p w14:paraId="32F2DD10" w14:textId="2F7B67B5"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010431Б0100500244</w:t>
            </w:r>
          </w:p>
          <w:p w14:paraId="2A1782A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080435Е0100500244</w:t>
            </w:r>
          </w:p>
          <w:p w14:paraId="62FC4AA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120235Е0100300244</w:t>
            </w:r>
          </w:p>
          <w:p w14:paraId="03CA0BB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79314EA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3A2C28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502</w:t>
            </w:r>
          </w:p>
        </w:tc>
        <w:tc>
          <w:tcPr>
            <w:tcW w:w="992" w:type="dxa"/>
            <w:tcBorders>
              <w:top w:val="single" w:sz="4" w:space="0" w:color="000000"/>
              <w:left w:val="single" w:sz="4" w:space="0" w:color="000000"/>
              <w:bottom w:val="single" w:sz="4" w:space="0" w:color="000000"/>
              <w:right w:val="single" w:sz="4" w:space="0" w:color="000000"/>
            </w:tcBorders>
            <w:vAlign w:val="center"/>
          </w:tcPr>
          <w:p w14:paraId="460D332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370E42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7</w:t>
            </w:r>
          </w:p>
        </w:tc>
        <w:tc>
          <w:tcPr>
            <w:tcW w:w="1843" w:type="dxa"/>
            <w:tcBorders>
              <w:top w:val="single" w:sz="4" w:space="0" w:color="000000"/>
              <w:left w:val="single" w:sz="4" w:space="0" w:color="000000"/>
              <w:bottom w:val="single" w:sz="4" w:space="0" w:color="000000"/>
              <w:right w:val="single" w:sz="4" w:space="0" w:color="000000"/>
            </w:tcBorders>
            <w:vAlign w:val="center"/>
          </w:tcPr>
          <w:p w14:paraId="1CED2C05" w14:textId="77777777" w:rsidR="00305028" w:rsidRPr="00FF7AB4" w:rsidRDefault="00305028" w:rsidP="00305028">
            <w:pPr>
              <w:jc w:val="center"/>
              <w:rPr>
                <w:rFonts w:ascii="Times New Roman" w:hAnsi="Times New Roman" w:cs="Times New Roman"/>
              </w:rPr>
            </w:pPr>
          </w:p>
          <w:p w14:paraId="51BE87B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156977C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0A24261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27D7222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03469A3A" w14:textId="77777777" w:rsidR="00305028" w:rsidRPr="00FF7AB4" w:rsidRDefault="00305028" w:rsidP="00305028">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469744F0"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Принимаемые обязательства на текущий финансовый год</w:t>
            </w:r>
          </w:p>
        </w:tc>
      </w:tr>
      <w:tr w:rsidR="00FF7AB4" w:rsidRPr="00FF7AB4" w14:paraId="6360665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15DBF7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010231А0100100121</w:t>
            </w:r>
          </w:p>
          <w:p w14:paraId="548824F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010231А0100100129</w:t>
            </w:r>
          </w:p>
          <w:p w14:paraId="05FF93B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010231А0100100244</w:t>
            </w:r>
          </w:p>
          <w:p w14:paraId="38D2A7D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010431Б0100500121</w:t>
            </w:r>
          </w:p>
          <w:p w14:paraId="047E1DE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010431Б0100500129</w:t>
            </w:r>
          </w:p>
          <w:p w14:paraId="754DFA3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010431Б0100500244</w:t>
            </w:r>
          </w:p>
          <w:p w14:paraId="4B85CF66" w14:textId="77777777" w:rsidR="00305028" w:rsidRPr="00FF7AB4" w:rsidRDefault="00305028" w:rsidP="00305028">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7262C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A446D9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502</w:t>
            </w:r>
          </w:p>
        </w:tc>
        <w:tc>
          <w:tcPr>
            <w:tcW w:w="992" w:type="dxa"/>
            <w:tcBorders>
              <w:top w:val="single" w:sz="4" w:space="0" w:color="000000"/>
              <w:left w:val="single" w:sz="4" w:space="0" w:color="000000"/>
              <w:bottom w:val="single" w:sz="4" w:space="0" w:color="000000"/>
              <w:right w:val="single" w:sz="4" w:space="0" w:color="000000"/>
            </w:tcBorders>
            <w:vAlign w:val="center"/>
          </w:tcPr>
          <w:p w14:paraId="1E2E33D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709" w:type="dxa"/>
            <w:tcBorders>
              <w:top w:val="single" w:sz="4" w:space="0" w:color="000000"/>
              <w:left w:val="single" w:sz="4" w:space="0" w:color="000000"/>
              <w:bottom w:val="single" w:sz="4" w:space="0" w:color="000000"/>
              <w:right w:val="single" w:sz="4" w:space="0" w:color="000000"/>
            </w:tcBorders>
            <w:vAlign w:val="center"/>
          </w:tcPr>
          <w:p w14:paraId="6D88B3F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306C452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44A499F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79B4760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1B217CD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6EBFB6F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4BDA568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12355E9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247B9F6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359E06C2" w14:textId="77777777" w:rsidR="00040D0B" w:rsidRPr="00FF7AB4" w:rsidRDefault="00040D0B" w:rsidP="00040D0B">
            <w:pPr>
              <w:jc w:val="center"/>
              <w:rPr>
                <w:rFonts w:ascii="Times New Roman" w:hAnsi="Times New Roman" w:cs="Times New Roman"/>
              </w:rPr>
            </w:pPr>
            <w:r w:rsidRPr="00FF7AB4">
              <w:rPr>
                <w:rFonts w:ascii="Times New Roman" w:hAnsi="Times New Roman" w:cs="Times New Roman"/>
              </w:rPr>
              <w:t>310</w:t>
            </w:r>
          </w:p>
          <w:p w14:paraId="6F105047" w14:textId="1CA192C6" w:rsidR="00040D0B" w:rsidRPr="00FF7AB4" w:rsidRDefault="00A26DEB" w:rsidP="00040D0B">
            <w:pPr>
              <w:jc w:val="center"/>
              <w:rPr>
                <w:rFonts w:ascii="Times New Roman" w:hAnsi="Times New Roman" w:cs="Times New Roman"/>
              </w:rPr>
            </w:pPr>
            <w:r w:rsidRPr="00FF7AB4">
              <w:rPr>
                <w:rFonts w:ascii="Times New Roman" w:hAnsi="Times New Roman" w:cs="Times New Roman"/>
              </w:rPr>
              <w:t>340</w:t>
            </w:r>
          </w:p>
          <w:p w14:paraId="5FE4A53C" w14:textId="77777777" w:rsidR="00305028" w:rsidRPr="00FF7AB4" w:rsidRDefault="00305028" w:rsidP="00305028">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61A3C8EF" w14:textId="77777777" w:rsidR="00305028" w:rsidRPr="00FF7AB4" w:rsidRDefault="00305028" w:rsidP="00305028">
            <w:pPr>
              <w:rPr>
                <w:rFonts w:ascii="Times New Roman" w:hAnsi="Times New Roman" w:cs="Times New Roman"/>
              </w:rPr>
            </w:pPr>
          </w:p>
        </w:tc>
      </w:tr>
      <w:tr w:rsidR="00FF7AB4" w:rsidRPr="00FF7AB4" w14:paraId="01BD1C8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7FFEC523"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010231А0100100121</w:t>
            </w:r>
          </w:p>
          <w:p w14:paraId="6BDDD29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010231А0100100122</w:t>
            </w:r>
          </w:p>
          <w:p w14:paraId="37E5B77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010231А0100100129</w:t>
            </w:r>
          </w:p>
          <w:p w14:paraId="02BC0F6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03A7744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4A239DE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536EACC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010235Г0101100122</w:t>
            </w:r>
          </w:p>
          <w:p w14:paraId="57E6825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010331А0100200244</w:t>
            </w:r>
          </w:p>
          <w:p w14:paraId="4122303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010333А0400100123</w:t>
            </w:r>
          </w:p>
          <w:p w14:paraId="57A0C98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010431Б0100500121</w:t>
            </w:r>
          </w:p>
          <w:p w14:paraId="4E60438B"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010431Б0100500121</w:t>
            </w:r>
          </w:p>
          <w:p w14:paraId="5E0BFCD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010431Б0100500122</w:t>
            </w:r>
          </w:p>
          <w:p w14:paraId="0CF0B48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010431Б0100500129</w:t>
            </w:r>
          </w:p>
          <w:p w14:paraId="094A7DC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09C71F5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370B333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43B8853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18DA9C3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15A6D32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3BFF405B"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4A54BDF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3007D36B"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010435Г0101100122</w:t>
            </w:r>
          </w:p>
          <w:p w14:paraId="374675E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011132А0100000870</w:t>
            </w:r>
          </w:p>
          <w:p w14:paraId="2526FEE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011331Б0100400853</w:t>
            </w:r>
          </w:p>
          <w:p w14:paraId="640ED7A3"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080435Е0100500244</w:t>
            </w:r>
          </w:p>
          <w:p w14:paraId="287366A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100135П0101500540</w:t>
            </w:r>
          </w:p>
          <w:p w14:paraId="6E34DCD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100635Г0101100321</w:t>
            </w:r>
          </w:p>
          <w:p w14:paraId="7D0A1B3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100635П0101800321</w:t>
            </w:r>
          </w:p>
          <w:p w14:paraId="07C23265"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120235Е0100300244</w:t>
            </w:r>
          </w:p>
          <w:p w14:paraId="0ACA4301" w14:textId="40140F74" w:rsidR="00305028" w:rsidRPr="00FF7AB4" w:rsidRDefault="00A60497" w:rsidP="00A60497">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0C79275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1EE66A3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503</w:t>
            </w:r>
          </w:p>
        </w:tc>
        <w:tc>
          <w:tcPr>
            <w:tcW w:w="992" w:type="dxa"/>
            <w:tcBorders>
              <w:top w:val="single" w:sz="4" w:space="0" w:color="000000"/>
              <w:left w:val="single" w:sz="4" w:space="0" w:color="000000"/>
              <w:bottom w:val="single" w:sz="4" w:space="0" w:color="000000"/>
              <w:right w:val="single" w:sz="4" w:space="0" w:color="000000"/>
            </w:tcBorders>
            <w:vAlign w:val="center"/>
          </w:tcPr>
          <w:p w14:paraId="0885189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50C5E0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7680D75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47D2DEE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7FBF29B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63AF9EA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63674D5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0D0F753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2510EB6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1523337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0279674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067B872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4BFCA8C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36E3C15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5A7BDB4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5C97012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2813823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0F77646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0BD069A5" w14:textId="67C55E14" w:rsidR="00305028" w:rsidRPr="00FF7AB4" w:rsidRDefault="00A60497"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55719710"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Доведенные бюджетные ассигнования</w:t>
            </w:r>
          </w:p>
        </w:tc>
      </w:tr>
      <w:tr w:rsidR="00FF7AB4" w:rsidRPr="00FF7AB4" w14:paraId="7EEFCCB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7E9753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010231А0100100121</w:t>
            </w:r>
          </w:p>
          <w:p w14:paraId="72417B1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010231А0100100122</w:t>
            </w:r>
          </w:p>
          <w:p w14:paraId="551D0F14"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010231А0100100129</w:t>
            </w:r>
          </w:p>
          <w:p w14:paraId="56D862BB"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4650926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1C0E280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66236D5C"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010235Г0101100122</w:t>
            </w:r>
          </w:p>
          <w:p w14:paraId="78275F2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010331А0100200244</w:t>
            </w:r>
          </w:p>
          <w:p w14:paraId="197B2BC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010333А0400100123</w:t>
            </w:r>
          </w:p>
          <w:p w14:paraId="254A158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010431Б0100500121</w:t>
            </w:r>
          </w:p>
          <w:p w14:paraId="2628BF6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010431Б0100500121</w:t>
            </w:r>
          </w:p>
          <w:p w14:paraId="0443805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010431Б0100500122</w:t>
            </w:r>
          </w:p>
          <w:p w14:paraId="2C9FBD6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010431Б0100500129</w:t>
            </w:r>
          </w:p>
          <w:p w14:paraId="073322C5"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4FC9921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02F5805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1F49BEE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6B2EA02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76C3EEE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55B03CC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65186EB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755B525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010435Г0101100122</w:t>
            </w:r>
          </w:p>
          <w:p w14:paraId="4B71DB5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011132А0100000870</w:t>
            </w:r>
          </w:p>
          <w:p w14:paraId="69F8AAC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011331Б0100400853</w:t>
            </w:r>
          </w:p>
          <w:p w14:paraId="03BCEFD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080435Е0100500244</w:t>
            </w:r>
          </w:p>
          <w:p w14:paraId="0249A02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100135П0101500540</w:t>
            </w:r>
          </w:p>
          <w:p w14:paraId="5D92204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100635Г0101100321</w:t>
            </w:r>
          </w:p>
          <w:p w14:paraId="49EE414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100635П0101800321</w:t>
            </w:r>
          </w:p>
          <w:p w14:paraId="544A413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120235Е0100300244</w:t>
            </w:r>
          </w:p>
          <w:p w14:paraId="589C8100" w14:textId="3FB3C1D4" w:rsidR="00305028" w:rsidRPr="00FF7AB4" w:rsidRDefault="00A60497" w:rsidP="00A60497">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070DB2B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38E0EE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503</w:t>
            </w:r>
          </w:p>
        </w:tc>
        <w:tc>
          <w:tcPr>
            <w:tcW w:w="992" w:type="dxa"/>
            <w:tcBorders>
              <w:top w:val="single" w:sz="4" w:space="0" w:color="000000"/>
              <w:left w:val="single" w:sz="4" w:space="0" w:color="000000"/>
              <w:bottom w:val="single" w:sz="4" w:space="0" w:color="000000"/>
              <w:right w:val="single" w:sz="4" w:space="0" w:color="000000"/>
            </w:tcBorders>
            <w:vAlign w:val="center"/>
          </w:tcPr>
          <w:p w14:paraId="6BDE16B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2198AA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68E8D00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46809E1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4F3CB4A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66EAAF7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545AA22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340A986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1585FED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508E39E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7B50047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47C765B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4796620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6F3B1E4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4A064A9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6E67410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0A3613F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57A8B89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59627F00" w14:textId="1359E23C" w:rsidR="00305028" w:rsidRPr="00FF7AB4" w:rsidRDefault="00A60497"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32AF0216"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Бюджетные ассигнования к распределению</w:t>
            </w:r>
          </w:p>
        </w:tc>
      </w:tr>
      <w:tr w:rsidR="00FF7AB4" w:rsidRPr="00FF7AB4" w14:paraId="5E19649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76EFFE5"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010231А0100100121</w:t>
            </w:r>
          </w:p>
          <w:p w14:paraId="485BA3EC"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010231А0100100122</w:t>
            </w:r>
          </w:p>
          <w:p w14:paraId="7EAC634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010231А0100100129</w:t>
            </w:r>
          </w:p>
          <w:p w14:paraId="3668C29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6BFE6FE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1B16CDB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010231А0100100244</w:t>
            </w:r>
          </w:p>
          <w:p w14:paraId="54DF1B0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010235Г0101100122</w:t>
            </w:r>
          </w:p>
          <w:p w14:paraId="0E1CE02B"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010331А0100200244</w:t>
            </w:r>
          </w:p>
          <w:p w14:paraId="04D0986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010333А0400100123</w:t>
            </w:r>
          </w:p>
          <w:p w14:paraId="51748063"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010431Б0100500121</w:t>
            </w:r>
          </w:p>
          <w:p w14:paraId="7D6E3A4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010431Б0100500121</w:t>
            </w:r>
          </w:p>
          <w:p w14:paraId="08BF316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010431Б0100500122</w:t>
            </w:r>
          </w:p>
          <w:p w14:paraId="29D7147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010431Б0100500129</w:t>
            </w:r>
          </w:p>
          <w:p w14:paraId="3B38B6C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09C7D35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5202B60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4D0DD7B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2719C25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2241D0FC"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51FB28A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2B53E8C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010431Б0100500244</w:t>
            </w:r>
          </w:p>
          <w:p w14:paraId="4D16377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010435Г0101100122</w:t>
            </w:r>
          </w:p>
          <w:p w14:paraId="685BB9C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011132А0100000870</w:t>
            </w:r>
          </w:p>
          <w:p w14:paraId="21F2314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011331Б0100400853</w:t>
            </w:r>
          </w:p>
          <w:p w14:paraId="6359368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080435Е0100500244</w:t>
            </w:r>
          </w:p>
          <w:p w14:paraId="708E9D2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100135П0101500540</w:t>
            </w:r>
          </w:p>
          <w:p w14:paraId="2A30E56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100635Г0101100321</w:t>
            </w:r>
          </w:p>
          <w:p w14:paraId="30DC4A8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100635П0101800321</w:t>
            </w:r>
          </w:p>
          <w:p w14:paraId="0E22D3F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120235Е0100300244</w:t>
            </w:r>
          </w:p>
          <w:p w14:paraId="17C5C385" w14:textId="692963F2" w:rsidR="00305028" w:rsidRPr="00FF7AB4" w:rsidRDefault="00A60497" w:rsidP="00A60497">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18EA780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60C16B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503</w:t>
            </w:r>
          </w:p>
        </w:tc>
        <w:tc>
          <w:tcPr>
            <w:tcW w:w="992" w:type="dxa"/>
            <w:tcBorders>
              <w:top w:val="single" w:sz="4" w:space="0" w:color="000000"/>
              <w:left w:val="single" w:sz="4" w:space="0" w:color="000000"/>
              <w:bottom w:val="single" w:sz="4" w:space="0" w:color="000000"/>
              <w:right w:val="single" w:sz="4" w:space="0" w:color="000000"/>
            </w:tcBorders>
            <w:vAlign w:val="center"/>
          </w:tcPr>
          <w:p w14:paraId="48D0205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3760D9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12F50F9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5E64A9E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56D7527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1D83A4F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5E5CED6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2E0D49F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4EDA3FC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25CD62A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534D69D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5BE2558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14F77ED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75C91E4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3F9B310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3FB5C6D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3B992CD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7E5B44E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51DBC022" w14:textId="667B8664" w:rsidR="00305028" w:rsidRPr="00FF7AB4" w:rsidRDefault="00A60497"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7666BACE" w14:textId="77777777" w:rsidR="00305028" w:rsidRPr="00FF7AB4" w:rsidRDefault="00305028" w:rsidP="00305028">
            <w:pPr>
              <w:rPr>
                <w:rFonts w:ascii="Times New Roman" w:hAnsi="Times New Roman" w:cs="Times New Roman"/>
              </w:rPr>
            </w:pPr>
          </w:p>
        </w:tc>
      </w:tr>
      <w:tr w:rsidR="00FF7AB4" w:rsidRPr="00FF7AB4" w14:paraId="51DF4F3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7B4D1D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10102010010000110</w:t>
            </w:r>
          </w:p>
          <w:p w14:paraId="1EE4510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10102020010000110</w:t>
            </w:r>
          </w:p>
          <w:p w14:paraId="3805141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10102021010000110</w:t>
            </w:r>
          </w:p>
          <w:p w14:paraId="35DFB58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10102022010000110</w:t>
            </w:r>
          </w:p>
          <w:p w14:paraId="6244D935"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10102023010000110</w:t>
            </w:r>
          </w:p>
          <w:p w14:paraId="064DB12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10102024010000110</w:t>
            </w:r>
          </w:p>
          <w:p w14:paraId="6D92ECE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10102030010000110</w:t>
            </w:r>
          </w:p>
          <w:p w14:paraId="389746C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10102080010000110</w:t>
            </w:r>
          </w:p>
          <w:p w14:paraId="1E838A6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10102130010000110</w:t>
            </w:r>
          </w:p>
          <w:p w14:paraId="37605A4B"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10102140010000110</w:t>
            </w:r>
          </w:p>
          <w:p w14:paraId="0674CBC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10102150010000110</w:t>
            </w:r>
          </w:p>
          <w:p w14:paraId="49BA9E0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10102160010000110</w:t>
            </w:r>
          </w:p>
          <w:p w14:paraId="174C913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10102170010000110</w:t>
            </w:r>
          </w:p>
          <w:p w14:paraId="6F6BA054"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10102180010000110</w:t>
            </w:r>
          </w:p>
          <w:p w14:paraId="0EF29CF2"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10102210010000110</w:t>
            </w:r>
          </w:p>
          <w:p w14:paraId="072F4C74" w14:textId="77777777" w:rsidR="00305028" w:rsidRPr="00FF7AB4" w:rsidRDefault="00A60497" w:rsidP="00A60497">
            <w:pPr>
              <w:jc w:val="center"/>
              <w:rPr>
                <w:rFonts w:ascii="Times New Roman" w:hAnsi="Times New Roman" w:cs="Times New Roman"/>
              </w:rPr>
            </w:pPr>
            <w:r w:rsidRPr="00FF7AB4">
              <w:rPr>
                <w:rFonts w:ascii="Times New Roman" w:hAnsi="Times New Roman" w:cs="Times New Roman"/>
              </w:rPr>
              <w:t>20249999030000150</w:t>
            </w:r>
          </w:p>
          <w:p w14:paraId="1D0A6851" w14:textId="272A7CE2"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01050201030000610</w:t>
            </w:r>
          </w:p>
        </w:tc>
        <w:tc>
          <w:tcPr>
            <w:tcW w:w="851" w:type="dxa"/>
            <w:tcBorders>
              <w:top w:val="single" w:sz="4" w:space="0" w:color="000000"/>
              <w:left w:val="single" w:sz="4" w:space="0" w:color="000000"/>
              <w:bottom w:val="single" w:sz="4" w:space="0" w:color="000000"/>
              <w:right w:val="single" w:sz="4" w:space="0" w:color="000000"/>
            </w:tcBorders>
            <w:vAlign w:val="center"/>
          </w:tcPr>
          <w:p w14:paraId="33509B4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3662DBC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504</w:t>
            </w:r>
          </w:p>
        </w:tc>
        <w:tc>
          <w:tcPr>
            <w:tcW w:w="992" w:type="dxa"/>
            <w:tcBorders>
              <w:top w:val="single" w:sz="4" w:space="0" w:color="000000"/>
              <w:left w:val="single" w:sz="4" w:space="0" w:color="000000"/>
              <w:bottom w:val="single" w:sz="4" w:space="0" w:color="000000"/>
              <w:right w:val="single" w:sz="4" w:space="0" w:color="000000"/>
            </w:tcBorders>
            <w:vAlign w:val="center"/>
          </w:tcPr>
          <w:p w14:paraId="0997007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0FAC46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2F4C989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111</w:t>
            </w:r>
          </w:p>
          <w:p w14:paraId="3E8B0F7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2886295B" w14:textId="36E7C4F5" w:rsidR="00546E10" w:rsidRPr="00FF7AB4" w:rsidRDefault="00546E10" w:rsidP="00305028">
            <w:pPr>
              <w:jc w:val="center"/>
              <w:rPr>
                <w:rFonts w:ascii="Times New Roman" w:hAnsi="Times New Roman" w:cs="Times New Roman"/>
              </w:rPr>
            </w:pPr>
            <w:r w:rsidRPr="00FF7AB4">
              <w:rPr>
                <w:rFonts w:ascii="Times New Roman" w:hAnsi="Times New Roman" w:cs="Times New Roman"/>
              </w:rPr>
              <w:t>610</w:t>
            </w:r>
          </w:p>
        </w:tc>
        <w:tc>
          <w:tcPr>
            <w:tcW w:w="2801" w:type="dxa"/>
            <w:tcBorders>
              <w:top w:val="single" w:sz="4" w:space="0" w:color="000000"/>
              <w:left w:val="single" w:sz="4" w:space="0" w:color="000000"/>
              <w:bottom w:val="single" w:sz="4" w:space="0" w:color="000000"/>
              <w:right w:val="single" w:sz="4" w:space="0" w:color="000000"/>
            </w:tcBorders>
            <w:vAlign w:val="center"/>
          </w:tcPr>
          <w:p w14:paraId="3DED40E4"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Сметные (плановые, прогнозные) назначения по доходам (поступлениям)</w:t>
            </w:r>
          </w:p>
        </w:tc>
      </w:tr>
      <w:tr w:rsidR="00FF7AB4" w:rsidRPr="00FF7AB4" w14:paraId="11500532"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1819C1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10102010010000110</w:t>
            </w:r>
          </w:p>
          <w:p w14:paraId="644EEE2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10102020010000110</w:t>
            </w:r>
          </w:p>
          <w:p w14:paraId="43145F43"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10102021010000110</w:t>
            </w:r>
          </w:p>
          <w:p w14:paraId="7F9758A4"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10102022010000110</w:t>
            </w:r>
          </w:p>
          <w:p w14:paraId="6C307A7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10102023010000110</w:t>
            </w:r>
          </w:p>
          <w:p w14:paraId="1AD74734"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10102024010000110</w:t>
            </w:r>
          </w:p>
          <w:p w14:paraId="4FD3683C"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10102030010000110</w:t>
            </w:r>
          </w:p>
          <w:p w14:paraId="7C52B78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10102080010000110</w:t>
            </w:r>
          </w:p>
          <w:p w14:paraId="0C57F8A3"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10102130010000110</w:t>
            </w:r>
          </w:p>
          <w:p w14:paraId="25EA2E0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10102140010000110</w:t>
            </w:r>
          </w:p>
          <w:p w14:paraId="23F5825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10102150010000110</w:t>
            </w:r>
          </w:p>
          <w:p w14:paraId="1C96006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10102160010000110</w:t>
            </w:r>
          </w:p>
          <w:p w14:paraId="41992244"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10102170010000110</w:t>
            </w:r>
          </w:p>
          <w:p w14:paraId="2AC457CE"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10102180010000110</w:t>
            </w:r>
          </w:p>
          <w:p w14:paraId="4969502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10102210010000110</w:t>
            </w:r>
          </w:p>
          <w:p w14:paraId="08F92BBB" w14:textId="77777777" w:rsidR="00305028" w:rsidRPr="00FF7AB4" w:rsidRDefault="00A60497" w:rsidP="00A60497">
            <w:pPr>
              <w:jc w:val="center"/>
              <w:rPr>
                <w:rFonts w:ascii="Times New Roman" w:hAnsi="Times New Roman" w:cs="Times New Roman"/>
              </w:rPr>
            </w:pPr>
            <w:r w:rsidRPr="00FF7AB4">
              <w:rPr>
                <w:rFonts w:ascii="Times New Roman" w:hAnsi="Times New Roman" w:cs="Times New Roman"/>
              </w:rPr>
              <w:t>20249999030000150</w:t>
            </w:r>
          </w:p>
          <w:p w14:paraId="5DCBD1DF" w14:textId="674B4471" w:rsidR="00A60497" w:rsidRPr="00FF7AB4" w:rsidRDefault="00A60497" w:rsidP="00A60497">
            <w:pPr>
              <w:jc w:val="center"/>
              <w:rPr>
                <w:rFonts w:ascii="Times New Roman" w:hAnsi="Times New Roman" w:cs="Times New Roman"/>
              </w:rPr>
            </w:pPr>
            <w:r w:rsidRPr="00FF7AB4">
              <w:rPr>
                <w:rFonts w:ascii="Times New Roman" w:hAnsi="Times New Roman" w:cs="Times New Roman"/>
              </w:rPr>
              <w:t>01050201030000610</w:t>
            </w:r>
          </w:p>
        </w:tc>
        <w:tc>
          <w:tcPr>
            <w:tcW w:w="851" w:type="dxa"/>
            <w:tcBorders>
              <w:top w:val="single" w:sz="4" w:space="0" w:color="000000"/>
              <w:left w:val="single" w:sz="4" w:space="0" w:color="000000"/>
              <w:bottom w:val="single" w:sz="4" w:space="0" w:color="000000"/>
              <w:right w:val="single" w:sz="4" w:space="0" w:color="000000"/>
            </w:tcBorders>
            <w:vAlign w:val="center"/>
          </w:tcPr>
          <w:p w14:paraId="6F3F516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6B22736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507</w:t>
            </w:r>
          </w:p>
        </w:tc>
        <w:tc>
          <w:tcPr>
            <w:tcW w:w="992" w:type="dxa"/>
            <w:tcBorders>
              <w:top w:val="single" w:sz="4" w:space="0" w:color="000000"/>
              <w:left w:val="single" w:sz="4" w:space="0" w:color="000000"/>
              <w:bottom w:val="single" w:sz="4" w:space="0" w:color="000000"/>
              <w:right w:val="single" w:sz="4" w:space="0" w:color="000000"/>
            </w:tcBorders>
            <w:vAlign w:val="center"/>
          </w:tcPr>
          <w:p w14:paraId="23B2C71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C8C4A2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4D062FC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111</w:t>
            </w:r>
          </w:p>
          <w:p w14:paraId="4C9CF43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0163F589" w14:textId="6A20CF51" w:rsidR="00546E10" w:rsidRPr="00FF7AB4" w:rsidRDefault="00546E10" w:rsidP="00305028">
            <w:pPr>
              <w:jc w:val="center"/>
              <w:rPr>
                <w:rFonts w:ascii="Times New Roman" w:hAnsi="Times New Roman" w:cs="Times New Roman"/>
              </w:rPr>
            </w:pPr>
            <w:r w:rsidRPr="00FF7AB4">
              <w:rPr>
                <w:rFonts w:ascii="Times New Roman" w:hAnsi="Times New Roman" w:cs="Times New Roman"/>
              </w:rPr>
              <w:t>610</w:t>
            </w:r>
          </w:p>
        </w:tc>
        <w:tc>
          <w:tcPr>
            <w:tcW w:w="2801" w:type="dxa"/>
            <w:tcBorders>
              <w:top w:val="single" w:sz="4" w:space="0" w:color="000000"/>
              <w:left w:val="single" w:sz="4" w:space="0" w:color="000000"/>
              <w:bottom w:val="single" w:sz="4" w:space="0" w:color="000000"/>
              <w:right w:val="single" w:sz="4" w:space="0" w:color="000000"/>
            </w:tcBorders>
            <w:vAlign w:val="center"/>
          </w:tcPr>
          <w:p w14:paraId="72CF2F21"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Утвержденный объем финансового обеспечения на текущий финансовый год</w:t>
            </w:r>
          </w:p>
        </w:tc>
      </w:tr>
      <w:tr w:rsidR="00FF7AB4" w:rsidRPr="00FF7AB4" w14:paraId="6C62F835"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5E4061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01050201030000000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7CA594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884" w:type="dxa"/>
            <w:tcBorders>
              <w:top w:val="single" w:sz="4" w:space="0" w:color="000000"/>
              <w:left w:val="single" w:sz="4" w:space="0" w:color="000000"/>
              <w:bottom w:val="single" w:sz="4" w:space="0" w:color="000000"/>
              <w:right w:val="single" w:sz="4" w:space="0" w:color="000000"/>
            </w:tcBorders>
            <w:vAlign w:val="center"/>
          </w:tcPr>
          <w:p w14:paraId="08D0BA9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201</w:t>
            </w:r>
          </w:p>
        </w:tc>
        <w:tc>
          <w:tcPr>
            <w:tcW w:w="992" w:type="dxa"/>
            <w:tcBorders>
              <w:top w:val="single" w:sz="4" w:space="0" w:color="000000"/>
              <w:left w:val="single" w:sz="4" w:space="0" w:color="000000"/>
              <w:bottom w:val="single" w:sz="4" w:space="0" w:color="000000"/>
              <w:right w:val="single" w:sz="4" w:space="0" w:color="000000"/>
            </w:tcBorders>
            <w:vAlign w:val="center"/>
          </w:tcPr>
          <w:p w14:paraId="4A93D22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3F1259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753ADC8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510</w:t>
            </w:r>
          </w:p>
          <w:p w14:paraId="6E2B115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610</w:t>
            </w:r>
          </w:p>
        </w:tc>
        <w:tc>
          <w:tcPr>
            <w:tcW w:w="2801" w:type="dxa"/>
            <w:tcBorders>
              <w:top w:val="single" w:sz="4" w:space="0" w:color="000000"/>
              <w:left w:val="single" w:sz="4" w:space="0" w:color="000000"/>
              <w:bottom w:val="single" w:sz="4" w:space="0" w:color="000000"/>
              <w:right w:val="single" w:sz="4" w:space="0" w:color="000000"/>
            </w:tcBorders>
            <w:vAlign w:val="center"/>
          </w:tcPr>
          <w:p w14:paraId="05461367"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Денежные средства учреждения на лицевых счетах в органе казначейства</w:t>
            </w:r>
          </w:p>
        </w:tc>
      </w:tr>
      <w:tr w:rsidR="00FF7AB4" w:rsidRPr="00FF7AB4" w14:paraId="54CFDD9D"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2BD9066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00000000000000000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3FD6C4A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884" w:type="dxa"/>
            <w:tcBorders>
              <w:top w:val="single" w:sz="4" w:space="0" w:color="000000"/>
              <w:left w:val="single" w:sz="4" w:space="0" w:color="000000"/>
              <w:bottom w:val="single" w:sz="4" w:space="0" w:color="000000"/>
              <w:right w:val="single" w:sz="4" w:space="0" w:color="000000"/>
            </w:tcBorders>
            <w:vAlign w:val="center"/>
          </w:tcPr>
          <w:p w14:paraId="2D4224F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304</w:t>
            </w:r>
          </w:p>
        </w:tc>
        <w:tc>
          <w:tcPr>
            <w:tcW w:w="992" w:type="dxa"/>
            <w:tcBorders>
              <w:top w:val="single" w:sz="4" w:space="0" w:color="000000"/>
              <w:left w:val="single" w:sz="4" w:space="0" w:color="000000"/>
              <w:bottom w:val="single" w:sz="4" w:space="0" w:color="000000"/>
              <w:right w:val="single" w:sz="4" w:space="0" w:color="000000"/>
            </w:tcBorders>
            <w:vAlign w:val="center"/>
          </w:tcPr>
          <w:p w14:paraId="5D90CE5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17493C7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6FA299E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732,733, 734,735,736 832,833, 834,835,836</w:t>
            </w:r>
          </w:p>
        </w:tc>
        <w:tc>
          <w:tcPr>
            <w:tcW w:w="2801" w:type="dxa"/>
            <w:tcBorders>
              <w:top w:val="single" w:sz="4" w:space="0" w:color="000000"/>
              <w:left w:val="single" w:sz="4" w:space="0" w:color="000000"/>
              <w:bottom w:val="single" w:sz="4" w:space="0" w:color="000000"/>
              <w:right w:val="single" w:sz="4" w:space="0" w:color="000000"/>
            </w:tcBorders>
            <w:vAlign w:val="center"/>
          </w:tcPr>
          <w:p w14:paraId="4BF6C427"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Расчеты по средствам, полученным во временное распоряжение</w:t>
            </w:r>
          </w:p>
        </w:tc>
      </w:tr>
      <w:tr w:rsidR="00FF7AB4" w:rsidRPr="00FF7AB4" w14:paraId="2D9F5E7C"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4575BAE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01050201030000000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08F4AB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43132E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202</w:t>
            </w:r>
          </w:p>
        </w:tc>
        <w:tc>
          <w:tcPr>
            <w:tcW w:w="992" w:type="dxa"/>
            <w:tcBorders>
              <w:top w:val="single" w:sz="4" w:space="0" w:color="000000"/>
              <w:left w:val="single" w:sz="4" w:space="0" w:color="000000"/>
              <w:bottom w:val="single" w:sz="4" w:space="0" w:color="000000"/>
              <w:right w:val="single" w:sz="4" w:space="0" w:color="000000"/>
            </w:tcBorders>
            <w:vAlign w:val="center"/>
          </w:tcPr>
          <w:p w14:paraId="0E7BAB0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95C175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1843" w:type="dxa"/>
            <w:tcBorders>
              <w:top w:val="single" w:sz="4" w:space="0" w:color="000000"/>
              <w:left w:val="single" w:sz="4" w:space="0" w:color="000000"/>
              <w:bottom w:val="single" w:sz="4" w:space="0" w:color="000000"/>
              <w:right w:val="single" w:sz="4" w:space="0" w:color="000000"/>
            </w:tcBorders>
            <w:vAlign w:val="center"/>
          </w:tcPr>
          <w:p w14:paraId="1CF80D2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510</w:t>
            </w:r>
          </w:p>
          <w:p w14:paraId="731D022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610</w:t>
            </w:r>
          </w:p>
        </w:tc>
        <w:tc>
          <w:tcPr>
            <w:tcW w:w="2801" w:type="dxa"/>
            <w:tcBorders>
              <w:top w:val="single" w:sz="4" w:space="0" w:color="000000"/>
              <w:left w:val="single" w:sz="4" w:space="0" w:color="000000"/>
              <w:bottom w:val="single" w:sz="4" w:space="0" w:color="000000"/>
              <w:right w:val="single" w:sz="4" w:space="0" w:color="000000"/>
            </w:tcBorders>
            <w:vAlign w:val="center"/>
          </w:tcPr>
          <w:p w14:paraId="3AE99253"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Средства на счетах бюджета в рублях в органе Федерального казначейства</w:t>
            </w:r>
          </w:p>
        </w:tc>
      </w:tr>
      <w:tr w:rsidR="00FF7AB4" w:rsidRPr="00FF7AB4" w14:paraId="1DE06E2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0310339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10102010011000110</w:t>
            </w:r>
          </w:p>
          <w:p w14:paraId="1F98CC0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10102010013000110</w:t>
            </w:r>
          </w:p>
          <w:p w14:paraId="43D6FE2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10102020011000110</w:t>
            </w:r>
          </w:p>
          <w:p w14:paraId="29E1336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10102020013000110</w:t>
            </w:r>
          </w:p>
          <w:p w14:paraId="3F7EAFD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10102021011000110</w:t>
            </w:r>
          </w:p>
          <w:p w14:paraId="7A2CC3BD"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10102022011000110</w:t>
            </w:r>
          </w:p>
          <w:p w14:paraId="225E146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10102023011000110</w:t>
            </w:r>
          </w:p>
          <w:p w14:paraId="0E42BA06"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10102030011000110</w:t>
            </w:r>
          </w:p>
          <w:p w14:paraId="30E72789"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10102030013000110</w:t>
            </w:r>
          </w:p>
          <w:p w14:paraId="2EE484D1"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10102080011000110</w:t>
            </w:r>
          </w:p>
          <w:p w14:paraId="0FC81BCC"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10102130011000110</w:t>
            </w:r>
          </w:p>
          <w:p w14:paraId="0ADF1ABC"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10102140011000110</w:t>
            </w:r>
          </w:p>
          <w:p w14:paraId="2C11459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10102150011000110</w:t>
            </w:r>
          </w:p>
          <w:p w14:paraId="2DA65FA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10102160011000110</w:t>
            </w:r>
          </w:p>
          <w:p w14:paraId="62B18328"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10102170011000110</w:t>
            </w:r>
          </w:p>
          <w:p w14:paraId="4F01736A"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10102180011000110</w:t>
            </w:r>
          </w:p>
          <w:p w14:paraId="05B59A34"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10102200011000110</w:t>
            </w:r>
          </w:p>
          <w:p w14:paraId="22E97790"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10102210011000110</w:t>
            </w:r>
          </w:p>
          <w:p w14:paraId="719C8B67"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10102230011000110</w:t>
            </w:r>
          </w:p>
          <w:p w14:paraId="1D9CE22F" w14:textId="77777777" w:rsidR="00A60497" w:rsidRPr="00FF7AB4" w:rsidRDefault="00A60497" w:rsidP="00A60497">
            <w:pPr>
              <w:jc w:val="center"/>
              <w:rPr>
                <w:rFonts w:ascii="Times New Roman" w:hAnsi="Times New Roman" w:cs="Times New Roman"/>
              </w:rPr>
            </w:pPr>
            <w:r w:rsidRPr="00FF7AB4">
              <w:rPr>
                <w:rFonts w:ascii="Times New Roman" w:hAnsi="Times New Roman" w:cs="Times New Roman"/>
              </w:rPr>
              <w:t>20249999030000150</w:t>
            </w:r>
          </w:p>
          <w:p w14:paraId="4EC24CDC" w14:textId="143280BD" w:rsidR="00305028" w:rsidRPr="00FF7AB4" w:rsidRDefault="00A60497" w:rsidP="00A60497">
            <w:pPr>
              <w:jc w:val="center"/>
              <w:rPr>
                <w:rFonts w:ascii="Times New Roman" w:hAnsi="Times New Roman" w:cs="Times New Roman"/>
              </w:rPr>
            </w:pPr>
            <w:r w:rsidRPr="00FF7AB4">
              <w:rPr>
                <w:rFonts w:ascii="Times New Roman" w:hAnsi="Times New Roman" w:cs="Times New Roman"/>
              </w:rPr>
              <w:t>20803000030000150</w:t>
            </w:r>
          </w:p>
          <w:p w14:paraId="0F0B6154" w14:textId="276A4427" w:rsidR="00305028" w:rsidRPr="00FF7AB4" w:rsidRDefault="00A60497" w:rsidP="00A60497">
            <w:pPr>
              <w:jc w:val="center"/>
              <w:rPr>
                <w:rFonts w:ascii="Times New Roman" w:hAnsi="Times New Roman" w:cs="Times New Roman"/>
              </w:rPr>
            </w:pPr>
            <w:r w:rsidRPr="00FF7AB4">
              <w:rPr>
                <w:rFonts w:ascii="Times New Roman" w:hAnsi="Times New Roman" w:cs="Times New Roman"/>
              </w:rPr>
              <w:t>11701030030000180</w:t>
            </w:r>
          </w:p>
        </w:tc>
        <w:tc>
          <w:tcPr>
            <w:tcW w:w="851" w:type="dxa"/>
            <w:tcBorders>
              <w:top w:val="single" w:sz="4" w:space="0" w:color="000000"/>
              <w:left w:val="single" w:sz="4" w:space="0" w:color="000000"/>
              <w:bottom w:val="single" w:sz="4" w:space="0" w:color="000000"/>
              <w:right w:val="single" w:sz="4" w:space="0" w:color="000000"/>
            </w:tcBorders>
            <w:vAlign w:val="center"/>
          </w:tcPr>
          <w:p w14:paraId="42A18FF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B1D806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402</w:t>
            </w:r>
          </w:p>
        </w:tc>
        <w:tc>
          <w:tcPr>
            <w:tcW w:w="992" w:type="dxa"/>
            <w:tcBorders>
              <w:top w:val="single" w:sz="4" w:space="0" w:color="000000"/>
              <w:left w:val="single" w:sz="4" w:space="0" w:color="000000"/>
              <w:bottom w:val="single" w:sz="4" w:space="0" w:color="000000"/>
              <w:right w:val="single" w:sz="4" w:space="0" w:color="000000"/>
            </w:tcBorders>
            <w:vAlign w:val="center"/>
          </w:tcPr>
          <w:p w14:paraId="45D4B32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0BEAE6E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4DA8AA5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111</w:t>
            </w:r>
          </w:p>
          <w:p w14:paraId="5A9BD2E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145</w:t>
            </w:r>
          </w:p>
          <w:p w14:paraId="26F7A99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0631B10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155</w:t>
            </w:r>
          </w:p>
          <w:p w14:paraId="3B60B1E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159</w:t>
            </w:r>
          </w:p>
          <w:p w14:paraId="0795E7C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181</w:t>
            </w:r>
          </w:p>
        </w:tc>
        <w:tc>
          <w:tcPr>
            <w:tcW w:w="2801" w:type="dxa"/>
            <w:tcBorders>
              <w:top w:val="single" w:sz="4" w:space="0" w:color="000000"/>
              <w:left w:val="single" w:sz="4" w:space="0" w:color="000000"/>
              <w:bottom w:val="single" w:sz="4" w:space="0" w:color="000000"/>
              <w:right w:val="single" w:sz="4" w:space="0" w:color="000000"/>
            </w:tcBorders>
            <w:vAlign w:val="center"/>
          </w:tcPr>
          <w:p w14:paraId="1CE87BC1"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Результат по кассовому исполнению бюджета по поступлениям в бюджет</w:t>
            </w:r>
          </w:p>
        </w:tc>
      </w:tr>
      <w:tr w:rsidR="00FF7AB4" w:rsidRPr="00FF7AB4" w14:paraId="4AC9EC1D"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574E8636"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010231А0100100121</w:t>
            </w:r>
          </w:p>
          <w:p w14:paraId="7A7FB2C9"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010231А0100100122</w:t>
            </w:r>
          </w:p>
          <w:p w14:paraId="0FFABBD0"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010231А0100100129</w:t>
            </w:r>
          </w:p>
          <w:p w14:paraId="2103D888"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010231А0100100244</w:t>
            </w:r>
          </w:p>
          <w:p w14:paraId="2B969533"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010235Г0101100122</w:t>
            </w:r>
          </w:p>
          <w:p w14:paraId="4AE69D6B"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010333А0400100123</w:t>
            </w:r>
          </w:p>
          <w:p w14:paraId="0C31EE30"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010431Б0100500121</w:t>
            </w:r>
          </w:p>
          <w:p w14:paraId="728B5285"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010431Б0100500122</w:t>
            </w:r>
          </w:p>
          <w:p w14:paraId="65E9A32A"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010431Б0100500129</w:t>
            </w:r>
          </w:p>
          <w:p w14:paraId="4F255CFF"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010431Б0100500244</w:t>
            </w:r>
          </w:p>
          <w:p w14:paraId="676D7B33"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010435Г0101100122</w:t>
            </w:r>
          </w:p>
          <w:p w14:paraId="6E1C4830"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011331Б0100400853</w:t>
            </w:r>
          </w:p>
          <w:p w14:paraId="4E0A5285"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080435Е0100500244</w:t>
            </w:r>
          </w:p>
          <w:p w14:paraId="7D0CA688"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100135П0101500540</w:t>
            </w:r>
          </w:p>
          <w:p w14:paraId="695DB706"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100635Г0101100321</w:t>
            </w:r>
          </w:p>
          <w:p w14:paraId="4B4358B1" w14:textId="77777777" w:rsidR="00464833" w:rsidRPr="00FF7AB4" w:rsidRDefault="00464833" w:rsidP="00464833">
            <w:pPr>
              <w:jc w:val="center"/>
              <w:rPr>
                <w:rFonts w:ascii="Times New Roman" w:hAnsi="Times New Roman" w:cs="Times New Roman"/>
              </w:rPr>
            </w:pPr>
            <w:r w:rsidRPr="00FF7AB4">
              <w:rPr>
                <w:rFonts w:ascii="Times New Roman" w:hAnsi="Times New Roman" w:cs="Times New Roman"/>
              </w:rPr>
              <w:t>120235Е0100300244</w:t>
            </w:r>
          </w:p>
          <w:p w14:paraId="45EF9176" w14:textId="71AE4D46" w:rsidR="00305028" w:rsidRPr="00FF7AB4" w:rsidRDefault="00464833" w:rsidP="00464833">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12AC302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2C092F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402</w:t>
            </w:r>
          </w:p>
        </w:tc>
        <w:tc>
          <w:tcPr>
            <w:tcW w:w="992" w:type="dxa"/>
            <w:tcBorders>
              <w:top w:val="single" w:sz="4" w:space="0" w:color="000000"/>
              <w:left w:val="single" w:sz="4" w:space="0" w:color="000000"/>
              <w:bottom w:val="single" w:sz="4" w:space="0" w:color="000000"/>
              <w:right w:val="single" w:sz="4" w:space="0" w:color="000000"/>
            </w:tcBorders>
            <w:vAlign w:val="center"/>
          </w:tcPr>
          <w:p w14:paraId="60D4356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8107DB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3BB3A72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76205C8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528BA82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52BF921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1A54BB6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3FA6FF1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0495F66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081B3C8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17ED5F0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08638FE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6E9423C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442E409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3D71E2D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5517113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70FD3C8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3E08126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310</w:t>
            </w:r>
          </w:p>
          <w:p w14:paraId="4978620C" w14:textId="36092A89" w:rsidR="00305028" w:rsidRPr="00FF7AB4" w:rsidRDefault="00E638CC" w:rsidP="00305028">
            <w:pPr>
              <w:jc w:val="center"/>
              <w:rPr>
                <w:rFonts w:ascii="Times New Roman" w:hAnsi="Times New Roman" w:cs="Times New Roman"/>
              </w:rPr>
            </w:pPr>
            <w:r w:rsidRPr="00FF7AB4">
              <w:rPr>
                <w:rFonts w:ascii="Times New Roman" w:hAnsi="Times New Roman" w:cs="Times New Roman"/>
              </w:rPr>
              <w:t>340</w:t>
            </w:r>
          </w:p>
        </w:tc>
        <w:tc>
          <w:tcPr>
            <w:tcW w:w="2801" w:type="dxa"/>
            <w:tcBorders>
              <w:top w:val="single" w:sz="4" w:space="0" w:color="000000"/>
              <w:left w:val="single" w:sz="4" w:space="0" w:color="000000"/>
              <w:bottom w:val="single" w:sz="4" w:space="0" w:color="000000"/>
              <w:right w:val="single" w:sz="4" w:space="0" w:color="000000"/>
            </w:tcBorders>
            <w:vAlign w:val="center"/>
          </w:tcPr>
          <w:p w14:paraId="2A56460B"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Результат по кассовому исполнению бюджета по выбытиям из бюджета</w:t>
            </w:r>
          </w:p>
        </w:tc>
      </w:tr>
      <w:tr w:rsidR="00FF7AB4" w:rsidRPr="00FF7AB4" w14:paraId="40C342A9"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F73DF6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00000000000000000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B4DC46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5174DC1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402</w:t>
            </w:r>
          </w:p>
        </w:tc>
        <w:tc>
          <w:tcPr>
            <w:tcW w:w="992" w:type="dxa"/>
            <w:tcBorders>
              <w:top w:val="single" w:sz="4" w:space="0" w:color="000000"/>
              <w:left w:val="single" w:sz="4" w:space="0" w:color="000000"/>
              <w:bottom w:val="single" w:sz="4" w:space="0" w:color="000000"/>
              <w:right w:val="single" w:sz="4" w:space="0" w:color="000000"/>
            </w:tcBorders>
            <w:vAlign w:val="center"/>
          </w:tcPr>
          <w:p w14:paraId="0B2D3AE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13A494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1419DE9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w:t>
            </w:r>
          </w:p>
        </w:tc>
        <w:tc>
          <w:tcPr>
            <w:tcW w:w="2801" w:type="dxa"/>
            <w:tcBorders>
              <w:top w:val="single" w:sz="4" w:space="0" w:color="000000"/>
              <w:left w:val="single" w:sz="4" w:space="0" w:color="000000"/>
              <w:bottom w:val="single" w:sz="4" w:space="0" w:color="000000"/>
              <w:right w:val="single" w:sz="4" w:space="0" w:color="000000"/>
            </w:tcBorders>
            <w:vAlign w:val="center"/>
          </w:tcPr>
          <w:p w14:paraId="3F7D30BB"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Финансовый результат прошлых отчетных периодов</w:t>
            </w:r>
          </w:p>
        </w:tc>
      </w:tr>
      <w:tr w:rsidR="00FF7AB4" w:rsidRPr="00FF7AB4" w14:paraId="70CA5337"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DE1273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01050201030000510</w:t>
            </w:r>
          </w:p>
        </w:tc>
        <w:tc>
          <w:tcPr>
            <w:tcW w:w="851" w:type="dxa"/>
            <w:tcBorders>
              <w:top w:val="single" w:sz="4" w:space="0" w:color="000000"/>
              <w:left w:val="single" w:sz="4" w:space="0" w:color="000000"/>
              <w:bottom w:val="single" w:sz="4" w:space="0" w:color="000000"/>
              <w:right w:val="single" w:sz="4" w:space="0" w:color="000000"/>
            </w:tcBorders>
            <w:vAlign w:val="center"/>
          </w:tcPr>
          <w:p w14:paraId="61AAFA7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884" w:type="dxa"/>
            <w:tcBorders>
              <w:top w:val="single" w:sz="4" w:space="0" w:color="000000"/>
              <w:left w:val="single" w:sz="4" w:space="0" w:color="000000"/>
              <w:bottom w:val="single" w:sz="4" w:space="0" w:color="000000"/>
              <w:right w:val="single" w:sz="4" w:space="0" w:color="000000"/>
            </w:tcBorders>
            <w:vAlign w:val="center"/>
          </w:tcPr>
          <w:p w14:paraId="7757A6F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402</w:t>
            </w:r>
          </w:p>
        </w:tc>
        <w:tc>
          <w:tcPr>
            <w:tcW w:w="992" w:type="dxa"/>
            <w:tcBorders>
              <w:top w:val="single" w:sz="4" w:space="0" w:color="000000"/>
              <w:left w:val="single" w:sz="4" w:space="0" w:color="000000"/>
              <w:bottom w:val="single" w:sz="4" w:space="0" w:color="000000"/>
              <w:right w:val="single" w:sz="4" w:space="0" w:color="000000"/>
            </w:tcBorders>
            <w:vAlign w:val="center"/>
          </w:tcPr>
          <w:p w14:paraId="78ADDFC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16E7AA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466557A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510</w:t>
            </w:r>
          </w:p>
        </w:tc>
        <w:tc>
          <w:tcPr>
            <w:tcW w:w="2801" w:type="dxa"/>
            <w:tcBorders>
              <w:top w:val="single" w:sz="4" w:space="0" w:color="000000"/>
              <w:left w:val="single" w:sz="4" w:space="0" w:color="000000"/>
              <w:bottom w:val="single" w:sz="4" w:space="0" w:color="000000"/>
              <w:right w:val="single" w:sz="4" w:space="0" w:color="000000"/>
            </w:tcBorders>
            <w:vAlign w:val="center"/>
          </w:tcPr>
          <w:p w14:paraId="38DF7CFA"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Результат по кассовому исполнению бюджета по поступлениям в бюджет</w:t>
            </w:r>
          </w:p>
        </w:tc>
      </w:tr>
      <w:tr w:rsidR="00FF7AB4" w:rsidRPr="00FF7AB4" w14:paraId="58C736EB"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CE7615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01050201030000610</w:t>
            </w:r>
          </w:p>
        </w:tc>
        <w:tc>
          <w:tcPr>
            <w:tcW w:w="851" w:type="dxa"/>
            <w:tcBorders>
              <w:top w:val="single" w:sz="4" w:space="0" w:color="000000"/>
              <w:left w:val="single" w:sz="4" w:space="0" w:color="000000"/>
              <w:bottom w:val="single" w:sz="4" w:space="0" w:color="000000"/>
              <w:right w:val="single" w:sz="4" w:space="0" w:color="000000"/>
            </w:tcBorders>
            <w:vAlign w:val="center"/>
          </w:tcPr>
          <w:p w14:paraId="738EF45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884" w:type="dxa"/>
            <w:tcBorders>
              <w:top w:val="single" w:sz="4" w:space="0" w:color="000000"/>
              <w:left w:val="single" w:sz="4" w:space="0" w:color="000000"/>
              <w:bottom w:val="single" w:sz="4" w:space="0" w:color="000000"/>
              <w:right w:val="single" w:sz="4" w:space="0" w:color="000000"/>
            </w:tcBorders>
            <w:vAlign w:val="center"/>
          </w:tcPr>
          <w:p w14:paraId="4E40995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402</w:t>
            </w:r>
          </w:p>
        </w:tc>
        <w:tc>
          <w:tcPr>
            <w:tcW w:w="992" w:type="dxa"/>
            <w:tcBorders>
              <w:top w:val="single" w:sz="4" w:space="0" w:color="000000"/>
              <w:left w:val="single" w:sz="4" w:space="0" w:color="000000"/>
              <w:bottom w:val="single" w:sz="4" w:space="0" w:color="000000"/>
              <w:right w:val="single" w:sz="4" w:space="0" w:color="000000"/>
            </w:tcBorders>
            <w:vAlign w:val="center"/>
          </w:tcPr>
          <w:p w14:paraId="1F47F35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64EAAF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3302A51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610</w:t>
            </w:r>
          </w:p>
        </w:tc>
        <w:tc>
          <w:tcPr>
            <w:tcW w:w="2801" w:type="dxa"/>
            <w:tcBorders>
              <w:top w:val="single" w:sz="4" w:space="0" w:color="000000"/>
              <w:left w:val="single" w:sz="4" w:space="0" w:color="000000"/>
              <w:bottom w:val="single" w:sz="4" w:space="0" w:color="000000"/>
              <w:right w:val="single" w:sz="4" w:space="0" w:color="000000"/>
            </w:tcBorders>
            <w:vAlign w:val="center"/>
          </w:tcPr>
          <w:p w14:paraId="0783725E"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Результат по кассовому исполнению бюджета по выбытиям из бюджета</w:t>
            </w:r>
          </w:p>
        </w:tc>
      </w:tr>
      <w:tr w:rsidR="00FF7AB4" w:rsidRPr="00FF7AB4" w14:paraId="21E4BDCE"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6D92CD1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00000000000000000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33D368B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884" w:type="dxa"/>
            <w:tcBorders>
              <w:top w:val="single" w:sz="4" w:space="0" w:color="000000"/>
              <w:left w:val="single" w:sz="4" w:space="0" w:color="000000"/>
              <w:bottom w:val="single" w:sz="4" w:space="0" w:color="000000"/>
              <w:right w:val="single" w:sz="4" w:space="0" w:color="000000"/>
            </w:tcBorders>
            <w:vAlign w:val="center"/>
          </w:tcPr>
          <w:p w14:paraId="506406B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402</w:t>
            </w:r>
          </w:p>
        </w:tc>
        <w:tc>
          <w:tcPr>
            <w:tcW w:w="992" w:type="dxa"/>
            <w:tcBorders>
              <w:top w:val="single" w:sz="4" w:space="0" w:color="000000"/>
              <w:left w:val="single" w:sz="4" w:space="0" w:color="000000"/>
              <w:bottom w:val="single" w:sz="4" w:space="0" w:color="000000"/>
              <w:right w:val="single" w:sz="4" w:space="0" w:color="000000"/>
            </w:tcBorders>
            <w:vAlign w:val="center"/>
          </w:tcPr>
          <w:p w14:paraId="2862B86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E4A29E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2E3669D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w:t>
            </w:r>
          </w:p>
        </w:tc>
        <w:tc>
          <w:tcPr>
            <w:tcW w:w="2801" w:type="dxa"/>
            <w:tcBorders>
              <w:top w:val="single" w:sz="4" w:space="0" w:color="000000"/>
              <w:left w:val="single" w:sz="4" w:space="0" w:color="000000"/>
              <w:bottom w:val="single" w:sz="4" w:space="0" w:color="000000"/>
              <w:right w:val="single" w:sz="4" w:space="0" w:color="000000"/>
            </w:tcBorders>
            <w:vAlign w:val="center"/>
          </w:tcPr>
          <w:p w14:paraId="788859AA"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Финансовый результат прошлых отчетных периодов</w:t>
            </w:r>
          </w:p>
        </w:tc>
      </w:tr>
      <w:tr w:rsidR="00FF7AB4" w:rsidRPr="00FF7AB4" w14:paraId="5E4D9880"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5F5242C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00000000000000000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71D9B0C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7608BC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304</w:t>
            </w:r>
          </w:p>
        </w:tc>
        <w:tc>
          <w:tcPr>
            <w:tcW w:w="992" w:type="dxa"/>
            <w:tcBorders>
              <w:top w:val="single" w:sz="4" w:space="0" w:color="000000"/>
              <w:left w:val="single" w:sz="4" w:space="0" w:color="000000"/>
              <w:bottom w:val="single" w:sz="4" w:space="0" w:color="000000"/>
              <w:right w:val="single" w:sz="4" w:space="0" w:color="000000"/>
            </w:tcBorders>
            <w:vAlign w:val="center"/>
          </w:tcPr>
          <w:p w14:paraId="5DDE388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312AEBC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vAlign w:val="center"/>
          </w:tcPr>
          <w:p w14:paraId="56A42A9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731</w:t>
            </w:r>
          </w:p>
          <w:p w14:paraId="730332B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831</w:t>
            </w:r>
          </w:p>
        </w:tc>
        <w:tc>
          <w:tcPr>
            <w:tcW w:w="2801" w:type="dxa"/>
            <w:tcBorders>
              <w:top w:val="single" w:sz="4" w:space="0" w:color="000000"/>
              <w:left w:val="single" w:sz="4" w:space="0" w:color="000000"/>
              <w:bottom w:val="single" w:sz="4" w:space="0" w:color="000000"/>
              <w:right w:val="single" w:sz="4" w:space="0" w:color="000000"/>
            </w:tcBorders>
            <w:vAlign w:val="center"/>
          </w:tcPr>
          <w:p w14:paraId="5CBD1EA5"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Иные расчеты года, предшествующего отчетному</w:t>
            </w:r>
          </w:p>
        </w:tc>
      </w:tr>
      <w:tr w:rsidR="00FF7AB4" w:rsidRPr="00FF7AB4" w14:paraId="4F25E98B"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185CDB20"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10102010011000110</w:t>
            </w:r>
          </w:p>
          <w:p w14:paraId="3D4F0DA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10102010013000110</w:t>
            </w:r>
          </w:p>
          <w:p w14:paraId="1CCB8DE5"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10102020011000110</w:t>
            </w:r>
          </w:p>
          <w:p w14:paraId="480F55F2"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10102020013000110</w:t>
            </w:r>
          </w:p>
          <w:p w14:paraId="0F60F0E5"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10102021011000110</w:t>
            </w:r>
          </w:p>
          <w:p w14:paraId="15063BB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10102022011000110</w:t>
            </w:r>
          </w:p>
          <w:p w14:paraId="2B2D89A3"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10102023011000110</w:t>
            </w:r>
          </w:p>
          <w:p w14:paraId="0D0607DC"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10102030011000110</w:t>
            </w:r>
          </w:p>
          <w:p w14:paraId="3B684E00"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10102030013000110</w:t>
            </w:r>
          </w:p>
          <w:p w14:paraId="2B852FFE"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10102080011000110</w:t>
            </w:r>
          </w:p>
          <w:p w14:paraId="2F8EDC85"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10102130011000110</w:t>
            </w:r>
          </w:p>
          <w:p w14:paraId="16AEAB7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10102140011000110</w:t>
            </w:r>
          </w:p>
          <w:p w14:paraId="45F4C334"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10102150011000110</w:t>
            </w:r>
          </w:p>
          <w:p w14:paraId="59F18CF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10102160011000110</w:t>
            </w:r>
          </w:p>
          <w:p w14:paraId="22B9A8DD"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10102170011000110</w:t>
            </w:r>
          </w:p>
          <w:p w14:paraId="478FE48D"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10102180011000110</w:t>
            </w:r>
          </w:p>
          <w:p w14:paraId="763FCCE3"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10102200011000110</w:t>
            </w:r>
          </w:p>
          <w:p w14:paraId="08A40E3D"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10102210011000110</w:t>
            </w:r>
          </w:p>
          <w:p w14:paraId="18C2F1AF"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10102230011000110</w:t>
            </w:r>
          </w:p>
          <w:p w14:paraId="09BE90E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20249999030000150</w:t>
            </w:r>
          </w:p>
          <w:p w14:paraId="59657172" w14:textId="4F1522BC" w:rsidR="00305028" w:rsidRPr="00FF7AB4" w:rsidRDefault="00E638CC" w:rsidP="00E638CC">
            <w:pPr>
              <w:jc w:val="center"/>
              <w:rPr>
                <w:rFonts w:ascii="Times New Roman" w:hAnsi="Times New Roman" w:cs="Times New Roman"/>
              </w:rPr>
            </w:pPr>
            <w:r w:rsidRPr="00FF7AB4">
              <w:rPr>
                <w:rFonts w:ascii="Times New Roman" w:hAnsi="Times New Roman" w:cs="Times New Roman"/>
              </w:rPr>
              <w:t>20803000030000150</w:t>
            </w:r>
          </w:p>
          <w:p w14:paraId="78E253D8" w14:textId="51AFD2C5"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11701030030000180</w:t>
            </w:r>
          </w:p>
          <w:p w14:paraId="23BE11E9" w14:textId="77777777" w:rsidR="00305028" w:rsidRPr="00FF7AB4" w:rsidRDefault="00305028" w:rsidP="00305028">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DC1D5E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2038235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24AF7B7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B20886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w:t>
            </w:r>
          </w:p>
        </w:tc>
        <w:tc>
          <w:tcPr>
            <w:tcW w:w="1843" w:type="dxa"/>
            <w:tcBorders>
              <w:top w:val="single" w:sz="4" w:space="0" w:color="000000"/>
              <w:left w:val="single" w:sz="4" w:space="0" w:color="000000"/>
              <w:bottom w:val="single" w:sz="4" w:space="0" w:color="000000"/>
              <w:right w:val="single" w:sz="4" w:space="0" w:color="000000"/>
            </w:tcBorders>
            <w:vAlign w:val="center"/>
          </w:tcPr>
          <w:p w14:paraId="2A1DC12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111</w:t>
            </w:r>
          </w:p>
          <w:p w14:paraId="5287674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145</w:t>
            </w:r>
          </w:p>
          <w:p w14:paraId="2F93046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361C16C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155</w:t>
            </w:r>
          </w:p>
          <w:p w14:paraId="6EA23E0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159</w:t>
            </w:r>
          </w:p>
          <w:p w14:paraId="6131C6A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181</w:t>
            </w:r>
          </w:p>
        </w:tc>
        <w:tc>
          <w:tcPr>
            <w:tcW w:w="2801" w:type="dxa"/>
            <w:tcBorders>
              <w:top w:val="single" w:sz="4" w:space="0" w:color="000000"/>
              <w:left w:val="single" w:sz="4" w:space="0" w:color="000000"/>
              <w:bottom w:val="single" w:sz="4" w:space="0" w:color="000000"/>
              <w:right w:val="single" w:sz="4" w:space="0" w:color="000000"/>
            </w:tcBorders>
            <w:vAlign w:val="center"/>
          </w:tcPr>
          <w:p w14:paraId="4D9E5B6B"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Доходы финансового года, предшествующего отчетному</w:t>
            </w:r>
          </w:p>
        </w:tc>
      </w:tr>
      <w:tr w:rsidR="00FF7AB4" w:rsidRPr="00FF7AB4" w14:paraId="14BB532B"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7462DC21"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10102010011000110</w:t>
            </w:r>
          </w:p>
          <w:p w14:paraId="0FA3DFD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10102010013000110</w:t>
            </w:r>
          </w:p>
          <w:p w14:paraId="1CCF0CB4"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10102020011000110</w:t>
            </w:r>
          </w:p>
          <w:p w14:paraId="4E2727D0"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10102020013000110</w:t>
            </w:r>
          </w:p>
          <w:p w14:paraId="4F2F28E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10102021011000110</w:t>
            </w:r>
          </w:p>
          <w:p w14:paraId="5F413E05"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10102022011000110</w:t>
            </w:r>
          </w:p>
          <w:p w14:paraId="64F53BAD"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10102023011000110</w:t>
            </w:r>
          </w:p>
          <w:p w14:paraId="2EFF515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10102030011000110</w:t>
            </w:r>
          </w:p>
          <w:p w14:paraId="13E022E4"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10102030013000110</w:t>
            </w:r>
          </w:p>
          <w:p w14:paraId="18A745B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10102080011000110</w:t>
            </w:r>
          </w:p>
          <w:p w14:paraId="642A62D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10102130011000110</w:t>
            </w:r>
          </w:p>
          <w:p w14:paraId="491F628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10102140011000110</w:t>
            </w:r>
          </w:p>
          <w:p w14:paraId="5414596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10102150011000110</w:t>
            </w:r>
          </w:p>
          <w:p w14:paraId="2BB73F6E"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10102160011000110</w:t>
            </w:r>
          </w:p>
          <w:p w14:paraId="3009257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10102170011000110</w:t>
            </w:r>
          </w:p>
          <w:p w14:paraId="69EF4382"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10102180011000110</w:t>
            </w:r>
          </w:p>
          <w:p w14:paraId="1AFDC70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10102200011000110</w:t>
            </w:r>
          </w:p>
          <w:p w14:paraId="14C9AB4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10102210011000110</w:t>
            </w:r>
          </w:p>
          <w:p w14:paraId="17BD1BDD"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10102230011000110</w:t>
            </w:r>
          </w:p>
          <w:p w14:paraId="4CE2A8ED"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20249999030000150</w:t>
            </w:r>
          </w:p>
          <w:p w14:paraId="2E777C6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20803000030000150</w:t>
            </w:r>
          </w:p>
          <w:p w14:paraId="2598173B" w14:textId="38ECD310" w:rsidR="00305028" w:rsidRPr="00FF7AB4" w:rsidRDefault="00E638CC" w:rsidP="00E638CC">
            <w:pPr>
              <w:jc w:val="center"/>
              <w:rPr>
                <w:rFonts w:ascii="Times New Roman" w:hAnsi="Times New Roman" w:cs="Times New Roman"/>
              </w:rPr>
            </w:pPr>
            <w:r w:rsidRPr="00FF7AB4">
              <w:rPr>
                <w:rFonts w:ascii="Times New Roman" w:hAnsi="Times New Roman" w:cs="Times New Roman"/>
              </w:rPr>
              <w:t>11701030030000180</w:t>
            </w:r>
          </w:p>
          <w:p w14:paraId="56BFE622" w14:textId="77777777" w:rsidR="00305028" w:rsidRPr="00FF7AB4" w:rsidRDefault="00305028" w:rsidP="00305028">
            <w:pPr>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AEC8CE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7FE7537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687AB1C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602471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606E924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111</w:t>
            </w:r>
          </w:p>
          <w:p w14:paraId="0CEF765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145</w:t>
            </w:r>
          </w:p>
          <w:p w14:paraId="599C477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151</w:t>
            </w:r>
          </w:p>
          <w:p w14:paraId="5B6F7CB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155</w:t>
            </w:r>
          </w:p>
          <w:p w14:paraId="5F1097C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159</w:t>
            </w:r>
          </w:p>
          <w:p w14:paraId="1A9B8D9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181</w:t>
            </w:r>
          </w:p>
        </w:tc>
        <w:tc>
          <w:tcPr>
            <w:tcW w:w="2801" w:type="dxa"/>
            <w:tcBorders>
              <w:top w:val="single" w:sz="4" w:space="0" w:color="000000"/>
              <w:left w:val="single" w:sz="4" w:space="0" w:color="000000"/>
              <w:bottom w:val="single" w:sz="4" w:space="0" w:color="000000"/>
              <w:right w:val="single" w:sz="4" w:space="0" w:color="000000"/>
            </w:tcBorders>
            <w:vAlign w:val="center"/>
          </w:tcPr>
          <w:p w14:paraId="5C9329E6"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Доходы прошлых финансовых лет</w:t>
            </w:r>
          </w:p>
        </w:tc>
      </w:tr>
      <w:tr w:rsidR="00FF7AB4" w:rsidRPr="00FF7AB4" w14:paraId="2E4561F0"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717260B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01030000000000000</w:t>
            </w:r>
          </w:p>
          <w:p w14:paraId="4BF4A93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01040000000000000</w:t>
            </w:r>
          </w:p>
          <w:p w14:paraId="4F62F2B9"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010231А0100100121</w:t>
            </w:r>
          </w:p>
          <w:p w14:paraId="22067435"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010231А0100100122</w:t>
            </w:r>
          </w:p>
          <w:p w14:paraId="6CA4D64A"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010231А0100100129</w:t>
            </w:r>
          </w:p>
          <w:p w14:paraId="0ABDC833"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010231А0100100244</w:t>
            </w:r>
          </w:p>
          <w:p w14:paraId="2DB614FC"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010235Г0101100122</w:t>
            </w:r>
          </w:p>
          <w:p w14:paraId="3D4FD3D3"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010333А0400100123</w:t>
            </w:r>
          </w:p>
          <w:p w14:paraId="3A7E1C0C"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010431Б0100500121</w:t>
            </w:r>
          </w:p>
          <w:p w14:paraId="1306BC6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010431Б0100500122</w:t>
            </w:r>
          </w:p>
          <w:p w14:paraId="047645D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010431Б0100500129</w:t>
            </w:r>
          </w:p>
          <w:p w14:paraId="4861DFBC"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010431Б0100500244</w:t>
            </w:r>
          </w:p>
          <w:p w14:paraId="6DD1039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010435Г0101100122</w:t>
            </w:r>
          </w:p>
          <w:p w14:paraId="06839EF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011331Б0100400853</w:t>
            </w:r>
          </w:p>
          <w:p w14:paraId="0275F473"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080435Е0100500244</w:t>
            </w:r>
          </w:p>
          <w:p w14:paraId="022F924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100135П0101500540</w:t>
            </w:r>
          </w:p>
          <w:p w14:paraId="760B97F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100635Г0101100321</w:t>
            </w:r>
          </w:p>
          <w:p w14:paraId="35D1DE54"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120235Е0100300244</w:t>
            </w:r>
          </w:p>
          <w:p w14:paraId="76516012" w14:textId="4F4B1B99" w:rsidR="00305028" w:rsidRPr="00FF7AB4" w:rsidRDefault="00E638CC" w:rsidP="00E638CC">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2ADF846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5BE84D6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79EE08E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BD9B29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8</w:t>
            </w:r>
          </w:p>
        </w:tc>
        <w:tc>
          <w:tcPr>
            <w:tcW w:w="1843" w:type="dxa"/>
            <w:tcBorders>
              <w:top w:val="single" w:sz="4" w:space="0" w:color="000000"/>
              <w:left w:val="single" w:sz="4" w:space="0" w:color="000000"/>
              <w:bottom w:val="single" w:sz="4" w:space="0" w:color="000000"/>
              <w:right w:val="single" w:sz="4" w:space="0" w:color="000000"/>
            </w:tcBorders>
            <w:vAlign w:val="center"/>
          </w:tcPr>
          <w:p w14:paraId="29A4DE6A"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34F54BA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4163C93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2C2A24E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67D5C1E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0E7C7F8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59362CB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224</w:t>
            </w:r>
          </w:p>
          <w:p w14:paraId="0E5F8424"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015D0A03"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6955B9A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18C02E1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1FB4CEF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7673E24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56BD42E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35BD0BF6"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271</w:t>
            </w:r>
          </w:p>
          <w:p w14:paraId="3080A6F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272</w:t>
            </w:r>
          </w:p>
          <w:p w14:paraId="52935B2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7A1DC5A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63359979" w14:textId="77777777" w:rsidR="00305028" w:rsidRPr="00FF7AB4" w:rsidRDefault="00305028" w:rsidP="00305028">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1A4D9B24"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Расходы финансового года, предшествующего отчетному</w:t>
            </w:r>
          </w:p>
        </w:tc>
      </w:tr>
      <w:tr w:rsidR="00FF7AB4" w:rsidRPr="00FF7AB4" w14:paraId="2EA3D153" w14:textId="77777777" w:rsidTr="00C510EF">
        <w:tc>
          <w:tcPr>
            <w:tcW w:w="2376" w:type="dxa"/>
            <w:tcBorders>
              <w:top w:val="single" w:sz="4" w:space="0" w:color="000000"/>
              <w:left w:val="single" w:sz="4" w:space="0" w:color="000000"/>
              <w:bottom w:val="single" w:sz="4" w:space="0" w:color="000000"/>
              <w:right w:val="single" w:sz="4" w:space="0" w:color="000000"/>
            </w:tcBorders>
            <w:vAlign w:val="center"/>
          </w:tcPr>
          <w:p w14:paraId="36CAEDF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01030000000000000</w:t>
            </w:r>
          </w:p>
          <w:p w14:paraId="2217AB9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01040000000000000</w:t>
            </w:r>
          </w:p>
          <w:p w14:paraId="67D0863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010231А0100100121</w:t>
            </w:r>
          </w:p>
          <w:p w14:paraId="45BA6AF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010231А0100100122</w:t>
            </w:r>
          </w:p>
          <w:p w14:paraId="1BA63DEE"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010231А0100100129</w:t>
            </w:r>
          </w:p>
          <w:p w14:paraId="53A28FC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010231А0100100244</w:t>
            </w:r>
          </w:p>
          <w:p w14:paraId="1E72A79A"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010235Г0101100122</w:t>
            </w:r>
          </w:p>
          <w:p w14:paraId="2F947E69"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010333А0400100123</w:t>
            </w:r>
          </w:p>
          <w:p w14:paraId="6EC2563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010431Б0100500121</w:t>
            </w:r>
          </w:p>
          <w:p w14:paraId="30724E2E"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010431Б0100500122</w:t>
            </w:r>
          </w:p>
          <w:p w14:paraId="2C2DF83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010431Б0100500129</w:t>
            </w:r>
          </w:p>
          <w:p w14:paraId="7A98A7C7"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010431Б0100500244</w:t>
            </w:r>
          </w:p>
          <w:p w14:paraId="4D696DE9"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010435Г0101100122</w:t>
            </w:r>
          </w:p>
          <w:p w14:paraId="60AA5DC8"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011331Б0100400853</w:t>
            </w:r>
          </w:p>
          <w:p w14:paraId="02DCAF35"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080435Е0100500244</w:t>
            </w:r>
          </w:p>
          <w:p w14:paraId="673A26CB"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100135П0101500540</w:t>
            </w:r>
          </w:p>
          <w:p w14:paraId="3CEF2FD6"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100635Г0101100321</w:t>
            </w:r>
          </w:p>
          <w:p w14:paraId="3F0AF969" w14:textId="77777777" w:rsidR="00E638CC" w:rsidRPr="00FF7AB4" w:rsidRDefault="00E638CC" w:rsidP="00E638CC">
            <w:pPr>
              <w:jc w:val="center"/>
              <w:rPr>
                <w:rFonts w:ascii="Times New Roman" w:hAnsi="Times New Roman" w:cs="Times New Roman"/>
              </w:rPr>
            </w:pPr>
            <w:r w:rsidRPr="00FF7AB4">
              <w:rPr>
                <w:rFonts w:ascii="Times New Roman" w:hAnsi="Times New Roman" w:cs="Times New Roman"/>
              </w:rPr>
              <w:t>120235Е0100300244</w:t>
            </w:r>
          </w:p>
          <w:p w14:paraId="30C4E8E7" w14:textId="230F14BA" w:rsidR="00305028" w:rsidRPr="00FF7AB4" w:rsidRDefault="00E638CC" w:rsidP="00E638CC">
            <w:pPr>
              <w:jc w:val="center"/>
              <w:rPr>
                <w:rFonts w:ascii="Times New Roman" w:hAnsi="Times New Roman" w:cs="Times New Roman"/>
              </w:rPr>
            </w:pPr>
            <w:r w:rsidRPr="00FF7AB4">
              <w:rPr>
                <w:rFonts w:ascii="Times New Roman" w:hAnsi="Times New Roman" w:cs="Times New Roman"/>
              </w:rPr>
              <w:t>120435Е0100300244</w:t>
            </w:r>
          </w:p>
        </w:tc>
        <w:tc>
          <w:tcPr>
            <w:tcW w:w="851" w:type="dxa"/>
            <w:tcBorders>
              <w:top w:val="single" w:sz="4" w:space="0" w:color="000000"/>
              <w:left w:val="single" w:sz="4" w:space="0" w:color="000000"/>
              <w:bottom w:val="single" w:sz="4" w:space="0" w:color="000000"/>
              <w:right w:val="single" w:sz="4" w:space="0" w:color="000000"/>
            </w:tcBorders>
            <w:vAlign w:val="center"/>
          </w:tcPr>
          <w:p w14:paraId="0D27B66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1</w:t>
            </w:r>
          </w:p>
        </w:tc>
        <w:tc>
          <w:tcPr>
            <w:tcW w:w="884" w:type="dxa"/>
            <w:tcBorders>
              <w:top w:val="single" w:sz="4" w:space="0" w:color="000000"/>
              <w:left w:val="single" w:sz="4" w:space="0" w:color="000000"/>
              <w:bottom w:val="single" w:sz="4" w:space="0" w:color="000000"/>
              <w:right w:val="single" w:sz="4" w:space="0" w:color="000000"/>
            </w:tcBorders>
            <w:vAlign w:val="center"/>
          </w:tcPr>
          <w:p w14:paraId="478CF75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401</w:t>
            </w:r>
          </w:p>
        </w:tc>
        <w:tc>
          <w:tcPr>
            <w:tcW w:w="992" w:type="dxa"/>
            <w:tcBorders>
              <w:top w:val="single" w:sz="4" w:space="0" w:color="000000"/>
              <w:left w:val="single" w:sz="4" w:space="0" w:color="000000"/>
              <w:bottom w:val="single" w:sz="4" w:space="0" w:color="000000"/>
              <w:right w:val="single" w:sz="4" w:space="0" w:color="000000"/>
            </w:tcBorders>
            <w:vAlign w:val="center"/>
          </w:tcPr>
          <w:p w14:paraId="05F8A1D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E66610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28A5C0F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211</w:t>
            </w:r>
          </w:p>
          <w:p w14:paraId="79E8484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212</w:t>
            </w:r>
          </w:p>
          <w:p w14:paraId="5F2A8EE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213</w:t>
            </w:r>
          </w:p>
          <w:p w14:paraId="7EB856E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221</w:t>
            </w:r>
          </w:p>
          <w:p w14:paraId="00EBD8B5"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222</w:t>
            </w:r>
          </w:p>
          <w:p w14:paraId="72E54F20"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223</w:t>
            </w:r>
          </w:p>
          <w:p w14:paraId="62196161"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224</w:t>
            </w:r>
          </w:p>
          <w:p w14:paraId="02B9BB0E"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225</w:t>
            </w:r>
          </w:p>
          <w:p w14:paraId="2A49C262"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226</w:t>
            </w:r>
          </w:p>
          <w:p w14:paraId="6AB2E93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227</w:t>
            </w:r>
          </w:p>
          <w:p w14:paraId="6CA9DBF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251</w:t>
            </w:r>
          </w:p>
          <w:p w14:paraId="4B696029"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265</w:t>
            </w:r>
          </w:p>
          <w:p w14:paraId="249AEA6D"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266</w:t>
            </w:r>
          </w:p>
          <w:p w14:paraId="66200FCB"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267</w:t>
            </w:r>
          </w:p>
          <w:p w14:paraId="770AC16C"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271</w:t>
            </w:r>
          </w:p>
          <w:p w14:paraId="72AB54E7"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272</w:t>
            </w:r>
          </w:p>
          <w:p w14:paraId="31E507BF"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296</w:t>
            </w:r>
          </w:p>
          <w:p w14:paraId="3A66FE88" w14:textId="77777777" w:rsidR="00305028" w:rsidRPr="00FF7AB4" w:rsidRDefault="00305028" w:rsidP="00305028">
            <w:pPr>
              <w:jc w:val="center"/>
              <w:rPr>
                <w:rFonts w:ascii="Times New Roman" w:hAnsi="Times New Roman" w:cs="Times New Roman"/>
              </w:rPr>
            </w:pPr>
            <w:r w:rsidRPr="00FF7AB4">
              <w:rPr>
                <w:rFonts w:ascii="Times New Roman" w:hAnsi="Times New Roman" w:cs="Times New Roman"/>
              </w:rPr>
              <w:t>297</w:t>
            </w:r>
          </w:p>
          <w:p w14:paraId="1C3F8093" w14:textId="77777777" w:rsidR="00305028" w:rsidRPr="00FF7AB4" w:rsidRDefault="00305028" w:rsidP="00305028">
            <w:pPr>
              <w:jc w:val="center"/>
              <w:rPr>
                <w:rFonts w:ascii="Times New Roman" w:hAnsi="Times New Roman" w:cs="Times New Roman"/>
              </w:rPr>
            </w:pPr>
          </w:p>
        </w:tc>
        <w:tc>
          <w:tcPr>
            <w:tcW w:w="2801" w:type="dxa"/>
            <w:tcBorders>
              <w:top w:val="single" w:sz="4" w:space="0" w:color="000000"/>
              <w:left w:val="single" w:sz="4" w:space="0" w:color="000000"/>
              <w:bottom w:val="single" w:sz="4" w:space="0" w:color="000000"/>
              <w:right w:val="single" w:sz="4" w:space="0" w:color="000000"/>
            </w:tcBorders>
            <w:vAlign w:val="center"/>
          </w:tcPr>
          <w:p w14:paraId="4B3440B9" w14:textId="77777777" w:rsidR="00305028" w:rsidRPr="00FF7AB4" w:rsidRDefault="00305028" w:rsidP="00305028">
            <w:pPr>
              <w:rPr>
                <w:rFonts w:ascii="Times New Roman" w:hAnsi="Times New Roman" w:cs="Times New Roman"/>
              </w:rPr>
            </w:pPr>
            <w:r w:rsidRPr="00FF7AB4">
              <w:rPr>
                <w:rFonts w:ascii="Times New Roman" w:hAnsi="Times New Roman" w:cs="Times New Roman"/>
              </w:rPr>
              <w:t>Расходы прошлых финансовых лет</w:t>
            </w:r>
          </w:p>
        </w:tc>
      </w:tr>
    </w:tbl>
    <w:p w14:paraId="5DA22801" w14:textId="77777777" w:rsidR="00187B05" w:rsidRPr="00FF7AB4" w:rsidRDefault="00187B05" w:rsidP="00187B05">
      <w:pPr>
        <w:pStyle w:val="HTML"/>
        <w:jc w:val="both"/>
        <w:rPr>
          <w:rFonts w:ascii="Times New Roman" w:hAnsi="Times New Roman" w:cs="Times New Roman"/>
          <w:sz w:val="24"/>
          <w:szCs w:val="24"/>
        </w:rPr>
      </w:pPr>
    </w:p>
    <w:p w14:paraId="30E599D0" w14:textId="794E6B72" w:rsidR="003F1C98" w:rsidRDefault="003F1C98">
      <w:pPr>
        <w:spacing w:after="160" w:line="259" w:lineRule="auto"/>
        <w:rPr>
          <w:rFonts w:ascii="Times New Roman" w:hAnsi="Times New Roman" w:cs="Times New Roman"/>
        </w:rPr>
      </w:pPr>
      <w:r>
        <w:rPr>
          <w:rFonts w:ascii="Times New Roman" w:hAnsi="Times New Roman" w:cs="Times New Roman"/>
        </w:rPr>
        <w:br w:type="page"/>
      </w:r>
    </w:p>
    <w:p w14:paraId="04F7D1FE" w14:textId="76AC184E" w:rsidR="000B18A8" w:rsidRPr="00FF7AB4" w:rsidRDefault="000B18A8" w:rsidP="000B18A8">
      <w:pPr>
        <w:ind w:left="4820"/>
        <w:jc w:val="both"/>
        <w:rPr>
          <w:rFonts w:ascii="Times New Roman" w:hAnsi="Times New Roman"/>
        </w:rPr>
      </w:pPr>
      <w:r w:rsidRPr="00FF7AB4">
        <w:rPr>
          <w:rFonts w:ascii="Times New Roman" w:hAnsi="Times New Roman"/>
        </w:rPr>
        <w:t>Приложение 2</w:t>
      </w:r>
    </w:p>
    <w:p w14:paraId="2554D445" w14:textId="77777777" w:rsidR="00221FBD" w:rsidRPr="00FF7AB4" w:rsidRDefault="000B18A8" w:rsidP="000B18A8">
      <w:pPr>
        <w:pStyle w:val="HTML"/>
        <w:ind w:left="4820"/>
        <w:jc w:val="both"/>
        <w:rPr>
          <w:rFonts w:ascii="Times New Roman" w:hAnsi="Times New Roman"/>
          <w:sz w:val="24"/>
          <w:szCs w:val="24"/>
        </w:rPr>
      </w:pPr>
      <w:r w:rsidRPr="00FF7AB4">
        <w:rPr>
          <w:rFonts w:ascii="Times New Roman" w:hAnsi="Times New Roman"/>
          <w:sz w:val="24"/>
          <w:szCs w:val="24"/>
        </w:rPr>
        <w:t xml:space="preserve">к Учётной политике аппарата Совета депутатов внутригородского муниципального образования – муниципального округа Можайский </w:t>
      </w:r>
    </w:p>
    <w:p w14:paraId="323FA80F" w14:textId="42602E03" w:rsidR="000B18A8" w:rsidRPr="00FF7AB4" w:rsidRDefault="000B18A8" w:rsidP="000B18A8">
      <w:pPr>
        <w:pStyle w:val="HTML"/>
        <w:ind w:left="4820"/>
        <w:jc w:val="both"/>
        <w:rPr>
          <w:rFonts w:ascii="Times New Roman" w:hAnsi="Times New Roman"/>
          <w:sz w:val="24"/>
          <w:szCs w:val="24"/>
        </w:rPr>
      </w:pPr>
      <w:r w:rsidRPr="00FF7AB4">
        <w:rPr>
          <w:rFonts w:ascii="Times New Roman" w:hAnsi="Times New Roman"/>
          <w:sz w:val="24"/>
          <w:szCs w:val="24"/>
        </w:rPr>
        <w:t>в городе Москве</w:t>
      </w:r>
    </w:p>
    <w:p w14:paraId="0D0A1603" w14:textId="77777777" w:rsidR="00500F17" w:rsidRPr="00FF7AB4" w:rsidRDefault="00500F17" w:rsidP="00C3025F">
      <w:pPr>
        <w:ind w:left="5529"/>
        <w:jc w:val="right"/>
        <w:rPr>
          <w:rFonts w:ascii="Times New Roman" w:hAnsi="Times New Roman" w:cs="Times New Roman"/>
          <w:b/>
        </w:rPr>
      </w:pPr>
    </w:p>
    <w:p w14:paraId="04FC95C7" w14:textId="77777777" w:rsidR="00E51FE2" w:rsidRPr="00FF7AB4" w:rsidRDefault="00E51FE2" w:rsidP="00C3025F">
      <w:pPr>
        <w:ind w:left="5529"/>
        <w:jc w:val="right"/>
        <w:rPr>
          <w:rFonts w:ascii="Times New Roman" w:hAnsi="Times New Roman" w:cs="Times New Roman"/>
          <w:b/>
        </w:rPr>
      </w:pPr>
    </w:p>
    <w:p w14:paraId="28B0801F" w14:textId="77777777" w:rsidR="00CE1DAA" w:rsidRPr="00FF7AB4" w:rsidRDefault="00187B05" w:rsidP="00C510EF">
      <w:pPr>
        <w:jc w:val="center"/>
        <w:rPr>
          <w:rFonts w:ascii="Times New Roman" w:hAnsi="Times New Roman" w:cs="Times New Roman"/>
          <w:b/>
        </w:rPr>
      </w:pPr>
      <w:bookmarkStart w:id="29" w:name="OLE_LINK8"/>
      <w:r w:rsidRPr="00FF7AB4">
        <w:rPr>
          <w:rFonts w:ascii="Times New Roman" w:hAnsi="Times New Roman" w:cs="Times New Roman"/>
          <w:b/>
        </w:rPr>
        <w:t xml:space="preserve">Порядок признания и отражения в учете и в бюджетной отчетности </w:t>
      </w:r>
    </w:p>
    <w:p w14:paraId="739E31B3" w14:textId="0017B612" w:rsidR="00187B05" w:rsidRPr="00FF7AB4" w:rsidRDefault="00187B05" w:rsidP="00C510EF">
      <w:pPr>
        <w:jc w:val="center"/>
        <w:rPr>
          <w:rFonts w:ascii="Times New Roman" w:hAnsi="Times New Roman" w:cs="Times New Roman"/>
          <w:b/>
        </w:rPr>
      </w:pPr>
      <w:r w:rsidRPr="00FF7AB4">
        <w:rPr>
          <w:rFonts w:ascii="Times New Roman" w:hAnsi="Times New Roman" w:cs="Times New Roman"/>
          <w:b/>
        </w:rPr>
        <w:t>событий после отчетной даты.</w:t>
      </w:r>
    </w:p>
    <w:p w14:paraId="16E5A720" w14:textId="77777777" w:rsidR="00187B05" w:rsidRPr="00FF7AB4" w:rsidRDefault="00187B05" w:rsidP="00187B05">
      <w:pPr>
        <w:ind w:left="360"/>
        <w:jc w:val="both"/>
        <w:rPr>
          <w:rFonts w:ascii="Times New Roman" w:hAnsi="Times New Roman" w:cs="Times New Roman"/>
        </w:rPr>
      </w:pPr>
    </w:p>
    <w:bookmarkEnd w:id="29"/>
    <w:p w14:paraId="03493D49" w14:textId="1B3E724C" w:rsidR="00187B05" w:rsidRPr="00FF7AB4" w:rsidRDefault="00187B05" w:rsidP="00C510EF">
      <w:pPr>
        <w:pStyle w:val="ae"/>
        <w:spacing w:before="0" w:beforeAutospacing="0" w:after="0" w:afterAutospacing="0"/>
        <w:ind w:firstLine="709"/>
        <w:jc w:val="both"/>
        <w:rPr>
          <w:rFonts w:ascii="Times New Roman" w:hAnsi="Times New Roman" w:cs="Times New Roman"/>
          <w:sz w:val="24"/>
          <w:szCs w:val="24"/>
        </w:rPr>
      </w:pPr>
      <w:r w:rsidRPr="00FF7AB4">
        <w:rPr>
          <w:rFonts w:ascii="Times New Roman" w:hAnsi="Times New Roman" w:cs="Times New Roman"/>
          <w:sz w:val="24"/>
          <w:szCs w:val="24"/>
        </w:rPr>
        <w:t xml:space="preserve">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произошли в период между отчетной датой и датой подписания или принятия бухгалтерской (финансовой) отчетности и оказали или могут оказать существенное влияние на финансовое состояние, движение денег или результаты деятельности учреждения </w:t>
      </w:r>
      <w:r w:rsidRPr="00FF7AB4">
        <w:rPr>
          <w:rFonts w:ascii="Times New Roman" w:hAnsi="Times New Roman" w:cs="Times New Roman"/>
          <w:i/>
          <w:iCs/>
          <w:sz w:val="24"/>
          <w:szCs w:val="24"/>
        </w:rPr>
        <w:t>(далее – события).</w:t>
      </w:r>
    </w:p>
    <w:p w14:paraId="2BC0D803" w14:textId="77777777" w:rsidR="00187B05" w:rsidRPr="00FF7AB4" w:rsidRDefault="00187B05" w:rsidP="00C510EF">
      <w:pPr>
        <w:pStyle w:val="ae"/>
        <w:spacing w:before="0" w:beforeAutospacing="0" w:after="0" w:afterAutospacing="0"/>
        <w:ind w:firstLine="709"/>
        <w:jc w:val="both"/>
        <w:rPr>
          <w:rFonts w:ascii="Times New Roman" w:hAnsi="Times New Roman" w:cs="Times New Roman"/>
          <w:sz w:val="24"/>
          <w:szCs w:val="24"/>
        </w:rPr>
      </w:pPr>
      <w:r w:rsidRPr="00FF7AB4">
        <w:rPr>
          <w:rFonts w:ascii="Times New Roman" w:hAnsi="Times New Roman" w:cs="Times New Roman"/>
          <w:sz w:val="24"/>
          <w:szCs w:val="24"/>
        </w:rPr>
        <w:t>Факт хозяйственной жизни признается существенным, если без знания о нем пользователи</w:t>
      </w:r>
      <w:r w:rsidR="00C510EF" w:rsidRPr="00FF7AB4">
        <w:rPr>
          <w:rFonts w:ascii="Times New Roman" w:hAnsi="Times New Roman" w:cs="Times New Roman"/>
          <w:sz w:val="24"/>
          <w:szCs w:val="24"/>
        </w:rPr>
        <w:t xml:space="preserve"> </w:t>
      </w:r>
      <w:r w:rsidRPr="00FF7AB4">
        <w:rPr>
          <w:rFonts w:ascii="Times New Roman" w:hAnsi="Times New Roman" w:cs="Times New Roman"/>
          <w:sz w:val="24"/>
          <w:szCs w:val="24"/>
        </w:rPr>
        <w:t>отчетности не могут достоверно оценить финансовое состояние, движение денежных средств или результаты деятельности учреждения. Оценивает существенность влияний и </w:t>
      </w:r>
      <w:r w:rsidRPr="00FF7AB4">
        <w:rPr>
          <w:rStyle w:val="sfwc"/>
          <w:rFonts w:ascii="Times New Roman" w:hAnsi="Times New Roman" w:cs="Times New Roman"/>
          <w:sz w:val="24"/>
          <w:szCs w:val="24"/>
        </w:rPr>
        <w:t xml:space="preserve">квалифицирует </w:t>
      </w:r>
      <w:r w:rsidRPr="00FF7AB4">
        <w:rPr>
          <w:rFonts w:ascii="Times New Roman" w:hAnsi="Times New Roman" w:cs="Times New Roman"/>
          <w:sz w:val="24"/>
          <w:szCs w:val="24"/>
        </w:rPr>
        <w:t>событие как событие после отчетной даты главный бухгалтер на основе своего профессионального суждения.</w:t>
      </w:r>
    </w:p>
    <w:p w14:paraId="202BB14D" w14:textId="1590D675" w:rsidR="00187B05" w:rsidRPr="00FF7AB4" w:rsidRDefault="00187B05" w:rsidP="00C510EF">
      <w:pPr>
        <w:pStyle w:val="ae"/>
        <w:spacing w:before="0" w:beforeAutospacing="0" w:after="0" w:afterAutospacing="0"/>
        <w:ind w:firstLine="709"/>
        <w:jc w:val="both"/>
        <w:rPr>
          <w:rFonts w:ascii="Times New Roman" w:hAnsi="Times New Roman" w:cs="Times New Roman"/>
          <w:sz w:val="24"/>
          <w:szCs w:val="24"/>
        </w:rPr>
      </w:pPr>
      <w:r w:rsidRPr="00FF7AB4">
        <w:rPr>
          <w:rFonts w:ascii="Times New Roman" w:hAnsi="Times New Roman" w:cs="Times New Roman"/>
          <w:sz w:val="24"/>
          <w:szCs w:val="24"/>
        </w:rPr>
        <w:t>2. Событиями после отчетной даты признаются:</w:t>
      </w:r>
    </w:p>
    <w:p w14:paraId="473DA905" w14:textId="53418D71" w:rsidR="00187B05" w:rsidRPr="00FF7AB4" w:rsidRDefault="00187B05" w:rsidP="000E6951">
      <w:pPr>
        <w:pStyle w:val="a7"/>
        <w:numPr>
          <w:ilvl w:val="0"/>
          <w:numId w:val="19"/>
        </w:numPr>
        <w:ind w:left="0" w:firstLine="709"/>
        <w:jc w:val="both"/>
        <w:rPr>
          <w:rFonts w:ascii="Times New Roman" w:hAnsi="Times New Roman" w:cs="Times New Roman"/>
        </w:rPr>
      </w:pPr>
      <w:r w:rsidRPr="00FF7AB4">
        <w:rPr>
          <w:rFonts w:ascii="Times New Roman" w:hAnsi="Times New Roman" w:cs="Times New Roman"/>
        </w:rPr>
        <w:t>события, которые подтверждают существовавшие на отчетную дату хозяйственные условия учреждения. Учреждение применяет перечень таких событий, приведенный в п</w:t>
      </w:r>
      <w:r w:rsidR="00B50AC2" w:rsidRPr="00FF7AB4">
        <w:rPr>
          <w:rFonts w:ascii="Times New Roman" w:hAnsi="Times New Roman" w:cs="Times New Roman"/>
        </w:rPr>
        <w:t>.</w:t>
      </w:r>
      <w:r w:rsidRPr="00FF7AB4">
        <w:rPr>
          <w:rFonts w:ascii="Times New Roman" w:hAnsi="Times New Roman" w:cs="Times New Roman"/>
        </w:rPr>
        <w:t xml:space="preserve"> 7</w:t>
      </w:r>
      <w:hyperlink r:id="rId14" w:anchor="/document/99/542618140/ZAP2V583R3/" w:tooltip="К событиям, подтверждающим условия деятельности относятся:" w:history="1"/>
      <w:r w:rsidRPr="00FF7AB4">
        <w:rPr>
          <w:rFonts w:ascii="Times New Roman" w:hAnsi="Times New Roman" w:cs="Times New Roman"/>
        </w:rPr>
        <w:t> </w:t>
      </w:r>
      <w:r w:rsidR="00B50AC2" w:rsidRPr="00FF7AB4">
        <w:rPr>
          <w:rFonts w:ascii="Times New Roman" w:hAnsi="Times New Roman" w:cs="Times New Roman"/>
        </w:rPr>
        <w:t>ФСБУ</w:t>
      </w:r>
      <w:r w:rsidRPr="00FF7AB4">
        <w:rPr>
          <w:rFonts w:ascii="Times New Roman" w:hAnsi="Times New Roman" w:cs="Times New Roman"/>
        </w:rPr>
        <w:t xml:space="preserve"> «События после отчетной даты»;</w:t>
      </w:r>
    </w:p>
    <w:p w14:paraId="2389FAB0" w14:textId="77777777" w:rsidR="00187B05" w:rsidRPr="00FF7AB4" w:rsidRDefault="00187B05" w:rsidP="000E6951">
      <w:pPr>
        <w:pStyle w:val="a7"/>
        <w:numPr>
          <w:ilvl w:val="0"/>
          <w:numId w:val="19"/>
        </w:numPr>
        <w:ind w:left="0" w:firstLine="709"/>
        <w:jc w:val="both"/>
        <w:rPr>
          <w:rFonts w:ascii="Times New Roman" w:hAnsi="Times New Roman" w:cs="Times New Roman"/>
        </w:rPr>
      </w:pPr>
      <w:r w:rsidRPr="00FF7AB4">
        <w:rPr>
          <w:rFonts w:ascii="Times New Roman" w:hAnsi="Times New Roman" w:cs="Times New Roman"/>
        </w:rPr>
        <w:t xml:space="preserve">события, которые указывают на условия хозяйственной деятельности, факты хозяйственной жизни или обстоятельства, возникшие после отчетной даты. </w:t>
      </w:r>
    </w:p>
    <w:p w14:paraId="10F39A94" w14:textId="7821A9CD" w:rsidR="00187B05" w:rsidRPr="00FF7AB4" w:rsidRDefault="00187B05" w:rsidP="00C510EF">
      <w:pPr>
        <w:pStyle w:val="ae"/>
        <w:spacing w:before="0" w:beforeAutospacing="0" w:after="0" w:afterAutospacing="0"/>
        <w:ind w:firstLine="709"/>
        <w:jc w:val="both"/>
        <w:rPr>
          <w:rFonts w:ascii="Times New Roman" w:hAnsi="Times New Roman" w:cs="Times New Roman"/>
          <w:sz w:val="24"/>
          <w:szCs w:val="24"/>
        </w:rPr>
      </w:pPr>
      <w:r w:rsidRPr="00FF7AB4">
        <w:rPr>
          <w:rFonts w:ascii="Times New Roman" w:hAnsi="Times New Roman" w:cs="Times New Roman"/>
          <w:sz w:val="24"/>
          <w:szCs w:val="24"/>
        </w:rPr>
        <w:t>3. Событие отражается в учете и отчетности в следующем порядке:</w:t>
      </w:r>
    </w:p>
    <w:p w14:paraId="6C7DDA22" w14:textId="77777777" w:rsidR="00187B05" w:rsidRPr="00FF7AB4" w:rsidRDefault="00187B05" w:rsidP="00C510EF">
      <w:pPr>
        <w:pStyle w:val="ae"/>
        <w:spacing w:before="0" w:beforeAutospacing="0" w:after="0" w:afterAutospacing="0"/>
        <w:jc w:val="both"/>
        <w:rPr>
          <w:rFonts w:ascii="Times New Roman" w:hAnsi="Times New Roman" w:cs="Times New Roman"/>
          <w:sz w:val="24"/>
          <w:szCs w:val="24"/>
        </w:rPr>
      </w:pPr>
      <w:r w:rsidRPr="00FF7AB4">
        <w:rPr>
          <w:rFonts w:ascii="Times New Roman" w:hAnsi="Times New Roman" w:cs="Times New Roman"/>
          <w:i/>
          <w:sz w:val="24"/>
          <w:szCs w:val="24"/>
        </w:rPr>
        <w:tab/>
        <w:t>Событие, которое подтверждает хозяйственные условия, существовавшие на отчетную дату, отражается в учете отчетного периода</w:t>
      </w:r>
      <w:r w:rsidRPr="00FF7AB4">
        <w:rPr>
          <w:rFonts w:ascii="Times New Roman" w:hAnsi="Times New Roman" w:cs="Times New Roman"/>
          <w:sz w:val="24"/>
          <w:szCs w:val="24"/>
        </w:rPr>
        <w:t xml:space="preserve">. При этом делается: дополнительная бухгалтерская запись, которая отражает это событие, либо запись способом «красное </w:t>
      </w:r>
      <w:proofErr w:type="spellStart"/>
      <w:r w:rsidRPr="00FF7AB4">
        <w:rPr>
          <w:rFonts w:ascii="Times New Roman" w:hAnsi="Times New Roman" w:cs="Times New Roman"/>
          <w:sz w:val="24"/>
          <w:szCs w:val="24"/>
        </w:rPr>
        <w:t>сторно</w:t>
      </w:r>
      <w:proofErr w:type="spellEnd"/>
      <w:r w:rsidRPr="00FF7AB4">
        <w:rPr>
          <w:rFonts w:ascii="Times New Roman" w:hAnsi="Times New Roman" w:cs="Times New Roman"/>
          <w:sz w:val="24"/>
          <w:szCs w:val="24"/>
        </w:rPr>
        <w:t>» и (или) дополнительная бухгалтерская запись </w:t>
      </w:r>
      <w:r w:rsidRPr="00FF7AB4">
        <w:rPr>
          <w:rFonts w:ascii="Times New Roman" w:hAnsi="Times New Roman" w:cs="Times New Roman"/>
          <w:sz w:val="24"/>
          <w:szCs w:val="24"/>
        </w:rPr>
        <w:br/>
        <w:t>на сумму, отраженную в бухгалтерском учете.</w:t>
      </w:r>
    </w:p>
    <w:p w14:paraId="3326374C" w14:textId="77777777" w:rsidR="00187B05" w:rsidRPr="00FF7AB4" w:rsidRDefault="00187B05" w:rsidP="00C510EF">
      <w:pPr>
        <w:pStyle w:val="ae"/>
        <w:spacing w:before="0" w:beforeAutospacing="0" w:after="0" w:afterAutospacing="0"/>
        <w:jc w:val="both"/>
        <w:rPr>
          <w:rFonts w:ascii="Times New Roman" w:hAnsi="Times New Roman" w:cs="Times New Roman"/>
          <w:sz w:val="24"/>
          <w:szCs w:val="24"/>
        </w:rPr>
      </w:pPr>
      <w:r w:rsidRPr="00FF7AB4">
        <w:rPr>
          <w:rFonts w:ascii="Times New Roman" w:hAnsi="Times New Roman" w:cs="Times New Roman"/>
          <w:i/>
          <w:sz w:val="24"/>
          <w:szCs w:val="24"/>
        </w:rPr>
        <w:tab/>
      </w:r>
      <w:r w:rsidR="00C510EF" w:rsidRPr="00FF7AB4">
        <w:rPr>
          <w:rFonts w:ascii="Times New Roman" w:hAnsi="Times New Roman" w:cs="Times New Roman"/>
          <w:sz w:val="24"/>
          <w:szCs w:val="24"/>
        </w:rPr>
        <w:t>С</w:t>
      </w:r>
      <w:r w:rsidRPr="00FF7AB4">
        <w:rPr>
          <w:rFonts w:ascii="Times New Roman" w:hAnsi="Times New Roman" w:cs="Times New Roman"/>
          <w:sz w:val="24"/>
          <w:szCs w:val="24"/>
        </w:rPr>
        <w:t xml:space="preserve">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учета отражаются в соответствующих формах отчетности с учетом событий после отчетной даты. </w:t>
      </w:r>
      <w:r w:rsidRPr="00FF7AB4">
        <w:rPr>
          <w:rStyle w:val="sfwc"/>
          <w:rFonts w:ascii="Times New Roman" w:hAnsi="Times New Roman" w:cs="Times New Roman"/>
          <w:sz w:val="24"/>
          <w:szCs w:val="24"/>
        </w:rPr>
        <w:t>В разделе 5</w:t>
      </w:r>
      <w:r w:rsidRPr="00FF7AB4">
        <w:rPr>
          <w:rFonts w:ascii="Times New Roman" w:hAnsi="Times New Roman" w:cs="Times New Roman"/>
          <w:sz w:val="24"/>
          <w:szCs w:val="24"/>
        </w:rPr>
        <w:t> текстовой части пояснительной записки раскрывается информация о событии и его оценке в денежном выражении.</w:t>
      </w:r>
    </w:p>
    <w:p w14:paraId="5C243CA5" w14:textId="14DC1C44" w:rsidR="00187B05" w:rsidRPr="00FF7AB4" w:rsidRDefault="00187B05" w:rsidP="00C510EF">
      <w:pPr>
        <w:pStyle w:val="ae"/>
        <w:spacing w:before="0" w:beforeAutospacing="0" w:after="0" w:afterAutospacing="0"/>
        <w:jc w:val="both"/>
        <w:rPr>
          <w:rFonts w:ascii="Times New Roman" w:hAnsi="Times New Roman" w:cs="Times New Roman"/>
          <w:sz w:val="24"/>
          <w:szCs w:val="24"/>
        </w:rPr>
      </w:pPr>
      <w:r w:rsidRPr="00FF7AB4">
        <w:rPr>
          <w:rFonts w:ascii="Times New Roman" w:hAnsi="Times New Roman" w:cs="Times New Roman"/>
          <w:sz w:val="24"/>
          <w:szCs w:val="24"/>
        </w:rPr>
        <w:tab/>
      </w:r>
      <w:r w:rsidRPr="00FF7AB4">
        <w:rPr>
          <w:rFonts w:ascii="Times New Roman" w:hAnsi="Times New Roman" w:cs="Times New Roman"/>
          <w:i/>
          <w:sz w:val="24"/>
          <w:szCs w:val="24"/>
        </w:rPr>
        <w:t>Событие, указывающее на возникшие после отчетной даты хозяйственные условия, отражается в бухгалтерском учете периода, следующего за отчетным</w:t>
      </w:r>
      <w:r w:rsidRPr="00FF7AB4">
        <w:rPr>
          <w:rFonts w:ascii="Times New Roman" w:hAnsi="Times New Roman" w:cs="Times New Roman"/>
          <w:sz w:val="24"/>
          <w:szCs w:val="24"/>
        </w:rPr>
        <w:t xml:space="preserve">.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w:t>
      </w:r>
      <w:r w:rsidRPr="00FF7AB4">
        <w:rPr>
          <w:rStyle w:val="sfwc"/>
          <w:rFonts w:ascii="Times New Roman" w:hAnsi="Times New Roman" w:cs="Times New Roman"/>
          <w:sz w:val="24"/>
          <w:szCs w:val="24"/>
        </w:rPr>
        <w:t>разделе 5</w:t>
      </w:r>
      <w:r w:rsidRPr="00FF7AB4">
        <w:rPr>
          <w:rFonts w:ascii="Times New Roman" w:hAnsi="Times New Roman" w:cs="Times New Roman"/>
          <w:sz w:val="24"/>
          <w:szCs w:val="24"/>
        </w:rPr>
        <w:t> текстовой части пояснительной записки.</w:t>
      </w:r>
    </w:p>
    <w:p w14:paraId="4D712388" w14:textId="77777777" w:rsidR="00277E8F" w:rsidRPr="00FF7AB4" w:rsidRDefault="00277E8F" w:rsidP="00C510EF">
      <w:pPr>
        <w:pStyle w:val="ae"/>
        <w:spacing w:before="0" w:beforeAutospacing="0" w:after="0" w:afterAutospacing="0"/>
        <w:jc w:val="both"/>
        <w:rPr>
          <w:rFonts w:ascii="Times New Roman" w:hAnsi="Times New Roman" w:cs="Times New Roman"/>
          <w:sz w:val="24"/>
          <w:szCs w:val="24"/>
        </w:rPr>
      </w:pPr>
    </w:p>
    <w:p w14:paraId="2DE6CD84"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0A671C5F"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30B80CB4"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1FCC24F7"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75B2EDD2"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6C5A862D"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67DA53F9"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3DD45964" w14:textId="77777777" w:rsidR="00F5537A" w:rsidRPr="00FF7AB4" w:rsidRDefault="00F5537A" w:rsidP="00C510EF">
      <w:pPr>
        <w:pStyle w:val="ae"/>
        <w:spacing w:before="0" w:beforeAutospacing="0" w:after="0" w:afterAutospacing="0"/>
        <w:jc w:val="both"/>
        <w:rPr>
          <w:rFonts w:ascii="Times New Roman" w:hAnsi="Times New Roman" w:cs="Times New Roman"/>
          <w:sz w:val="24"/>
          <w:szCs w:val="24"/>
        </w:rPr>
      </w:pPr>
    </w:p>
    <w:p w14:paraId="75375E34" w14:textId="15A4330F" w:rsidR="00500F17" w:rsidRPr="00FF7AB4" w:rsidRDefault="00500F17" w:rsidP="00946EF8">
      <w:pPr>
        <w:pStyle w:val="aff3"/>
        <w:jc w:val="center"/>
        <w:rPr>
          <w:b/>
        </w:rPr>
      </w:pPr>
      <w:r w:rsidRPr="00FF7AB4">
        <w:rPr>
          <w:b/>
        </w:rPr>
        <w:t>«Порядок признания событий после отчетной даты»</w:t>
      </w:r>
    </w:p>
    <w:tbl>
      <w:tblPr>
        <w:tblW w:w="102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119"/>
        <w:gridCol w:w="2976"/>
      </w:tblGrid>
      <w:tr w:rsidR="00FF7AB4" w:rsidRPr="00FF7AB4" w14:paraId="6FAEA61E" w14:textId="77777777" w:rsidTr="000E2D1E">
        <w:trPr>
          <w:cantSplit/>
          <w:trHeight w:val="170"/>
          <w:tblHeader/>
        </w:trPr>
        <w:tc>
          <w:tcPr>
            <w:tcW w:w="4111" w:type="dxa"/>
            <w:vMerge w:val="restart"/>
            <w:vAlign w:val="center"/>
          </w:tcPr>
          <w:p w14:paraId="6825F00B" w14:textId="77777777" w:rsidR="00500F17" w:rsidRPr="00FF7AB4" w:rsidRDefault="00500F17" w:rsidP="000E2D1E">
            <w:pPr>
              <w:pStyle w:val="aff3"/>
              <w:jc w:val="center"/>
              <w:rPr>
                <w:b/>
                <w:sz w:val="20"/>
                <w:szCs w:val="20"/>
              </w:rPr>
            </w:pPr>
            <w:r w:rsidRPr="00FF7AB4">
              <w:rPr>
                <w:b/>
                <w:sz w:val="20"/>
                <w:szCs w:val="20"/>
              </w:rPr>
              <w:t>События после отчетной даты</w:t>
            </w:r>
          </w:p>
        </w:tc>
        <w:tc>
          <w:tcPr>
            <w:tcW w:w="6095" w:type="dxa"/>
            <w:gridSpan w:val="2"/>
            <w:vAlign w:val="center"/>
          </w:tcPr>
          <w:p w14:paraId="1276B947" w14:textId="77777777" w:rsidR="00500F17" w:rsidRPr="00FF7AB4" w:rsidRDefault="00500F17" w:rsidP="000E2D1E">
            <w:pPr>
              <w:pStyle w:val="aff3"/>
              <w:jc w:val="center"/>
              <w:rPr>
                <w:b/>
                <w:sz w:val="20"/>
                <w:szCs w:val="20"/>
              </w:rPr>
            </w:pPr>
            <w:r w:rsidRPr="00FF7AB4">
              <w:rPr>
                <w:b/>
                <w:sz w:val="20"/>
                <w:szCs w:val="20"/>
              </w:rPr>
              <w:t>Порядок отражения в учете и отчетности</w:t>
            </w:r>
          </w:p>
        </w:tc>
      </w:tr>
      <w:tr w:rsidR="00FF7AB4" w:rsidRPr="00FF7AB4" w14:paraId="086D3E3B" w14:textId="77777777" w:rsidTr="000E2D1E">
        <w:trPr>
          <w:cantSplit/>
          <w:trHeight w:val="170"/>
          <w:tblHeader/>
        </w:trPr>
        <w:tc>
          <w:tcPr>
            <w:tcW w:w="4111" w:type="dxa"/>
            <w:vMerge/>
            <w:vAlign w:val="center"/>
          </w:tcPr>
          <w:p w14:paraId="1A27B820" w14:textId="77777777" w:rsidR="00500F17" w:rsidRPr="00FF7AB4" w:rsidRDefault="00500F17" w:rsidP="000E2D1E">
            <w:pPr>
              <w:pStyle w:val="aff3"/>
              <w:jc w:val="both"/>
              <w:rPr>
                <w:b/>
                <w:sz w:val="20"/>
                <w:szCs w:val="20"/>
              </w:rPr>
            </w:pPr>
          </w:p>
        </w:tc>
        <w:tc>
          <w:tcPr>
            <w:tcW w:w="3119" w:type="dxa"/>
            <w:vAlign w:val="center"/>
          </w:tcPr>
          <w:p w14:paraId="00CF5468" w14:textId="77777777" w:rsidR="00500F17" w:rsidRPr="00FF7AB4" w:rsidRDefault="00500F17" w:rsidP="000E2D1E">
            <w:pPr>
              <w:pStyle w:val="aff3"/>
              <w:jc w:val="center"/>
              <w:rPr>
                <w:b/>
                <w:sz w:val="20"/>
                <w:szCs w:val="20"/>
              </w:rPr>
            </w:pPr>
            <w:r w:rsidRPr="00FF7AB4">
              <w:rPr>
                <w:b/>
                <w:sz w:val="20"/>
                <w:szCs w:val="20"/>
              </w:rPr>
              <w:t>Операция</w:t>
            </w:r>
          </w:p>
        </w:tc>
        <w:tc>
          <w:tcPr>
            <w:tcW w:w="2976" w:type="dxa"/>
          </w:tcPr>
          <w:p w14:paraId="2CE5D6C6" w14:textId="77777777" w:rsidR="00500F17" w:rsidRPr="00FF7AB4" w:rsidRDefault="00500F17" w:rsidP="000E2D1E">
            <w:pPr>
              <w:pStyle w:val="aff3"/>
              <w:jc w:val="center"/>
              <w:rPr>
                <w:b/>
                <w:sz w:val="20"/>
                <w:szCs w:val="20"/>
              </w:rPr>
            </w:pPr>
            <w:r w:rsidRPr="00FF7AB4">
              <w:rPr>
                <w:b/>
                <w:sz w:val="20"/>
                <w:szCs w:val="20"/>
              </w:rPr>
              <w:t>Момент признания</w:t>
            </w:r>
          </w:p>
        </w:tc>
      </w:tr>
      <w:tr w:rsidR="00FF7AB4" w:rsidRPr="00FF7AB4" w14:paraId="2900D3CA" w14:textId="77777777" w:rsidTr="000E2D1E">
        <w:trPr>
          <w:cantSplit/>
        </w:trPr>
        <w:tc>
          <w:tcPr>
            <w:tcW w:w="10206" w:type="dxa"/>
            <w:gridSpan w:val="3"/>
          </w:tcPr>
          <w:p w14:paraId="61F9034F" w14:textId="77777777" w:rsidR="00500F17" w:rsidRPr="00FF7AB4" w:rsidRDefault="00500F17" w:rsidP="000E2D1E">
            <w:pPr>
              <w:pStyle w:val="aff3"/>
              <w:jc w:val="center"/>
              <w:rPr>
                <w:b/>
                <w:sz w:val="20"/>
                <w:szCs w:val="20"/>
              </w:rPr>
            </w:pPr>
            <w:r w:rsidRPr="00FF7AB4">
              <w:rPr>
                <w:b/>
                <w:sz w:val="20"/>
                <w:szCs w:val="20"/>
              </w:rPr>
              <w:t>События после отчетной даты, подтверждающие условия деятельности</w:t>
            </w:r>
          </w:p>
        </w:tc>
      </w:tr>
      <w:tr w:rsidR="00FF7AB4" w:rsidRPr="00FF7AB4" w14:paraId="31AC7F6E" w14:textId="77777777" w:rsidTr="000E2D1E">
        <w:trPr>
          <w:cantSplit/>
        </w:trPr>
        <w:tc>
          <w:tcPr>
            <w:tcW w:w="4111" w:type="dxa"/>
          </w:tcPr>
          <w:p w14:paraId="1FC9C5B3" w14:textId="77777777" w:rsidR="00500F17" w:rsidRPr="00FF7AB4" w:rsidRDefault="00500F17" w:rsidP="000E2D1E">
            <w:pPr>
              <w:pStyle w:val="aff3"/>
              <w:rPr>
                <w:sz w:val="20"/>
                <w:szCs w:val="20"/>
              </w:rPr>
            </w:pPr>
            <w:r w:rsidRPr="00FF7AB4">
              <w:rPr>
                <w:sz w:val="20"/>
                <w:szCs w:val="20"/>
              </w:rPr>
              <w:t>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(смерть  физического лица; признание должника в установленном законодательством РФ порядке банкротом; ликвидации организации; принятие судом акта о невозможности взыскания в связи с истечением срока исковой давности; вынесение судебным приставом постановления об окончании исполнительного производства и др.)</w:t>
            </w:r>
          </w:p>
        </w:tc>
        <w:tc>
          <w:tcPr>
            <w:tcW w:w="3119" w:type="dxa"/>
          </w:tcPr>
          <w:p w14:paraId="1AB22B49" w14:textId="77777777" w:rsidR="00500F17" w:rsidRPr="00FF7AB4" w:rsidRDefault="00500F17" w:rsidP="000E2D1E">
            <w:pPr>
              <w:pStyle w:val="aff3"/>
              <w:rPr>
                <w:sz w:val="20"/>
                <w:szCs w:val="20"/>
              </w:rPr>
            </w:pPr>
            <w:r w:rsidRPr="00FF7AB4">
              <w:rPr>
                <w:sz w:val="20"/>
                <w:szCs w:val="20"/>
              </w:rPr>
              <w:t>в учете производится списание задолженности с балансового учета (с </w:t>
            </w:r>
            <w:proofErr w:type="spellStart"/>
            <w:r w:rsidRPr="00FF7AB4">
              <w:rPr>
                <w:sz w:val="20"/>
                <w:szCs w:val="20"/>
              </w:rPr>
              <w:t>забалансового</w:t>
            </w:r>
            <w:proofErr w:type="spellEnd"/>
            <w:r w:rsidRPr="00FF7AB4">
              <w:rPr>
                <w:sz w:val="20"/>
                <w:szCs w:val="20"/>
              </w:rPr>
              <w:t xml:space="preserve"> счета 04 «Сомнительная задолженность»).</w:t>
            </w:r>
          </w:p>
          <w:p w14:paraId="40335F65"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 за отчетный период</w:t>
            </w:r>
          </w:p>
        </w:tc>
        <w:tc>
          <w:tcPr>
            <w:tcW w:w="2976" w:type="dxa"/>
          </w:tcPr>
          <w:p w14:paraId="0DDF714C"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500A2EA6"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4BFE442C" w14:textId="77777777" w:rsidTr="000E2D1E">
        <w:trPr>
          <w:cantSplit/>
        </w:trPr>
        <w:tc>
          <w:tcPr>
            <w:tcW w:w="4111" w:type="dxa"/>
          </w:tcPr>
          <w:p w14:paraId="41A172BB" w14:textId="77777777" w:rsidR="00500F17" w:rsidRPr="00FF7AB4" w:rsidRDefault="00500F17" w:rsidP="000E2D1E">
            <w:pPr>
              <w:pStyle w:val="aff3"/>
              <w:rPr>
                <w:sz w:val="20"/>
                <w:szCs w:val="20"/>
              </w:rPr>
            </w:pPr>
            <w:r w:rsidRPr="00FF7AB4">
              <w:rPr>
                <w:sz w:val="20"/>
                <w:szCs w:val="20"/>
              </w:rPr>
              <w:t>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 (резерв по претензиям, искам)</w:t>
            </w:r>
          </w:p>
        </w:tc>
        <w:tc>
          <w:tcPr>
            <w:tcW w:w="3119" w:type="dxa"/>
          </w:tcPr>
          <w:p w14:paraId="69BB4C9E" w14:textId="77777777" w:rsidR="00500F17" w:rsidRPr="00FF7AB4" w:rsidRDefault="00500F17" w:rsidP="000E2D1E">
            <w:pPr>
              <w:pStyle w:val="aff3"/>
              <w:rPr>
                <w:sz w:val="20"/>
                <w:szCs w:val="20"/>
              </w:rPr>
            </w:pPr>
            <w:r w:rsidRPr="00FF7AB4">
              <w:rPr>
                <w:sz w:val="20"/>
                <w:szCs w:val="20"/>
              </w:rPr>
              <w:t>в учете производится принятие обязательств за счет сформированного резерва и в случае нехватки соответствующей суммы резерва – признается в расходах текущего финансового года. В случае признания судом отсутствия у учреждения обязательств по предъявленным ему претензиям (искам) соответствующая сумма резерва подлежит списанию. Информация о событии подлежит раскрытию в Пояснительной записке</w:t>
            </w:r>
          </w:p>
        </w:tc>
        <w:tc>
          <w:tcPr>
            <w:tcW w:w="2976" w:type="dxa"/>
          </w:tcPr>
          <w:p w14:paraId="51773DB0"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66865F2E"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5947AE4F" w14:textId="77777777" w:rsidTr="000E2D1E">
        <w:trPr>
          <w:cantSplit/>
        </w:trPr>
        <w:tc>
          <w:tcPr>
            <w:tcW w:w="4111" w:type="dxa"/>
          </w:tcPr>
          <w:p w14:paraId="748A2B5D" w14:textId="77777777" w:rsidR="00500F17" w:rsidRPr="00FF7AB4" w:rsidRDefault="00500F17" w:rsidP="000E2D1E">
            <w:pPr>
              <w:pStyle w:val="aff3"/>
              <w:rPr>
                <w:sz w:val="20"/>
                <w:szCs w:val="20"/>
              </w:rPr>
            </w:pPr>
            <w:r w:rsidRPr="00FF7AB4">
              <w:rPr>
                <w:sz w:val="20"/>
                <w:szCs w:val="20"/>
              </w:rPr>
              <w:t>завершение после отчетной даты процесса оформления изменений существенных условий сделки, который был инициирован в отчетном периоде</w:t>
            </w:r>
          </w:p>
        </w:tc>
        <w:tc>
          <w:tcPr>
            <w:tcW w:w="3119" w:type="dxa"/>
          </w:tcPr>
          <w:p w14:paraId="73AE97C0" w14:textId="77777777" w:rsidR="00500F17" w:rsidRPr="00FF7AB4" w:rsidRDefault="00500F17" w:rsidP="000E2D1E">
            <w:pPr>
              <w:pStyle w:val="aff3"/>
              <w:rPr>
                <w:sz w:val="20"/>
                <w:szCs w:val="20"/>
              </w:rPr>
            </w:pPr>
            <w:r w:rsidRPr="00FF7AB4">
              <w:rPr>
                <w:sz w:val="20"/>
                <w:szCs w:val="20"/>
              </w:rPr>
              <w:t>в учете отражается изменение соответствующих показателей расчетов и обязательств, на которые повлияли существенные изменения условия сделки</w:t>
            </w:r>
          </w:p>
          <w:p w14:paraId="0C00A274"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w:t>
            </w:r>
          </w:p>
        </w:tc>
        <w:tc>
          <w:tcPr>
            <w:tcW w:w="2976" w:type="dxa"/>
          </w:tcPr>
          <w:p w14:paraId="0F64FFCE"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30B63623"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218F7F0E" w14:textId="77777777" w:rsidTr="000E2D1E">
        <w:trPr>
          <w:cantSplit/>
        </w:trPr>
        <w:tc>
          <w:tcPr>
            <w:tcW w:w="4111" w:type="dxa"/>
          </w:tcPr>
          <w:p w14:paraId="2DF7057C" w14:textId="77777777" w:rsidR="00500F17" w:rsidRPr="00FF7AB4" w:rsidRDefault="00500F17" w:rsidP="000E2D1E">
            <w:pPr>
              <w:pStyle w:val="aff3"/>
              <w:rPr>
                <w:sz w:val="20"/>
                <w:szCs w:val="20"/>
              </w:rPr>
            </w:pPr>
            <w:r w:rsidRPr="00FF7AB4">
              <w:rPr>
                <w:sz w:val="20"/>
                <w:szCs w:val="20"/>
              </w:rPr>
              <w:t>завершение после отчетной даты процесса оформления государственной регистрации права собственности (права оперативного управления), который был инициирован в отчетном периоде</w:t>
            </w:r>
          </w:p>
        </w:tc>
        <w:tc>
          <w:tcPr>
            <w:tcW w:w="3119" w:type="dxa"/>
          </w:tcPr>
          <w:p w14:paraId="789A3864" w14:textId="77777777" w:rsidR="00500F17" w:rsidRPr="00FF7AB4" w:rsidRDefault="00500F17" w:rsidP="000E2D1E">
            <w:pPr>
              <w:pStyle w:val="aff3"/>
              <w:rPr>
                <w:sz w:val="20"/>
                <w:szCs w:val="20"/>
              </w:rPr>
            </w:pPr>
            <w:r w:rsidRPr="00FF7AB4">
              <w:rPr>
                <w:sz w:val="20"/>
                <w:szCs w:val="20"/>
              </w:rPr>
              <w:t xml:space="preserve">в учете производится постановка на учет объекта нефинансовых активов с одновременным списанием на </w:t>
            </w:r>
            <w:proofErr w:type="spellStart"/>
            <w:r w:rsidRPr="00FF7AB4">
              <w:rPr>
                <w:sz w:val="20"/>
                <w:szCs w:val="20"/>
              </w:rPr>
              <w:t>забалансовом</w:t>
            </w:r>
            <w:proofErr w:type="spellEnd"/>
            <w:r w:rsidRPr="00FF7AB4">
              <w:rPr>
                <w:sz w:val="20"/>
                <w:szCs w:val="20"/>
              </w:rPr>
              <w:t xml:space="preserve"> счете 01 «Имущество, полученное в пользование».</w:t>
            </w:r>
          </w:p>
          <w:p w14:paraId="4F724612"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w:t>
            </w:r>
          </w:p>
        </w:tc>
        <w:tc>
          <w:tcPr>
            <w:tcW w:w="2976" w:type="dxa"/>
          </w:tcPr>
          <w:p w14:paraId="6DF6F02F"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35693E80"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49287F3B" w14:textId="77777777" w:rsidTr="000E2D1E">
        <w:trPr>
          <w:cantSplit/>
        </w:trPr>
        <w:tc>
          <w:tcPr>
            <w:tcW w:w="4111" w:type="dxa"/>
          </w:tcPr>
          <w:p w14:paraId="190A0BAA" w14:textId="77777777" w:rsidR="00500F17" w:rsidRPr="00FF7AB4" w:rsidRDefault="00500F17" w:rsidP="000E2D1E">
            <w:pPr>
              <w:pStyle w:val="aff3"/>
              <w:rPr>
                <w:sz w:val="20"/>
                <w:szCs w:val="20"/>
              </w:rPr>
            </w:pPr>
            <w:r w:rsidRPr="00FF7AB4">
              <w:rPr>
                <w:sz w:val="20"/>
                <w:szCs w:val="20"/>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tc>
        <w:tc>
          <w:tcPr>
            <w:tcW w:w="3119" w:type="dxa"/>
          </w:tcPr>
          <w:p w14:paraId="316E287D" w14:textId="77777777" w:rsidR="00500F17" w:rsidRPr="00FF7AB4" w:rsidRDefault="00500F17" w:rsidP="000E2D1E">
            <w:pPr>
              <w:pStyle w:val="aff3"/>
              <w:rPr>
                <w:sz w:val="20"/>
                <w:szCs w:val="20"/>
              </w:rPr>
            </w:pPr>
            <w:r w:rsidRPr="00FF7AB4">
              <w:rPr>
                <w:sz w:val="20"/>
                <w:szCs w:val="20"/>
              </w:rPr>
              <w:t>в учете производится начисление дохода.</w:t>
            </w:r>
          </w:p>
          <w:p w14:paraId="6A1411EF"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w:t>
            </w:r>
          </w:p>
        </w:tc>
        <w:tc>
          <w:tcPr>
            <w:tcW w:w="2976" w:type="dxa"/>
          </w:tcPr>
          <w:p w14:paraId="1F00E574"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006F4EA3"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2C8F7857" w14:textId="77777777" w:rsidTr="000E2D1E">
        <w:trPr>
          <w:cantSplit/>
        </w:trPr>
        <w:tc>
          <w:tcPr>
            <w:tcW w:w="4111" w:type="dxa"/>
          </w:tcPr>
          <w:p w14:paraId="31A5E73B" w14:textId="77777777" w:rsidR="00500F17" w:rsidRPr="00FF7AB4" w:rsidRDefault="00500F17" w:rsidP="000E2D1E">
            <w:pPr>
              <w:pStyle w:val="aff3"/>
              <w:rPr>
                <w:sz w:val="20"/>
                <w:szCs w:val="20"/>
              </w:rPr>
            </w:pPr>
            <w:r w:rsidRPr="00FF7AB4">
              <w:rPr>
                <w:sz w:val="20"/>
                <w:szCs w:val="20"/>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tc>
        <w:tc>
          <w:tcPr>
            <w:tcW w:w="3119" w:type="dxa"/>
          </w:tcPr>
          <w:p w14:paraId="44A49DD9" w14:textId="77777777" w:rsidR="00500F17" w:rsidRPr="00FF7AB4" w:rsidRDefault="00500F17" w:rsidP="000E2D1E">
            <w:pPr>
              <w:pStyle w:val="aff3"/>
              <w:rPr>
                <w:sz w:val="20"/>
                <w:szCs w:val="20"/>
              </w:rPr>
            </w:pPr>
            <w:r w:rsidRPr="00FF7AB4">
              <w:rPr>
                <w:sz w:val="20"/>
                <w:szCs w:val="20"/>
              </w:rPr>
              <w:t xml:space="preserve">В учете производится начисление или списание убытков от обесценения активов </w:t>
            </w:r>
          </w:p>
          <w:p w14:paraId="7A485862"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w:t>
            </w:r>
          </w:p>
        </w:tc>
        <w:tc>
          <w:tcPr>
            <w:tcW w:w="2976" w:type="dxa"/>
          </w:tcPr>
          <w:p w14:paraId="44739D8A"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226F8D61"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65637C85" w14:textId="77777777" w:rsidTr="000E2D1E">
        <w:trPr>
          <w:cantSplit/>
        </w:trPr>
        <w:tc>
          <w:tcPr>
            <w:tcW w:w="4111" w:type="dxa"/>
          </w:tcPr>
          <w:p w14:paraId="17085AA1" w14:textId="77777777" w:rsidR="00500F17" w:rsidRPr="00FF7AB4" w:rsidRDefault="00500F17" w:rsidP="000E2D1E">
            <w:pPr>
              <w:pStyle w:val="aff3"/>
              <w:rPr>
                <w:sz w:val="20"/>
                <w:szCs w:val="20"/>
              </w:rPr>
            </w:pPr>
            <w:r w:rsidRPr="00FF7AB4">
              <w:rPr>
                <w:sz w:val="20"/>
                <w:szCs w:val="20"/>
              </w:rPr>
              <w:t>изменение после отчетной даты кадастровых оценок нефинансовых активов</w:t>
            </w:r>
          </w:p>
        </w:tc>
        <w:tc>
          <w:tcPr>
            <w:tcW w:w="3119" w:type="dxa"/>
          </w:tcPr>
          <w:p w14:paraId="36898EBB" w14:textId="77777777" w:rsidR="00500F17" w:rsidRPr="00FF7AB4" w:rsidRDefault="00500F17" w:rsidP="000E2D1E">
            <w:pPr>
              <w:pStyle w:val="aff3"/>
              <w:rPr>
                <w:sz w:val="20"/>
                <w:szCs w:val="20"/>
              </w:rPr>
            </w:pPr>
            <w:r w:rsidRPr="00FF7AB4">
              <w:rPr>
                <w:sz w:val="20"/>
                <w:szCs w:val="20"/>
              </w:rPr>
              <w:t>в учете отражается изменение стоимости земельного участка, учтенного на счете 0.103.00.000 «Непроизведенные активы».</w:t>
            </w:r>
          </w:p>
          <w:p w14:paraId="56357745"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w:t>
            </w:r>
          </w:p>
        </w:tc>
        <w:tc>
          <w:tcPr>
            <w:tcW w:w="2976" w:type="dxa"/>
          </w:tcPr>
          <w:p w14:paraId="5C2D7C03"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(для подготовки годовой отчетности - до отражения бухгалтерских записей по завершению финансового года);</w:t>
            </w:r>
          </w:p>
          <w:p w14:paraId="57FB7926"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4B545FDD" w14:textId="77777777" w:rsidTr="000E2D1E">
        <w:trPr>
          <w:cantSplit/>
        </w:trPr>
        <w:tc>
          <w:tcPr>
            <w:tcW w:w="4111" w:type="dxa"/>
          </w:tcPr>
          <w:p w14:paraId="34ACF2BA" w14:textId="77777777" w:rsidR="00500F17" w:rsidRPr="00FF7AB4" w:rsidRDefault="00500F17" w:rsidP="000E2D1E">
            <w:pPr>
              <w:pStyle w:val="aff3"/>
              <w:rPr>
                <w:sz w:val="20"/>
                <w:szCs w:val="20"/>
              </w:rPr>
            </w:pPr>
            <w:r w:rsidRPr="00FF7AB4">
              <w:rPr>
                <w:sz w:val="20"/>
                <w:szCs w:val="20"/>
              </w:rPr>
              <w:t>обнаружение после отчетной даты, но до даты принятия (утверждения) отчетности, ошибки в данных учета за отчетный период (периоды, предшествующие отчетному) и/или ошибки, допущенной при составлении отчетности, в том числе по результатам проведения камеральной проверки, либо при осуществлении внутреннего контроля ведения учета и составления отчетности, внутреннего финансового контроля и/или внутреннего финансового аудита, а также внешнего и внутреннего государственного (муниципального) финансового контроля</w:t>
            </w:r>
          </w:p>
        </w:tc>
        <w:tc>
          <w:tcPr>
            <w:tcW w:w="3119" w:type="dxa"/>
          </w:tcPr>
          <w:p w14:paraId="69E89F70" w14:textId="77777777" w:rsidR="00500F17" w:rsidRPr="00FF7AB4" w:rsidRDefault="00500F17" w:rsidP="000E2D1E">
            <w:pPr>
              <w:pStyle w:val="aff3"/>
              <w:rPr>
                <w:sz w:val="20"/>
                <w:szCs w:val="20"/>
              </w:rPr>
            </w:pPr>
            <w:r w:rsidRPr="00FF7AB4">
              <w:rPr>
                <w:sz w:val="20"/>
                <w:szCs w:val="20"/>
              </w:rPr>
              <w:t>в учете отражается исправление ошибок в установленном порядке.</w:t>
            </w:r>
          </w:p>
          <w:p w14:paraId="1C396BAC"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w:t>
            </w:r>
          </w:p>
        </w:tc>
        <w:tc>
          <w:tcPr>
            <w:tcW w:w="2976" w:type="dxa"/>
          </w:tcPr>
          <w:p w14:paraId="61E4731C" w14:textId="77777777" w:rsidR="00500F17" w:rsidRPr="00FF7AB4" w:rsidRDefault="00500F17" w:rsidP="000E2D1E">
            <w:pPr>
              <w:pStyle w:val="aff3"/>
              <w:rPr>
                <w:sz w:val="20"/>
                <w:szCs w:val="20"/>
              </w:rPr>
            </w:pPr>
            <w:r w:rsidRPr="00FF7AB4">
              <w:rPr>
                <w:sz w:val="20"/>
                <w:szCs w:val="20"/>
              </w:rPr>
              <w:t>в учете - последним днем отчетного периода (до отражения бухгалтерских записей по завершению финансового года);</w:t>
            </w:r>
          </w:p>
          <w:p w14:paraId="1420D9E8" w14:textId="77777777" w:rsidR="00500F17" w:rsidRPr="00FF7AB4" w:rsidRDefault="00500F17" w:rsidP="000E2D1E">
            <w:pPr>
              <w:pStyle w:val="aff3"/>
              <w:rPr>
                <w:sz w:val="20"/>
                <w:szCs w:val="20"/>
              </w:rPr>
            </w:pPr>
            <w:r w:rsidRPr="00FF7AB4">
              <w:rPr>
                <w:sz w:val="20"/>
                <w:szCs w:val="20"/>
              </w:rPr>
              <w:t>в отчетности за отчетный год</w:t>
            </w:r>
          </w:p>
        </w:tc>
      </w:tr>
      <w:tr w:rsidR="00FF7AB4" w:rsidRPr="00FF7AB4" w14:paraId="1E918551" w14:textId="77777777" w:rsidTr="000E2D1E">
        <w:trPr>
          <w:cantSplit/>
        </w:trPr>
        <w:tc>
          <w:tcPr>
            <w:tcW w:w="10206" w:type="dxa"/>
            <w:gridSpan w:val="3"/>
          </w:tcPr>
          <w:p w14:paraId="7EEE7F2B" w14:textId="77777777" w:rsidR="00500F17" w:rsidRPr="00FF7AB4" w:rsidRDefault="00500F17" w:rsidP="000E2D1E">
            <w:pPr>
              <w:pStyle w:val="aff3"/>
              <w:jc w:val="center"/>
              <w:rPr>
                <w:b/>
                <w:sz w:val="20"/>
                <w:szCs w:val="20"/>
              </w:rPr>
            </w:pPr>
            <w:r w:rsidRPr="00FF7AB4">
              <w:rPr>
                <w:b/>
                <w:sz w:val="20"/>
                <w:szCs w:val="20"/>
              </w:rPr>
              <w:t>События после отчетной даты, указывающие (свидетельствующие) на условие деятельности</w:t>
            </w:r>
          </w:p>
        </w:tc>
      </w:tr>
      <w:tr w:rsidR="00FF7AB4" w:rsidRPr="00FF7AB4" w14:paraId="17E18E95" w14:textId="77777777" w:rsidTr="000E2D1E">
        <w:trPr>
          <w:cantSplit/>
        </w:trPr>
        <w:tc>
          <w:tcPr>
            <w:tcW w:w="4111" w:type="dxa"/>
          </w:tcPr>
          <w:p w14:paraId="4FB42F18" w14:textId="77777777" w:rsidR="00500F17" w:rsidRPr="00FF7AB4" w:rsidRDefault="00500F17" w:rsidP="000E2D1E">
            <w:pPr>
              <w:pStyle w:val="aff3"/>
              <w:rPr>
                <w:sz w:val="20"/>
                <w:szCs w:val="20"/>
              </w:rPr>
            </w:pPr>
            <w:r w:rsidRPr="00FF7AB4">
              <w:rPr>
                <w:sz w:val="20"/>
                <w:szCs w:val="20"/>
              </w:rPr>
              <w:t>существенное поступление или выбытие активов, связанное с операциями, инициированными в отчетном периоде</w:t>
            </w:r>
          </w:p>
        </w:tc>
        <w:tc>
          <w:tcPr>
            <w:tcW w:w="3119" w:type="dxa"/>
          </w:tcPr>
          <w:p w14:paraId="4E7F8E2D"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 за отчетный период</w:t>
            </w:r>
          </w:p>
        </w:tc>
        <w:tc>
          <w:tcPr>
            <w:tcW w:w="2976" w:type="dxa"/>
          </w:tcPr>
          <w:p w14:paraId="0E7E21C0" w14:textId="77777777" w:rsidR="00500F17" w:rsidRPr="00FF7AB4" w:rsidRDefault="00500F17" w:rsidP="000E2D1E">
            <w:pPr>
              <w:pStyle w:val="aff3"/>
              <w:rPr>
                <w:sz w:val="20"/>
                <w:szCs w:val="20"/>
              </w:rPr>
            </w:pPr>
            <w:r w:rsidRPr="00FF7AB4">
              <w:rPr>
                <w:sz w:val="20"/>
                <w:szCs w:val="20"/>
              </w:rPr>
              <w:t>в учете принятие или списание актива отражается по дате поступления информации о событии в году, следующем за отчетным</w:t>
            </w:r>
          </w:p>
        </w:tc>
      </w:tr>
      <w:tr w:rsidR="00FF7AB4" w:rsidRPr="00FF7AB4" w14:paraId="146894FA" w14:textId="77777777" w:rsidTr="000E2D1E">
        <w:trPr>
          <w:cantSplit/>
        </w:trPr>
        <w:tc>
          <w:tcPr>
            <w:tcW w:w="4111" w:type="dxa"/>
          </w:tcPr>
          <w:p w14:paraId="432796B6" w14:textId="38C642DC" w:rsidR="00500F17" w:rsidRPr="00FF7AB4" w:rsidRDefault="00500F17" w:rsidP="000E2D1E">
            <w:pPr>
              <w:pStyle w:val="aff3"/>
              <w:rPr>
                <w:sz w:val="20"/>
                <w:szCs w:val="20"/>
              </w:rPr>
            </w:pPr>
            <w:r w:rsidRPr="00FF7AB4">
              <w:rPr>
                <w:sz w:val="20"/>
                <w:szCs w:val="20"/>
              </w:rPr>
              <w:t xml:space="preserve">возникновение обстоятельств, в том числе чрезвычайных, в результате которых активы выбыли из владения, пользования и распоряжения </w:t>
            </w:r>
            <w:r w:rsidR="00760327" w:rsidRPr="00FF7AB4">
              <w:rPr>
                <w:sz w:val="20"/>
                <w:szCs w:val="20"/>
              </w:rPr>
              <w:t>учреждения</w:t>
            </w:r>
            <w:r w:rsidRPr="00FF7AB4">
              <w:rPr>
                <w:sz w:val="20"/>
                <w:szCs w:val="20"/>
              </w:rPr>
              <w:t xml:space="preserve"> вследствие их гибели и/или уничтожения, в том числе помимо воли владельца, а также вследствие невозможности установления их местонахождения</w:t>
            </w:r>
          </w:p>
        </w:tc>
        <w:tc>
          <w:tcPr>
            <w:tcW w:w="3119" w:type="dxa"/>
          </w:tcPr>
          <w:p w14:paraId="60CDA0E0"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 за отчетный период</w:t>
            </w:r>
          </w:p>
        </w:tc>
        <w:tc>
          <w:tcPr>
            <w:tcW w:w="2976" w:type="dxa"/>
          </w:tcPr>
          <w:p w14:paraId="4BA1ACA2" w14:textId="77777777" w:rsidR="00500F17" w:rsidRPr="00FF7AB4" w:rsidRDefault="00500F17" w:rsidP="000E2D1E">
            <w:pPr>
              <w:pStyle w:val="aff3"/>
              <w:rPr>
                <w:sz w:val="20"/>
                <w:szCs w:val="20"/>
              </w:rPr>
            </w:pPr>
            <w:r w:rsidRPr="00FF7AB4">
              <w:rPr>
                <w:sz w:val="20"/>
                <w:szCs w:val="20"/>
              </w:rPr>
              <w:t>в учете выбытие актива отражается по дате поступления информации о событии в году, следующем за отчетным</w:t>
            </w:r>
          </w:p>
        </w:tc>
      </w:tr>
      <w:tr w:rsidR="00FF7AB4" w:rsidRPr="00FF7AB4" w14:paraId="3CB0CB32" w14:textId="77777777" w:rsidTr="000E2D1E">
        <w:trPr>
          <w:cantSplit/>
        </w:trPr>
        <w:tc>
          <w:tcPr>
            <w:tcW w:w="4111" w:type="dxa"/>
          </w:tcPr>
          <w:p w14:paraId="0B27F14C" w14:textId="6ECE6EC2" w:rsidR="00500F17" w:rsidRPr="00FF7AB4" w:rsidRDefault="00500F17" w:rsidP="000E2D1E">
            <w:pPr>
              <w:pStyle w:val="aff3"/>
              <w:rPr>
                <w:sz w:val="20"/>
                <w:szCs w:val="20"/>
              </w:rPr>
            </w:pPr>
            <w:r w:rsidRPr="00FF7AB4">
              <w:rPr>
                <w:sz w:val="20"/>
                <w:szCs w:val="20"/>
              </w:rPr>
              <w:t xml:space="preserve">публичное объявление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w:t>
            </w:r>
            <w:r w:rsidR="00760327" w:rsidRPr="00FF7AB4">
              <w:rPr>
                <w:sz w:val="20"/>
                <w:szCs w:val="20"/>
              </w:rPr>
              <w:t>учреждения</w:t>
            </w:r>
            <w:r w:rsidRPr="00FF7AB4">
              <w:rPr>
                <w:sz w:val="20"/>
                <w:szCs w:val="20"/>
              </w:rPr>
              <w:t xml:space="preserve"> полномочия и функции учредителя (собственника), реализация которых в ближайшем будущем существенно окажет влияние на деятельность </w:t>
            </w:r>
            <w:r w:rsidR="00760327" w:rsidRPr="00FF7AB4">
              <w:rPr>
                <w:sz w:val="20"/>
                <w:szCs w:val="20"/>
              </w:rPr>
              <w:t>учреждения</w:t>
            </w:r>
          </w:p>
        </w:tc>
        <w:tc>
          <w:tcPr>
            <w:tcW w:w="3119" w:type="dxa"/>
          </w:tcPr>
          <w:p w14:paraId="1660A61C"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 за отчетный период</w:t>
            </w:r>
          </w:p>
        </w:tc>
        <w:tc>
          <w:tcPr>
            <w:tcW w:w="2976" w:type="dxa"/>
          </w:tcPr>
          <w:p w14:paraId="14D14E2D" w14:textId="77777777" w:rsidR="00500F17" w:rsidRPr="00FF7AB4" w:rsidRDefault="00500F17" w:rsidP="000E2D1E">
            <w:pPr>
              <w:pStyle w:val="aff3"/>
              <w:rPr>
                <w:sz w:val="20"/>
                <w:szCs w:val="20"/>
              </w:rPr>
            </w:pPr>
            <w:r w:rsidRPr="00FF7AB4">
              <w:rPr>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FF7AB4" w:rsidRPr="00FF7AB4" w14:paraId="23333291" w14:textId="77777777" w:rsidTr="000E2D1E">
        <w:trPr>
          <w:cantSplit/>
        </w:trPr>
        <w:tc>
          <w:tcPr>
            <w:tcW w:w="4111" w:type="dxa"/>
          </w:tcPr>
          <w:p w14:paraId="65701581" w14:textId="77777777" w:rsidR="00500F17" w:rsidRPr="00FF7AB4" w:rsidRDefault="00500F17" w:rsidP="000E2D1E">
            <w:pPr>
              <w:pStyle w:val="aff3"/>
              <w:rPr>
                <w:sz w:val="20"/>
                <w:szCs w:val="20"/>
              </w:rPr>
            </w:pPr>
            <w:r w:rsidRPr="00FF7AB4">
              <w:rPr>
                <w:sz w:val="20"/>
                <w:szCs w:val="20"/>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tc>
        <w:tc>
          <w:tcPr>
            <w:tcW w:w="3119" w:type="dxa"/>
          </w:tcPr>
          <w:p w14:paraId="17F5D5A0" w14:textId="77777777" w:rsidR="00500F17" w:rsidRPr="00FF7AB4" w:rsidRDefault="00500F17" w:rsidP="000E2D1E">
            <w:pPr>
              <w:pStyle w:val="aff3"/>
              <w:rPr>
                <w:sz w:val="20"/>
                <w:szCs w:val="20"/>
              </w:rPr>
            </w:pPr>
            <w:r w:rsidRPr="00FF7AB4">
              <w:rPr>
                <w:sz w:val="20"/>
                <w:szCs w:val="20"/>
              </w:rPr>
              <w:t>раскрытие в Пояснительной записке за отчетный период</w:t>
            </w:r>
          </w:p>
        </w:tc>
        <w:tc>
          <w:tcPr>
            <w:tcW w:w="2976" w:type="dxa"/>
          </w:tcPr>
          <w:p w14:paraId="4D1113D8" w14:textId="77777777" w:rsidR="00500F17" w:rsidRPr="00FF7AB4" w:rsidRDefault="00500F17" w:rsidP="000E2D1E">
            <w:pPr>
              <w:pStyle w:val="aff3"/>
              <w:rPr>
                <w:sz w:val="20"/>
                <w:szCs w:val="20"/>
              </w:rPr>
            </w:pPr>
            <w:r w:rsidRPr="00FF7AB4">
              <w:rPr>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FF7AB4" w:rsidRPr="00FF7AB4" w14:paraId="0F879CC5" w14:textId="77777777" w:rsidTr="000E2D1E">
        <w:trPr>
          <w:cantSplit/>
        </w:trPr>
        <w:tc>
          <w:tcPr>
            <w:tcW w:w="4111" w:type="dxa"/>
          </w:tcPr>
          <w:p w14:paraId="7E27AA21" w14:textId="77777777" w:rsidR="00500F17" w:rsidRPr="00FF7AB4" w:rsidRDefault="00500F17" w:rsidP="000E2D1E">
            <w:pPr>
              <w:pStyle w:val="aff3"/>
              <w:rPr>
                <w:sz w:val="20"/>
                <w:szCs w:val="20"/>
              </w:rPr>
            </w:pPr>
            <w:r w:rsidRPr="00FF7AB4">
              <w:rPr>
                <w:sz w:val="20"/>
                <w:szCs w:val="20"/>
              </w:rPr>
              <w:t>изменение величины активов и/или обязательств, произошедшее в результате существенного изменения после отчетной даты курсов иностранных валют</w:t>
            </w:r>
          </w:p>
        </w:tc>
        <w:tc>
          <w:tcPr>
            <w:tcW w:w="3119" w:type="dxa"/>
          </w:tcPr>
          <w:p w14:paraId="52B6C2CD" w14:textId="77777777" w:rsidR="00500F17" w:rsidRPr="00FF7AB4" w:rsidRDefault="00500F17" w:rsidP="000E2D1E">
            <w:pPr>
              <w:pStyle w:val="aff3"/>
              <w:rPr>
                <w:sz w:val="20"/>
                <w:szCs w:val="20"/>
              </w:rPr>
            </w:pPr>
            <w:r w:rsidRPr="00FF7AB4">
              <w:rPr>
                <w:sz w:val="20"/>
                <w:szCs w:val="20"/>
              </w:rPr>
              <w:t>информация о событии подлежит раскрытию в Пояснительной записке за отчетный период</w:t>
            </w:r>
          </w:p>
        </w:tc>
        <w:tc>
          <w:tcPr>
            <w:tcW w:w="2976" w:type="dxa"/>
          </w:tcPr>
          <w:p w14:paraId="485C1467" w14:textId="77777777" w:rsidR="00500F17" w:rsidRPr="00FF7AB4" w:rsidRDefault="00500F17" w:rsidP="000E2D1E">
            <w:pPr>
              <w:pStyle w:val="aff3"/>
              <w:rPr>
                <w:sz w:val="20"/>
                <w:szCs w:val="20"/>
              </w:rPr>
            </w:pPr>
            <w:r w:rsidRPr="00FF7AB4">
              <w:rPr>
                <w:sz w:val="20"/>
                <w:szCs w:val="20"/>
              </w:rPr>
              <w:t>Текущим днем в периоде, следующем за отчетным (датой поступления первичного документа, подтверждающего факт хозяйственной жизни)</w:t>
            </w:r>
          </w:p>
        </w:tc>
      </w:tr>
      <w:tr w:rsidR="00FF7AB4" w:rsidRPr="00FF7AB4" w14:paraId="2D22550A" w14:textId="77777777" w:rsidTr="000E2D1E">
        <w:trPr>
          <w:cantSplit/>
        </w:trPr>
        <w:tc>
          <w:tcPr>
            <w:tcW w:w="4111" w:type="dxa"/>
          </w:tcPr>
          <w:p w14:paraId="6095F3E0" w14:textId="77777777" w:rsidR="00500F17" w:rsidRPr="00FF7AB4" w:rsidRDefault="00500F17" w:rsidP="000E2D1E">
            <w:pPr>
              <w:pStyle w:val="aff3"/>
              <w:rPr>
                <w:sz w:val="20"/>
                <w:szCs w:val="20"/>
              </w:rPr>
            </w:pPr>
            <w:r w:rsidRPr="00FF7AB4">
              <w:rPr>
                <w:sz w:val="20"/>
                <w:szCs w:val="20"/>
              </w:rPr>
              <w:t>начало судебного производства, связанного исключительно с событиями, произошедшими после отчетной даты</w:t>
            </w:r>
          </w:p>
        </w:tc>
        <w:tc>
          <w:tcPr>
            <w:tcW w:w="3119" w:type="dxa"/>
          </w:tcPr>
          <w:p w14:paraId="73B9CF0F" w14:textId="77777777" w:rsidR="00500F17" w:rsidRPr="00FF7AB4" w:rsidRDefault="00500F17" w:rsidP="000E2D1E">
            <w:pPr>
              <w:pStyle w:val="aff3"/>
              <w:rPr>
                <w:sz w:val="20"/>
                <w:szCs w:val="20"/>
              </w:rPr>
            </w:pPr>
            <w:r w:rsidRPr="00FF7AB4">
              <w:rPr>
                <w:sz w:val="20"/>
                <w:szCs w:val="20"/>
              </w:rPr>
              <w:t>раскрытие в Пояснительной записке за отчетный год</w:t>
            </w:r>
          </w:p>
        </w:tc>
        <w:tc>
          <w:tcPr>
            <w:tcW w:w="2976" w:type="dxa"/>
          </w:tcPr>
          <w:p w14:paraId="3A4967DD" w14:textId="77777777" w:rsidR="00500F17" w:rsidRPr="00FF7AB4" w:rsidRDefault="00500F17" w:rsidP="000E2D1E">
            <w:pPr>
              <w:pStyle w:val="aff3"/>
              <w:rPr>
                <w:sz w:val="20"/>
                <w:szCs w:val="20"/>
              </w:rPr>
            </w:pPr>
            <w:r w:rsidRPr="00FF7AB4">
              <w:rPr>
                <w:sz w:val="20"/>
                <w:szCs w:val="20"/>
              </w:rPr>
              <w:t>Текущим днем в периоде, следующем за отчетным (датой поступления первичного документа, подтверждающего факт хозяйственной жизни), формирование резерва под предстоящие расходы (при необходимости)</w:t>
            </w:r>
          </w:p>
        </w:tc>
      </w:tr>
    </w:tbl>
    <w:p w14:paraId="19252C9D" w14:textId="5C7ABFA5" w:rsidR="003F1C98" w:rsidRDefault="003F1C98" w:rsidP="00500F17">
      <w:pPr>
        <w:rPr>
          <w:rFonts w:ascii="Times New Roman" w:hAnsi="Times New Roman" w:cs="Times New Roman"/>
        </w:rPr>
      </w:pPr>
    </w:p>
    <w:p w14:paraId="6C16F727" w14:textId="77777777" w:rsidR="003F1C98" w:rsidRDefault="003F1C98">
      <w:pPr>
        <w:spacing w:after="160" w:line="259" w:lineRule="auto"/>
        <w:rPr>
          <w:rFonts w:ascii="Times New Roman" w:hAnsi="Times New Roman" w:cs="Times New Roman"/>
        </w:rPr>
      </w:pPr>
      <w:r>
        <w:rPr>
          <w:rFonts w:ascii="Times New Roman" w:hAnsi="Times New Roman" w:cs="Times New Roman"/>
        </w:rPr>
        <w:br w:type="page"/>
      </w:r>
    </w:p>
    <w:p w14:paraId="3C49459C" w14:textId="31DA8FAA" w:rsidR="000B18A8" w:rsidRPr="00FF7AB4" w:rsidRDefault="000B18A8" w:rsidP="00F5537A">
      <w:pPr>
        <w:ind w:left="4820"/>
        <w:jc w:val="both"/>
        <w:rPr>
          <w:rFonts w:ascii="Times New Roman" w:hAnsi="Times New Roman"/>
        </w:rPr>
      </w:pPr>
      <w:bookmarkStart w:id="30" w:name="OLE_LINK10"/>
      <w:r w:rsidRPr="00FF7AB4">
        <w:rPr>
          <w:rFonts w:ascii="Times New Roman" w:hAnsi="Times New Roman"/>
        </w:rPr>
        <w:t>Приложение 3</w:t>
      </w:r>
    </w:p>
    <w:p w14:paraId="7ED205D9" w14:textId="77777777" w:rsidR="00221FBD" w:rsidRPr="00FF7AB4" w:rsidRDefault="000B18A8" w:rsidP="00F5537A">
      <w:pPr>
        <w:ind w:left="4820"/>
        <w:jc w:val="both"/>
        <w:rPr>
          <w:rFonts w:ascii="Times New Roman" w:hAnsi="Times New Roman"/>
        </w:rPr>
      </w:pPr>
      <w:r w:rsidRPr="00FF7AB4">
        <w:rPr>
          <w:rFonts w:ascii="Times New Roman" w:hAnsi="Times New Roman"/>
        </w:rPr>
        <w:t xml:space="preserve">к Учётной политике аппарата Совета депутатов внутригородского муниципального образования – муниципального округа Можайский </w:t>
      </w:r>
    </w:p>
    <w:p w14:paraId="62003914" w14:textId="5A375116" w:rsidR="000B18A8" w:rsidRPr="00FF7AB4" w:rsidRDefault="000B18A8" w:rsidP="00F5537A">
      <w:pPr>
        <w:ind w:left="4820"/>
        <w:jc w:val="both"/>
        <w:rPr>
          <w:rFonts w:ascii="Times New Roman" w:hAnsi="Times New Roman" w:cs="Times New Roman"/>
          <w:b/>
        </w:rPr>
      </w:pPr>
      <w:r w:rsidRPr="00FF7AB4">
        <w:rPr>
          <w:rFonts w:ascii="Times New Roman" w:hAnsi="Times New Roman"/>
        </w:rPr>
        <w:t>в городе Москве</w:t>
      </w:r>
    </w:p>
    <w:p w14:paraId="39FBF33B" w14:textId="77777777" w:rsidR="008829BB" w:rsidRPr="00FF7AB4" w:rsidRDefault="008829BB" w:rsidP="0096379C">
      <w:pPr>
        <w:ind w:left="5529"/>
        <w:jc w:val="right"/>
        <w:rPr>
          <w:rFonts w:ascii="Times New Roman" w:hAnsi="Times New Roman" w:cs="Times New Roman"/>
          <w:b/>
        </w:rPr>
      </w:pPr>
    </w:p>
    <w:bookmarkEnd w:id="30"/>
    <w:p w14:paraId="4870268D" w14:textId="28C64506" w:rsidR="002B4347" w:rsidRPr="00FF7AB4" w:rsidRDefault="000B18A8" w:rsidP="006C586F">
      <w:pPr>
        <w:pStyle w:val="aff3"/>
        <w:ind w:left="360"/>
        <w:jc w:val="center"/>
        <w:rPr>
          <w:b/>
          <w:sz w:val="22"/>
          <w:szCs w:val="22"/>
        </w:rPr>
      </w:pPr>
      <w:r w:rsidRPr="00FF7AB4">
        <w:rPr>
          <w:b/>
          <w:sz w:val="22"/>
          <w:szCs w:val="22"/>
        </w:rPr>
        <w:t xml:space="preserve"> </w:t>
      </w:r>
      <w:r w:rsidR="002B4347" w:rsidRPr="00FF7AB4">
        <w:rPr>
          <w:b/>
          <w:sz w:val="22"/>
          <w:szCs w:val="22"/>
        </w:rPr>
        <w:t>«Перечень объектов инвентаризации, сроки и способы (методы) проведения инвентаризации»</w:t>
      </w:r>
    </w:p>
    <w:p w14:paraId="4488422A" w14:textId="77777777" w:rsidR="006C586F" w:rsidRPr="00FF7AB4" w:rsidRDefault="006C586F" w:rsidP="006C586F">
      <w:pPr>
        <w:pStyle w:val="aff3"/>
        <w:ind w:firstLine="709"/>
        <w:jc w:val="both"/>
        <w:rPr>
          <w:sz w:val="22"/>
          <w:szCs w:val="22"/>
        </w:rPr>
      </w:pPr>
    </w:p>
    <w:p w14:paraId="54AB23C6" w14:textId="33C6F763" w:rsidR="006C586F" w:rsidRPr="00FF7AB4" w:rsidRDefault="00F5537A" w:rsidP="006C586F">
      <w:pPr>
        <w:pStyle w:val="aff3"/>
        <w:ind w:left="360"/>
        <w:jc w:val="right"/>
        <w:rPr>
          <w:sz w:val="20"/>
          <w:szCs w:val="20"/>
        </w:rPr>
      </w:pPr>
      <w:bookmarkStart w:id="31" w:name="Таблица_1_прил_4_СУП"/>
      <w:r w:rsidRPr="00FF7AB4">
        <w:rPr>
          <w:sz w:val="20"/>
          <w:szCs w:val="20"/>
        </w:rPr>
        <w:t xml:space="preserve">        </w:t>
      </w:r>
      <w:r w:rsidR="006C586F" w:rsidRPr="00FF7AB4">
        <w:rPr>
          <w:sz w:val="20"/>
          <w:szCs w:val="20"/>
        </w:rPr>
        <w:t>Табли</w:t>
      </w:r>
      <w:bookmarkEnd w:id="31"/>
      <w:r w:rsidR="006C586F" w:rsidRPr="00FF7AB4">
        <w:rPr>
          <w:sz w:val="20"/>
          <w:szCs w:val="20"/>
        </w:rPr>
        <w:t>ца 4</w:t>
      </w:r>
    </w:p>
    <w:tbl>
      <w:tblPr>
        <w:tblStyle w:val="a9"/>
        <w:tblW w:w="5753" w:type="pct"/>
        <w:tblInd w:w="-856" w:type="dxa"/>
        <w:tblLayout w:type="fixed"/>
        <w:tblLook w:val="04A0" w:firstRow="1" w:lastRow="0" w:firstColumn="1" w:lastColumn="0" w:noHBand="0" w:noVBand="1"/>
      </w:tblPr>
      <w:tblGrid>
        <w:gridCol w:w="768"/>
        <w:gridCol w:w="2201"/>
        <w:gridCol w:w="2133"/>
        <w:gridCol w:w="1469"/>
        <w:gridCol w:w="2048"/>
        <w:gridCol w:w="2297"/>
      </w:tblGrid>
      <w:tr w:rsidR="00FF7AB4" w:rsidRPr="00FF7AB4" w14:paraId="43EE8E2E" w14:textId="77777777" w:rsidTr="005279CA">
        <w:trPr>
          <w:trHeight w:val="20"/>
          <w:tblHeader/>
        </w:trPr>
        <w:tc>
          <w:tcPr>
            <w:tcW w:w="352" w:type="pct"/>
            <w:vAlign w:val="center"/>
          </w:tcPr>
          <w:p w14:paraId="1183DA39"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 п/п</w:t>
            </w:r>
          </w:p>
        </w:tc>
        <w:tc>
          <w:tcPr>
            <w:tcW w:w="1008" w:type="pct"/>
            <w:vAlign w:val="center"/>
          </w:tcPr>
          <w:p w14:paraId="0A577EDF"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Объект инвентаризации</w:t>
            </w:r>
          </w:p>
        </w:tc>
        <w:tc>
          <w:tcPr>
            <w:tcW w:w="977" w:type="pct"/>
            <w:vAlign w:val="center"/>
          </w:tcPr>
          <w:p w14:paraId="59AAF366"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Способ (метод) проведения инвентаризации</w:t>
            </w:r>
          </w:p>
        </w:tc>
        <w:tc>
          <w:tcPr>
            <w:tcW w:w="673" w:type="pct"/>
            <w:vAlign w:val="center"/>
          </w:tcPr>
          <w:p w14:paraId="0E486759"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Вид инвентаризации (сплошная / выборочная)</w:t>
            </w:r>
          </w:p>
        </w:tc>
        <w:tc>
          <w:tcPr>
            <w:tcW w:w="938" w:type="pct"/>
            <w:vAlign w:val="center"/>
          </w:tcPr>
          <w:p w14:paraId="0AB18C44"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Сроки (периодичность) проведения инвентаризации</w:t>
            </w:r>
          </w:p>
        </w:tc>
        <w:tc>
          <w:tcPr>
            <w:tcW w:w="1052" w:type="pct"/>
            <w:vAlign w:val="center"/>
          </w:tcPr>
          <w:p w14:paraId="585EB264"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Документальное оформление инвентаризации</w:t>
            </w:r>
          </w:p>
        </w:tc>
      </w:tr>
      <w:tr w:rsidR="00FF7AB4" w:rsidRPr="00FF7AB4" w14:paraId="0E26EA5C" w14:textId="77777777" w:rsidTr="005279CA">
        <w:trPr>
          <w:trHeight w:val="20"/>
        </w:trPr>
        <w:tc>
          <w:tcPr>
            <w:tcW w:w="352" w:type="pct"/>
          </w:tcPr>
          <w:p w14:paraId="31D14B1C"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w:t>
            </w:r>
          </w:p>
        </w:tc>
        <w:tc>
          <w:tcPr>
            <w:tcW w:w="4648" w:type="pct"/>
            <w:gridSpan w:val="5"/>
          </w:tcPr>
          <w:p w14:paraId="453B4731"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b/>
                <w:sz w:val="20"/>
                <w:szCs w:val="20"/>
              </w:rPr>
              <w:t>В целях составления бюджетной отчетности:</w:t>
            </w:r>
          </w:p>
        </w:tc>
      </w:tr>
      <w:tr w:rsidR="00FF7AB4" w:rsidRPr="00FF7AB4" w14:paraId="058D9903" w14:textId="77777777" w:rsidTr="005279CA">
        <w:trPr>
          <w:trHeight w:val="20"/>
        </w:trPr>
        <w:tc>
          <w:tcPr>
            <w:tcW w:w="352" w:type="pct"/>
          </w:tcPr>
          <w:p w14:paraId="05F990CF"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w:t>
            </w:r>
          </w:p>
        </w:tc>
        <w:tc>
          <w:tcPr>
            <w:tcW w:w="1008" w:type="pct"/>
          </w:tcPr>
          <w:p w14:paraId="52351051" w14:textId="77777777" w:rsidR="002B4347" w:rsidRPr="00FF7AB4" w:rsidRDefault="002B4347" w:rsidP="00277E8F">
            <w:pPr>
              <w:rPr>
                <w:rFonts w:ascii="Times New Roman" w:hAnsi="Times New Roman" w:cs="Times New Roman"/>
                <w:i/>
                <w:sz w:val="22"/>
                <w:szCs w:val="22"/>
              </w:rPr>
            </w:pPr>
            <w:r w:rsidRPr="00FF7AB4">
              <w:rPr>
                <w:rFonts w:ascii="Times New Roman" w:hAnsi="Times New Roman" w:cs="Times New Roman"/>
                <w:sz w:val="22"/>
                <w:szCs w:val="22"/>
              </w:rPr>
              <w:t>Основные средства</w:t>
            </w:r>
          </w:p>
        </w:tc>
        <w:tc>
          <w:tcPr>
            <w:tcW w:w="977" w:type="pct"/>
          </w:tcPr>
          <w:p w14:paraId="58BFD954"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 xml:space="preserve">Методы осмотра, </w:t>
            </w:r>
            <w:r w:rsidRPr="00FF7AB4">
              <w:rPr>
                <w:rFonts w:ascii="Times New Roman" w:hAnsi="Times New Roman" w:cs="Times New Roman"/>
                <w:sz w:val="22"/>
                <w:szCs w:val="22"/>
              </w:rPr>
              <w:br/>
              <w:t>подтверждения, выверки (интеграции).</w:t>
            </w:r>
          </w:p>
          <w:p w14:paraId="5301468D" w14:textId="77777777" w:rsidR="002B4347" w:rsidRPr="00FF7AB4" w:rsidRDefault="002B4347" w:rsidP="00277E8F">
            <w:pPr>
              <w:pStyle w:val="af6"/>
              <w:rPr>
                <w:rFonts w:ascii="Times New Roman" w:hAnsi="Times New Roman" w:cs="Times New Roman"/>
                <w:sz w:val="22"/>
                <w:szCs w:val="22"/>
              </w:rPr>
            </w:pPr>
          </w:p>
          <w:p w14:paraId="72FC83A9"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Проверка документов, подтверждающих на дату проведения инвентаризации наличие соответствующих объектов имущества (обоснованность владения соответствующими объектами инвентаризации).</w:t>
            </w:r>
          </w:p>
          <w:p w14:paraId="5C53CE92" w14:textId="77777777" w:rsidR="002B4347" w:rsidRPr="00FF7AB4" w:rsidRDefault="002B4347" w:rsidP="00277E8F">
            <w:pPr>
              <w:jc w:val="both"/>
              <w:rPr>
                <w:rFonts w:ascii="Times New Roman" w:hAnsi="Times New Roman" w:cs="Times New Roman"/>
                <w:sz w:val="22"/>
                <w:szCs w:val="22"/>
              </w:rPr>
            </w:pPr>
          </w:p>
          <w:p w14:paraId="1628B1B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В том числе проверка наличия либо отсутствия любых признаков, указывающих на возможное обесценение актива</w:t>
            </w:r>
          </w:p>
        </w:tc>
        <w:tc>
          <w:tcPr>
            <w:tcW w:w="673" w:type="pct"/>
          </w:tcPr>
          <w:p w14:paraId="3235E0C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57FC96A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tc>
        <w:tc>
          <w:tcPr>
            <w:tcW w:w="1052" w:type="pct"/>
          </w:tcPr>
          <w:p w14:paraId="102C10C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tc>
      </w:tr>
      <w:tr w:rsidR="00FF7AB4" w:rsidRPr="00FF7AB4" w14:paraId="769A844F" w14:textId="77777777" w:rsidTr="005279CA">
        <w:trPr>
          <w:trHeight w:val="20"/>
        </w:trPr>
        <w:tc>
          <w:tcPr>
            <w:tcW w:w="352" w:type="pct"/>
          </w:tcPr>
          <w:p w14:paraId="2433CA54"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1.2.</w:t>
            </w:r>
          </w:p>
        </w:tc>
        <w:tc>
          <w:tcPr>
            <w:tcW w:w="1008" w:type="pct"/>
          </w:tcPr>
          <w:p w14:paraId="71E5C1DE" w14:textId="77777777" w:rsidR="002B4347" w:rsidRPr="00FF7AB4" w:rsidRDefault="002B4347" w:rsidP="00277E8F">
            <w:pPr>
              <w:pStyle w:val="afff2"/>
              <w:rPr>
                <w:rFonts w:ascii="Times New Roman" w:hAnsi="Times New Roman" w:cs="Times New Roman"/>
                <w:sz w:val="22"/>
                <w:szCs w:val="22"/>
              </w:rPr>
            </w:pPr>
            <w:r w:rsidRPr="00FF7AB4">
              <w:rPr>
                <w:rFonts w:ascii="Times New Roman" w:hAnsi="Times New Roman" w:cs="Times New Roman"/>
                <w:sz w:val="22"/>
                <w:szCs w:val="22"/>
              </w:rPr>
              <w:t>Нематериальные активы, права пользования нематериальным активом</w:t>
            </w:r>
          </w:p>
        </w:tc>
        <w:tc>
          <w:tcPr>
            <w:tcW w:w="977" w:type="pct"/>
          </w:tcPr>
          <w:p w14:paraId="164B5B2F"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Проверка документов, подтверждающих на дату проведения инвентаризации наличие соответствующих объектов имущества (обоснованность владения соответствующими объектами инвентаризации).</w:t>
            </w:r>
          </w:p>
          <w:p w14:paraId="63F5E586" w14:textId="77777777" w:rsidR="002B4347" w:rsidRPr="00FF7AB4" w:rsidRDefault="002B4347" w:rsidP="00277E8F">
            <w:pPr>
              <w:pStyle w:val="af6"/>
              <w:rPr>
                <w:rFonts w:ascii="Times New Roman" w:hAnsi="Times New Roman" w:cs="Times New Roman"/>
                <w:sz w:val="22"/>
                <w:szCs w:val="22"/>
              </w:rPr>
            </w:pPr>
          </w:p>
          <w:p w14:paraId="6B73428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расчетов - выполнение расчетов в целях определения стоимостных оценок.</w:t>
            </w:r>
          </w:p>
          <w:p w14:paraId="3FCB6698" w14:textId="77777777" w:rsidR="002B4347" w:rsidRPr="00FF7AB4" w:rsidRDefault="002B4347" w:rsidP="00277E8F">
            <w:pPr>
              <w:jc w:val="both"/>
              <w:rPr>
                <w:rFonts w:ascii="Times New Roman" w:hAnsi="Times New Roman" w:cs="Times New Roman"/>
                <w:sz w:val="22"/>
                <w:szCs w:val="22"/>
              </w:rPr>
            </w:pPr>
          </w:p>
          <w:p w14:paraId="792BA850"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Комиссия проверяет возможное изменение срока полезного использования</w:t>
            </w:r>
          </w:p>
        </w:tc>
        <w:tc>
          <w:tcPr>
            <w:tcW w:w="673" w:type="pct"/>
          </w:tcPr>
          <w:p w14:paraId="1AE4EFC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5BCED87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p w14:paraId="29542CA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Проведение инвентаризации методом подтверждения, выверки (интеграции), методом расчетов допустимо по решению руководителя субъекта учета (уполномоченного им лица) на дату, предшествующую дате принятия решения о проведении инвентаризации.</w:t>
            </w:r>
          </w:p>
        </w:tc>
        <w:tc>
          <w:tcPr>
            <w:tcW w:w="1052" w:type="pct"/>
          </w:tcPr>
          <w:p w14:paraId="1D418BB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tc>
      </w:tr>
      <w:tr w:rsidR="00FF7AB4" w:rsidRPr="00FF7AB4" w14:paraId="7EECBB1A" w14:textId="77777777" w:rsidTr="005279CA">
        <w:trPr>
          <w:trHeight w:val="20"/>
        </w:trPr>
        <w:tc>
          <w:tcPr>
            <w:tcW w:w="352" w:type="pct"/>
          </w:tcPr>
          <w:p w14:paraId="20D2C2D0"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1.3.</w:t>
            </w:r>
          </w:p>
        </w:tc>
        <w:tc>
          <w:tcPr>
            <w:tcW w:w="1008" w:type="pct"/>
          </w:tcPr>
          <w:p w14:paraId="50885FA2"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Материальные запасы</w:t>
            </w:r>
          </w:p>
        </w:tc>
        <w:tc>
          <w:tcPr>
            <w:tcW w:w="977" w:type="pct"/>
          </w:tcPr>
          <w:p w14:paraId="1AC99AE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Методы осмотра </w:t>
            </w:r>
          </w:p>
        </w:tc>
        <w:tc>
          <w:tcPr>
            <w:tcW w:w="673" w:type="pct"/>
          </w:tcPr>
          <w:p w14:paraId="43493E1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6BE05AA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tc>
        <w:tc>
          <w:tcPr>
            <w:tcW w:w="1052" w:type="pct"/>
          </w:tcPr>
          <w:p w14:paraId="19020E56"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tc>
      </w:tr>
      <w:tr w:rsidR="00FF7AB4" w:rsidRPr="00FF7AB4" w14:paraId="1FB97820" w14:textId="77777777" w:rsidTr="005279CA">
        <w:trPr>
          <w:trHeight w:val="20"/>
        </w:trPr>
        <w:tc>
          <w:tcPr>
            <w:tcW w:w="352" w:type="pct"/>
          </w:tcPr>
          <w:p w14:paraId="5AD2C7AF"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1.4.</w:t>
            </w:r>
          </w:p>
        </w:tc>
        <w:tc>
          <w:tcPr>
            <w:tcW w:w="1008" w:type="pct"/>
          </w:tcPr>
          <w:p w14:paraId="63436C7F"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 xml:space="preserve">Имущество, полученное во временное пользование </w:t>
            </w:r>
          </w:p>
        </w:tc>
        <w:tc>
          <w:tcPr>
            <w:tcW w:w="977" w:type="pct"/>
          </w:tcPr>
          <w:p w14:paraId="2CA641DE"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Методы осмотра, расчетов.</w:t>
            </w:r>
          </w:p>
          <w:p w14:paraId="0139B38D"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Проверка документов, подтверждающих на дату проведения инвентаризации наличие соответствующих оснований (обоснованности) хранения, пользования соответствующими объектами инвентаризации.</w:t>
            </w:r>
          </w:p>
          <w:p w14:paraId="1DA9C9CB" w14:textId="77777777" w:rsidR="002B4347" w:rsidRPr="00FF7AB4" w:rsidRDefault="002B4347" w:rsidP="00277E8F">
            <w:pPr>
              <w:jc w:val="both"/>
              <w:rPr>
                <w:rFonts w:ascii="Times New Roman" w:hAnsi="Times New Roman" w:cs="Times New Roman"/>
                <w:sz w:val="22"/>
                <w:szCs w:val="22"/>
              </w:rPr>
            </w:pPr>
          </w:p>
          <w:p w14:paraId="15AF329D"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По договорам аренды и безвозмездного пользования нефинансовыми активами осуществляется проверка величины месячного платежа по договору (контракту), график перечисления арендной платы и компенсации коммунальных услуг и других расходов, суммы, оставшейся к уплате до конца срока действия договора (контракта), оставшийся срок аренды (безвозмездного пользования).</w:t>
            </w:r>
          </w:p>
          <w:p w14:paraId="7D35630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Сверка взаимосвязанных показателей расчетов по договорам аренды и безвозмездного пользования осуществляется путем направления письменного запроса в адрес арендодателя.</w:t>
            </w:r>
          </w:p>
          <w:p w14:paraId="0425B9CA" w14:textId="77777777" w:rsidR="002B4347" w:rsidRPr="00FF7AB4" w:rsidRDefault="002B4347" w:rsidP="00277E8F">
            <w:pPr>
              <w:jc w:val="both"/>
              <w:rPr>
                <w:rFonts w:ascii="Times New Roman" w:hAnsi="Times New Roman" w:cs="Times New Roman"/>
                <w:sz w:val="22"/>
                <w:szCs w:val="22"/>
              </w:rPr>
            </w:pPr>
          </w:p>
          <w:p w14:paraId="36551DF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Актуализация стоимостных показателей объектов прав пользования активами, учитываемых в условной оценке, до справедливой стоимости.</w:t>
            </w:r>
          </w:p>
        </w:tc>
        <w:tc>
          <w:tcPr>
            <w:tcW w:w="673" w:type="pct"/>
          </w:tcPr>
          <w:p w14:paraId="7A6BBE0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126549C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tc>
        <w:tc>
          <w:tcPr>
            <w:tcW w:w="1052" w:type="pct"/>
          </w:tcPr>
          <w:p w14:paraId="52CC95F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p w14:paraId="0DA2C8F4"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При проведении инвентаризация составляется отдельная Инвентаризационная опись (сличительная ведомость) по объектам нефинансовых активов (ф. 0510466). В графе 10 описи указывается субъект учета, передавший имущество (собственник имущества). Опись составляется в двух экземплярах, один экземпляр направляется контрагенту</w:t>
            </w:r>
          </w:p>
          <w:p w14:paraId="3903FB67" w14:textId="77777777" w:rsidR="002B4347" w:rsidRPr="00FF7AB4" w:rsidRDefault="002B4347" w:rsidP="00277E8F">
            <w:pPr>
              <w:rPr>
                <w:rFonts w:ascii="Times New Roman" w:hAnsi="Times New Roman" w:cs="Times New Roman"/>
                <w:sz w:val="22"/>
                <w:szCs w:val="22"/>
              </w:rPr>
            </w:pPr>
          </w:p>
          <w:p w14:paraId="68D07230"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При инвентаризации имущества, полученного по договорам аренды и безвозмездного пользования нефинансовыми активами применяется Инвентаризационная опись (сличительная ведомость) по объектам нефинансовых активов (ф. 0510466)</w:t>
            </w:r>
          </w:p>
        </w:tc>
      </w:tr>
      <w:tr w:rsidR="00FF7AB4" w:rsidRPr="00FF7AB4" w14:paraId="5CC400B6" w14:textId="77777777" w:rsidTr="005279CA">
        <w:trPr>
          <w:trHeight w:val="20"/>
        </w:trPr>
        <w:tc>
          <w:tcPr>
            <w:tcW w:w="352" w:type="pct"/>
          </w:tcPr>
          <w:p w14:paraId="2942318D"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1.5.</w:t>
            </w:r>
          </w:p>
        </w:tc>
        <w:tc>
          <w:tcPr>
            <w:tcW w:w="1008" w:type="pct"/>
          </w:tcPr>
          <w:p w14:paraId="6B73C476"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 xml:space="preserve">Имущество на </w:t>
            </w:r>
            <w:proofErr w:type="spellStart"/>
            <w:r w:rsidRPr="00FF7AB4">
              <w:rPr>
                <w:rFonts w:ascii="Times New Roman" w:hAnsi="Times New Roman" w:cs="Times New Roman"/>
                <w:sz w:val="22"/>
                <w:szCs w:val="22"/>
              </w:rPr>
              <w:t>забалансовых</w:t>
            </w:r>
            <w:proofErr w:type="spellEnd"/>
            <w:r w:rsidRPr="00FF7AB4">
              <w:rPr>
                <w:rFonts w:ascii="Times New Roman" w:hAnsi="Times New Roman" w:cs="Times New Roman"/>
                <w:sz w:val="22"/>
                <w:szCs w:val="22"/>
              </w:rPr>
              <w:t xml:space="preserve"> счетах </w:t>
            </w:r>
          </w:p>
        </w:tc>
        <w:tc>
          <w:tcPr>
            <w:tcW w:w="977" w:type="pct"/>
          </w:tcPr>
          <w:p w14:paraId="5344E5B1"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Методы осмотра, подтверждения, выверки (интеграции).</w:t>
            </w:r>
          </w:p>
        </w:tc>
        <w:tc>
          <w:tcPr>
            <w:tcW w:w="673" w:type="pct"/>
          </w:tcPr>
          <w:p w14:paraId="152C96D6"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6AA359E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tc>
        <w:tc>
          <w:tcPr>
            <w:tcW w:w="1052" w:type="pct"/>
          </w:tcPr>
          <w:p w14:paraId="17BD85D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tc>
      </w:tr>
      <w:tr w:rsidR="00FF7AB4" w:rsidRPr="00FF7AB4" w14:paraId="4BEB8732" w14:textId="77777777" w:rsidTr="005279CA">
        <w:trPr>
          <w:trHeight w:val="20"/>
        </w:trPr>
        <w:tc>
          <w:tcPr>
            <w:tcW w:w="352" w:type="pct"/>
          </w:tcPr>
          <w:p w14:paraId="665C3921"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1.6.</w:t>
            </w:r>
          </w:p>
        </w:tc>
        <w:tc>
          <w:tcPr>
            <w:tcW w:w="1008" w:type="pct"/>
          </w:tcPr>
          <w:p w14:paraId="7B08A038"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Имущество, переданное во временное пользование</w:t>
            </w:r>
          </w:p>
        </w:tc>
        <w:tc>
          <w:tcPr>
            <w:tcW w:w="977" w:type="pct"/>
          </w:tcPr>
          <w:p w14:paraId="14F78081"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Методы осмотра, расчетов.</w:t>
            </w:r>
          </w:p>
          <w:p w14:paraId="76098796"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Осуществляется сверка документов и регистров, подтверждающих передачу материальных ценностей</w:t>
            </w:r>
          </w:p>
          <w:p w14:paraId="66A38492" w14:textId="77777777" w:rsidR="002B4347" w:rsidRPr="00FF7AB4" w:rsidRDefault="002B4347" w:rsidP="00277E8F">
            <w:pPr>
              <w:jc w:val="both"/>
              <w:rPr>
                <w:rFonts w:ascii="Times New Roman" w:hAnsi="Times New Roman" w:cs="Times New Roman"/>
                <w:sz w:val="22"/>
                <w:szCs w:val="22"/>
              </w:rPr>
            </w:pPr>
          </w:p>
          <w:p w14:paraId="2A21B147"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По договорам аренды и безвозмездного пользования осуществляется проверка величины месячного платежа по договору (контракту), график перечисления арендной платы и компенсации коммунальных услуг и других расходов, суммы, оставшейся к уплате до конца срока действия договора (контракта), оставшийся срок аренды (безвозмездного пользования).</w:t>
            </w:r>
          </w:p>
        </w:tc>
        <w:tc>
          <w:tcPr>
            <w:tcW w:w="673" w:type="pct"/>
          </w:tcPr>
          <w:p w14:paraId="699ABB4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700F3508"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tc>
        <w:tc>
          <w:tcPr>
            <w:tcW w:w="1052" w:type="pct"/>
          </w:tcPr>
          <w:p w14:paraId="1272747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tc>
      </w:tr>
      <w:tr w:rsidR="00FF7AB4" w:rsidRPr="00FF7AB4" w14:paraId="00F411C5" w14:textId="77777777" w:rsidTr="005279CA">
        <w:trPr>
          <w:trHeight w:val="20"/>
        </w:trPr>
        <w:tc>
          <w:tcPr>
            <w:tcW w:w="352" w:type="pct"/>
          </w:tcPr>
          <w:p w14:paraId="25AE7450"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1.7.</w:t>
            </w:r>
          </w:p>
        </w:tc>
        <w:tc>
          <w:tcPr>
            <w:tcW w:w="1008" w:type="pct"/>
          </w:tcPr>
          <w:p w14:paraId="30B0F129" w14:textId="77777777" w:rsidR="002B4347" w:rsidRPr="00FF7AB4" w:rsidRDefault="002B4347" w:rsidP="00277E8F">
            <w:pPr>
              <w:pStyle w:val="afff2"/>
              <w:rPr>
                <w:rFonts w:ascii="Times New Roman" w:hAnsi="Times New Roman" w:cs="Times New Roman"/>
                <w:sz w:val="22"/>
                <w:szCs w:val="22"/>
              </w:rPr>
            </w:pPr>
            <w:r w:rsidRPr="00FF7AB4">
              <w:rPr>
                <w:rFonts w:ascii="Times New Roman" w:hAnsi="Times New Roman" w:cs="Times New Roman"/>
                <w:sz w:val="22"/>
                <w:szCs w:val="22"/>
              </w:rPr>
              <w:t xml:space="preserve">Капитальные вложения в нефинансовые активы </w:t>
            </w:r>
          </w:p>
        </w:tc>
        <w:tc>
          <w:tcPr>
            <w:tcW w:w="977" w:type="pct"/>
          </w:tcPr>
          <w:p w14:paraId="0F209268"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 xml:space="preserve">Проверка документов, подтверждающих на дату проведения инвентаризации наличие соответствующих объектов имущества </w:t>
            </w:r>
          </w:p>
          <w:p w14:paraId="6F9D5175" w14:textId="77777777" w:rsidR="002B4347" w:rsidRPr="00FF7AB4" w:rsidRDefault="002B4347" w:rsidP="00277E8F">
            <w:pPr>
              <w:pStyle w:val="af6"/>
              <w:rPr>
                <w:rFonts w:ascii="Times New Roman" w:hAnsi="Times New Roman" w:cs="Times New Roman"/>
                <w:sz w:val="22"/>
                <w:szCs w:val="22"/>
              </w:rPr>
            </w:pPr>
          </w:p>
          <w:p w14:paraId="014ADFC2" w14:textId="77777777" w:rsidR="002B4347" w:rsidRPr="00FF7AB4" w:rsidRDefault="002B4347" w:rsidP="00277E8F">
            <w:pPr>
              <w:jc w:val="both"/>
              <w:rPr>
                <w:rFonts w:ascii="Times New Roman" w:hAnsi="Times New Roman" w:cs="Times New Roman"/>
                <w:sz w:val="22"/>
                <w:szCs w:val="22"/>
              </w:rPr>
            </w:pPr>
          </w:p>
        </w:tc>
        <w:tc>
          <w:tcPr>
            <w:tcW w:w="673" w:type="pct"/>
          </w:tcPr>
          <w:p w14:paraId="3076B878"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558FA6C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не ранее 1 октября отчетного года</w:t>
            </w:r>
          </w:p>
          <w:p w14:paraId="02FD840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Проведение инвентаризации методом подтверждения, выверки (интеграции), методом расчетов допустимо по решению руководителя субъекта учета (уполномоченного им лица) на дату, предшествующую дате принятия решения о проведении инвентаризации.</w:t>
            </w:r>
          </w:p>
        </w:tc>
        <w:tc>
          <w:tcPr>
            <w:tcW w:w="1052" w:type="pct"/>
          </w:tcPr>
          <w:p w14:paraId="52BE17F1"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(сличительная ведомость) по объектам нефинансовых активов (ф. 0510466)</w:t>
            </w:r>
          </w:p>
          <w:p w14:paraId="61A962E0" w14:textId="77777777" w:rsidR="002B4347" w:rsidRPr="00FF7AB4" w:rsidRDefault="002B4347" w:rsidP="00277E8F">
            <w:pPr>
              <w:jc w:val="both"/>
              <w:rPr>
                <w:rFonts w:ascii="Times New Roman" w:hAnsi="Times New Roman" w:cs="Times New Roman"/>
                <w:sz w:val="22"/>
                <w:szCs w:val="22"/>
              </w:rPr>
            </w:pPr>
          </w:p>
          <w:p w14:paraId="3A43128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Отдельно составляются описи на объекты:</w:t>
            </w:r>
          </w:p>
          <w:p w14:paraId="3A2B89A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фактически введенные в эксплуатацию (полностью или частично);</w:t>
            </w:r>
          </w:p>
          <w:p w14:paraId="334BE09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не введенные в эксплуатацию (в этом случае в описях необходимо указать причины задержки оформления сдачи в эксплуатацию указанных объектов).</w:t>
            </w:r>
          </w:p>
        </w:tc>
      </w:tr>
      <w:tr w:rsidR="00FF7AB4" w:rsidRPr="00FF7AB4" w14:paraId="23168562" w14:textId="77777777" w:rsidTr="005279CA">
        <w:trPr>
          <w:trHeight w:val="20"/>
        </w:trPr>
        <w:tc>
          <w:tcPr>
            <w:tcW w:w="352" w:type="pct"/>
          </w:tcPr>
          <w:p w14:paraId="2E5A7148"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1.8.</w:t>
            </w:r>
          </w:p>
        </w:tc>
        <w:tc>
          <w:tcPr>
            <w:tcW w:w="1008" w:type="pct"/>
          </w:tcPr>
          <w:p w14:paraId="5EB8B245"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Объекты бухгалтерского учета, в отношении которых в течение финансового года по результатам осуществления внутреннего финансового аудита выявлены факты и (или) признаки, влияющие на достоверность данных бухгалтерского учета и бухгалтерской (финансовой) отчетности</w:t>
            </w:r>
          </w:p>
        </w:tc>
        <w:tc>
          <w:tcPr>
            <w:tcW w:w="977" w:type="pct"/>
          </w:tcPr>
          <w:p w14:paraId="6E9BE19C" w14:textId="77777777" w:rsidR="002B4347" w:rsidRPr="00FF7AB4" w:rsidRDefault="002B4347" w:rsidP="00277E8F">
            <w:pPr>
              <w:pStyle w:val="afff2"/>
              <w:jc w:val="both"/>
              <w:rPr>
                <w:rFonts w:ascii="Times New Roman" w:hAnsi="Times New Roman" w:cs="Times New Roman"/>
                <w:sz w:val="22"/>
                <w:szCs w:val="22"/>
              </w:rPr>
            </w:pPr>
            <w:r w:rsidRPr="00FF7AB4">
              <w:rPr>
                <w:rFonts w:ascii="Times New Roman" w:hAnsi="Times New Roman" w:cs="Times New Roman"/>
                <w:sz w:val="22"/>
                <w:szCs w:val="22"/>
              </w:rPr>
              <w:t>Методы осмотра, расчетов, подтверждения, выверки (интеграции).</w:t>
            </w:r>
          </w:p>
        </w:tc>
        <w:tc>
          <w:tcPr>
            <w:tcW w:w="673" w:type="pct"/>
          </w:tcPr>
          <w:p w14:paraId="6D2B0C6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27882A5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По состоянию на 1 января года, следующего за отчетным</w:t>
            </w:r>
          </w:p>
        </w:tc>
        <w:tc>
          <w:tcPr>
            <w:tcW w:w="1052" w:type="pct"/>
          </w:tcPr>
          <w:p w14:paraId="2DCCC10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Соответствующие инвентаризационные описи</w:t>
            </w:r>
          </w:p>
        </w:tc>
      </w:tr>
      <w:tr w:rsidR="00FF7AB4" w:rsidRPr="00FF7AB4" w14:paraId="445627F0" w14:textId="77777777" w:rsidTr="005279CA">
        <w:trPr>
          <w:trHeight w:val="20"/>
        </w:trPr>
        <w:tc>
          <w:tcPr>
            <w:tcW w:w="352" w:type="pct"/>
          </w:tcPr>
          <w:p w14:paraId="3207D7E5" w14:textId="77777777" w:rsidR="002B4347" w:rsidRPr="00FF7AB4" w:rsidRDefault="002B4347" w:rsidP="00277E8F">
            <w:pPr>
              <w:pStyle w:val="a7"/>
              <w:ind w:left="0"/>
              <w:jc w:val="center"/>
              <w:rPr>
                <w:rFonts w:ascii="Times New Roman" w:hAnsi="Times New Roman" w:cs="Times New Roman"/>
                <w:sz w:val="22"/>
                <w:szCs w:val="22"/>
              </w:rPr>
            </w:pPr>
            <w:r w:rsidRPr="00FF7AB4">
              <w:rPr>
                <w:rFonts w:ascii="Times New Roman" w:hAnsi="Times New Roman" w:cs="Times New Roman"/>
                <w:sz w:val="22"/>
                <w:szCs w:val="22"/>
              </w:rPr>
              <w:t>1.9.</w:t>
            </w:r>
          </w:p>
        </w:tc>
        <w:tc>
          <w:tcPr>
            <w:tcW w:w="1008" w:type="pct"/>
          </w:tcPr>
          <w:p w14:paraId="71F2371E"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Безналичные денежные средства</w:t>
            </w:r>
          </w:p>
        </w:tc>
        <w:tc>
          <w:tcPr>
            <w:tcW w:w="977" w:type="pct"/>
          </w:tcPr>
          <w:p w14:paraId="74396C50" w14:textId="77777777" w:rsidR="002B4347" w:rsidRPr="00FF7AB4" w:rsidRDefault="002B4347" w:rsidP="00277E8F">
            <w:pPr>
              <w:jc w:val="both"/>
              <w:rPr>
                <w:rFonts w:ascii="Times New Roman" w:hAnsi="Times New Roman" w:cs="Times New Roman"/>
                <w:i/>
                <w:sz w:val="22"/>
                <w:szCs w:val="22"/>
              </w:rPr>
            </w:pPr>
            <w:r w:rsidRPr="00FF7AB4">
              <w:rPr>
                <w:rFonts w:ascii="Times New Roman" w:hAnsi="Times New Roman" w:cs="Times New Roman"/>
                <w:sz w:val="22"/>
                <w:szCs w:val="22"/>
              </w:rPr>
              <w:t>Метод подтверждения (проверка выписки по лицевым счетам,</w:t>
            </w:r>
            <w:r w:rsidRPr="00FF7AB4">
              <w:rPr>
                <w:rFonts w:ascii="Times New Roman" w:hAnsi="Times New Roman" w:cs="Times New Roman"/>
                <w:i/>
                <w:sz w:val="22"/>
                <w:szCs w:val="22"/>
              </w:rPr>
              <w:t xml:space="preserve"> выписки по расчетным счетам)</w:t>
            </w:r>
          </w:p>
          <w:p w14:paraId="59FD20F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Метод выверки (интеграции) (сверка </w:t>
            </w:r>
            <w:r w:rsidRPr="00FF7AB4">
              <w:rPr>
                <w:rFonts w:ascii="Times New Roman" w:hAnsi="Times New Roman" w:cs="Times New Roman"/>
                <w:sz w:val="22"/>
                <w:szCs w:val="22"/>
                <w:shd w:val="clear" w:color="auto" w:fill="FFFFFF" w:themeFill="background1"/>
              </w:rPr>
              <w:t xml:space="preserve">перечня счетов, открытых учреждением, с данными Федеральной налоговой службы) </w:t>
            </w:r>
          </w:p>
        </w:tc>
        <w:tc>
          <w:tcPr>
            <w:tcW w:w="673" w:type="pct"/>
          </w:tcPr>
          <w:p w14:paraId="5EE7615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6D8E928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Ежегодно по состоянию на 1 января года, следующего за отчетным</w:t>
            </w:r>
          </w:p>
        </w:tc>
        <w:tc>
          <w:tcPr>
            <w:tcW w:w="1052" w:type="pct"/>
          </w:tcPr>
          <w:p w14:paraId="11996220"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Инвентаризационная опись остатков на счетах учета денежных средств </w:t>
            </w:r>
            <w:hyperlink r:id="rId15" w:history="1">
              <w:r w:rsidRPr="00FF7AB4">
                <w:rPr>
                  <w:rFonts w:ascii="Times New Roman" w:hAnsi="Times New Roman" w:cs="Times New Roman"/>
                  <w:sz w:val="22"/>
                  <w:szCs w:val="22"/>
                </w:rPr>
                <w:t>(ф. 0510464)</w:t>
              </w:r>
            </w:hyperlink>
          </w:p>
        </w:tc>
      </w:tr>
      <w:tr w:rsidR="00FF7AB4" w:rsidRPr="00FF7AB4" w14:paraId="4BDF0150" w14:textId="77777777" w:rsidTr="005279CA">
        <w:trPr>
          <w:trHeight w:val="20"/>
        </w:trPr>
        <w:tc>
          <w:tcPr>
            <w:tcW w:w="352" w:type="pct"/>
          </w:tcPr>
          <w:p w14:paraId="3846F283"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1.10.</w:t>
            </w:r>
          </w:p>
        </w:tc>
        <w:tc>
          <w:tcPr>
            <w:tcW w:w="1008" w:type="pct"/>
          </w:tcPr>
          <w:p w14:paraId="14D25AA4"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Денежные документы, бланки строгой отчетности</w:t>
            </w:r>
          </w:p>
        </w:tc>
        <w:tc>
          <w:tcPr>
            <w:tcW w:w="977" w:type="pct"/>
          </w:tcPr>
          <w:p w14:paraId="64EC1141"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осмотра (путем подсчета).</w:t>
            </w:r>
          </w:p>
        </w:tc>
        <w:tc>
          <w:tcPr>
            <w:tcW w:w="673" w:type="pct"/>
          </w:tcPr>
          <w:p w14:paraId="4F5ED5F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0444098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Ежеквартально на отчетную дату</w:t>
            </w:r>
          </w:p>
        </w:tc>
        <w:tc>
          <w:tcPr>
            <w:tcW w:w="1052" w:type="pct"/>
          </w:tcPr>
          <w:p w14:paraId="412F3A5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Инвентаризационная опись (сличительная ведомость) бланков строгой отчетности и денежных документов </w:t>
            </w:r>
            <w:hyperlink r:id="rId16" w:history="1">
              <w:r w:rsidRPr="00FF7AB4">
                <w:rPr>
                  <w:rFonts w:ascii="Times New Roman" w:hAnsi="Times New Roman" w:cs="Times New Roman"/>
                  <w:sz w:val="22"/>
                  <w:szCs w:val="22"/>
                </w:rPr>
                <w:t>(ф. 0510465)</w:t>
              </w:r>
            </w:hyperlink>
          </w:p>
        </w:tc>
      </w:tr>
      <w:tr w:rsidR="00FF7AB4" w:rsidRPr="00FF7AB4" w14:paraId="104B39AB" w14:textId="77777777" w:rsidTr="005279CA">
        <w:trPr>
          <w:trHeight w:val="20"/>
        </w:trPr>
        <w:tc>
          <w:tcPr>
            <w:tcW w:w="352" w:type="pct"/>
          </w:tcPr>
          <w:p w14:paraId="454239BF"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1.11.</w:t>
            </w:r>
          </w:p>
        </w:tc>
        <w:tc>
          <w:tcPr>
            <w:tcW w:w="1008" w:type="pct"/>
          </w:tcPr>
          <w:p w14:paraId="18AE2C81"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Дебиторская и кредиторская задолженность</w:t>
            </w:r>
          </w:p>
        </w:tc>
        <w:tc>
          <w:tcPr>
            <w:tcW w:w="977" w:type="pct"/>
          </w:tcPr>
          <w:p w14:paraId="6CEE1BB7"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(формирование и подписание Актов сверок взаимных расчетов (неунифицированная форма) / Акт сверки расчетов (ф. 0510477), проверка Отчетов о расходах подотчетного лица, иных документов, подтверждающих задолженность).</w:t>
            </w:r>
          </w:p>
          <w:p w14:paraId="05AA26E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выверки (интеграции) (сверка данных регистров бухгалтерского учета и данных государственных реестров (информационных ресурсов):</w:t>
            </w:r>
          </w:p>
          <w:p w14:paraId="6BA43E38"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ЕГРЮЛ, ЕГРИП в части подтверждении контрагентов;</w:t>
            </w:r>
          </w:p>
          <w:p w14:paraId="16F3C84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ЕАИСТ, ЕИС в части расчетов по государственным контрактам (договорам);</w:t>
            </w:r>
          </w:p>
          <w:p w14:paraId="215829C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ГАС «Правосудие» в части расчетов по судебным решениям и исполнительным листам;</w:t>
            </w:r>
          </w:p>
          <w:p w14:paraId="4E47C881"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ГИС ГМП в части расчетов по штрафам и иной аналогичной задолженности;</w:t>
            </w:r>
          </w:p>
          <w:p w14:paraId="32E3D77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УАИС Бюджетный учет: Функциональный блок Зарплата и кадры государственного учреждения в части расчетов с подотчетными лицами, трудовые отношения с которыми прекращены;</w:t>
            </w:r>
          </w:p>
          <w:p w14:paraId="69CD47C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иными информационными ресурсами.</w:t>
            </w:r>
          </w:p>
        </w:tc>
        <w:tc>
          <w:tcPr>
            <w:tcW w:w="673" w:type="pct"/>
          </w:tcPr>
          <w:p w14:paraId="0347271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5BB42F2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Ежеквартально (ежегодно) перед составлением квартальной (годовой) отчетности</w:t>
            </w:r>
          </w:p>
        </w:tc>
        <w:tc>
          <w:tcPr>
            <w:tcW w:w="1052" w:type="pct"/>
          </w:tcPr>
          <w:p w14:paraId="2A816D58"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по поступлениям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0510468)</w:t>
            </w:r>
          </w:p>
          <w:p w14:paraId="424C9DB6"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0510469)</w:t>
            </w:r>
          </w:p>
        </w:tc>
      </w:tr>
      <w:tr w:rsidR="00FF7AB4" w:rsidRPr="00FF7AB4" w14:paraId="43028420" w14:textId="77777777" w:rsidTr="005279CA">
        <w:trPr>
          <w:trHeight w:val="20"/>
        </w:trPr>
        <w:tc>
          <w:tcPr>
            <w:tcW w:w="352" w:type="pct"/>
          </w:tcPr>
          <w:p w14:paraId="30F013D6"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1.12.</w:t>
            </w:r>
          </w:p>
        </w:tc>
        <w:tc>
          <w:tcPr>
            <w:tcW w:w="1008" w:type="pct"/>
          </w:tcPr>
          <w:p w14:paraId="0535D3DC"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Расчеты по предоставленным (полученным) межбюджетным трансфертам, субсидиям (грантам)</w:t>
            </w:r>
          </w:p>
        </w:tc>
        <w:tc>
          <w:tcPr>
            <w:tcW w:w="977" w:type="pct"/>
          </w:tcPr>
          <w:p w14:paraId="7D0D4D9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(подписание Извещения о трансферте, передаваемом с условием (ф. 0510453), Извещения (ф. 0504805))</w:t>
            </w:r>
          </w:p>
        </w:tc>
        <w:tc>
          <w:tcPr>
            <w:tcW w:w="673" w:type="pct"/>
          </w:tcPr>
          <w:p w14:paraId="0266ED0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419F141B" w14:textId="77777777" w:rsidR="002B4347" w:rsidRPr="00FF7AB4" w:rsidRDefault="002B4347" w:rsidP="00277E8F">
            <w:pPr>
              <w:tabs>
                <w:tab w:val="left" w:pos="1841"/>
              </w:tabs>
              <w:jc w:val="both"/>
              <w:rPr>
                <w:rFonts w:ascii="Times New Roman" w:hAnsi="Times New Roman" w:cs="Times New Roman"/>
                <w:sz w:val="22"/>
                <w:szCs w:val="22"/>
              </w:rPr>
            </w:pPr>
            <w:r w:rsidRPr="00FF7AB4">
              <w:rPr>
                <w:rFonts w:ascii="Times New Roman" w:hAnsi="Times New Roman" w:cs="Times New Roman"/>
                <w:sz w:val="22"/>
                <w:szCs w:val="22"/>
              </w:rPr>
              <w:t>Ежегодно по состоянию на 1 января года, следующего за отчетным</w:t>
            </w:r>
          </w:p>
        </w:tc>
        <w:tc>
          <w:tcPr>
            <w:tcW w:w="1052" w:type="pct"/>
          </w:tcPr>
          <w:p w14:paraId="0ED33A5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по поступлениям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0510468)</w:t>
            </w:r>
          </w:p>
          <w:p w14:paraId="5872B12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0510469)</w:t>
            </w:r>
          </w:p>
        </w:tc>
      </w:tr>
      <w:tr w:rsidR="00FF7AB4" w:rsidRPr="00FF7AB4" w14:paraId="1160636A" w14:textId="77777777" w:rsidTr="005279CA">
        <w:trPr>
          <w:trHeight w:val="20"/>
        </w:trPr>
        <w:tc>
          <w:tcPr>
            <w:tcW w:w="352" w:type="pct"/>
          </w:tcPr>
          <w:p w14:paraId="5293957E"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1.13.</w:t>
            </w:r>
          </w:p>
        </w:tc>
        <w:tc>
          <w:tcPr>
            <w:tcW w:w="1008" w:type="pct"/>
          </w:tcPr>
          <w:p w14:paraId="02DAE2C3"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Расчеты по платежам в бюджеты</w:t>
            </w:r>
          </w:p>
        </w:tc>
        <w:tc>
          <w:tcPr>
            <w:tcW w:w="977" w:type="pct"/>
          </w:tcPr>
          <w:p w14:paraId="2239FA1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метод выверки (интеграции).</w:t>
            </w:r>
          </w:p>
          <w:p w14:paraId="253C982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Путем сравнения данных, отраженных на счетах учета, с данными из актов сверки расчетов с бюджетом, из справок о состоянии расчетов с бюджетом и (или) иных документов, полученных из налоговой инспекции, государственного внебюджетного фонда, подтверждающих задолженность либо ее отсутствие. </w:t>
            </w:r>
          </w:p>
          <w:p w14:paraId="20A6FA4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 по КНД 1120101),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(форма по КНД 1120502), 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(агрегированные данные) (форма по КНД 1120525), Акт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(форма по КНД 1160070), Сведения о наличии (отсутствии) задолженности в размере отрицательного сальдо ЕНС (форма по КНД 1120518), Акт совместной сверки расчетов по страховым взносам, пеням и штрафам с Фондом пенсионного и социального страхования Российской Федерации)</w:t>
            </w:r>
          </w:p>
        </w:tc>
        <w:tc>
          <w:tcPr>
            <w:tcW w:w="673" w:type="pct"/>
          </w:tcPr>
          <w:p w14:paraId="40DD0A6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7AE5E91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Ежеквартально (ежегодно) перед составлением квартальной (годовой) отчетности</w:t>
            </w:r>
          </w:p>
        </w:tc>
        <w:tc>
          <w:tcPr>
            <w:tcW w:w="1052" w:type="pct"/>
          </w:tcPr>
          <w:p w14:paraId="612CDE7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0510469)</w:t>
            </w:r>
          </w:p>
        </w:tc>
      </w:tr>
      <w:tr w:rsidR="00FF7AB4" w:rsidRPr="00FF7AB4" w14:paraId="45DBFF17" w14:textId="77777777" w:rsidTr="005279CA">
        <w:trPr>
          <w:trHeight w:val="20"/>
        </w:trPr>
        <w:tc>
          <w:tcPr>
            <w:tcW w:w="352" w:type="pct"/>
          </w:tcPr>
          <w:p w14:paraId="39D2929B"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1.14.</w:t>
            </w:r>
          </w:p>
        </w:tc>
        <w:tc>
          <w:tcPr>
            <w:tcW w:w="1008" w:type="pct"/>
          </w:tcPr>
          <w:p w14:paraId="5E4F0785"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Дебиторская и кредиторская задолженность в части расчетов с персоналом по оплате труда (депонентская задолженность, расчеты по удержаниям из заработной платы)</w:t>
            </w:r>
          </w:p>
        </w:tc>
        <w:tc>
          <w:tcPr>
            <w:tcW w:w="977" w:type="pct"/>
          </w:tcPr>
          <w:p w14:paraId="18E0508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w:t>
            </w:r>
          </w:p>
          <w:p w14:paraId="707E5BB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Путем проверки документов, подтверждающих наличие невыплаченных сумм по оплате труда (депонированных сумм) и причины возникновения переплат работникам. (коллективный договор, трудовой договор, положения об оплате труда, приказы, лицевые счета, расчетно-платежные ведомости, платежные ведомости, табеля учета рабочего времени, расходные кассовые ордера, реестры на перечисление зарплаты на карты, исполнительные документы)</w:t>
            </w:r>
          </w:p>
        </w:tc>
        <w:tc>
          <w:tcPr>
            <w:tcW w:w="673" w:type="pct"/>
          </w:tcPr>
          <w:p w14:paraId="3A91E51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0A0F2470"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Ежеквартально (ежегодно) перед составлением квартальной (годовой) отчетности</w:t>
            </w:r>
          </w:p>
        </w:tc>
        <w:tc>
          <w:tcPr>
            <w:tcW w:w="1052" w:type="pct"/>
          </w:tcPr>
          <w:p w14:paraId="01F5982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0510469)</w:t>
            </w:r>
          </w:p>
        </w:tc>
      </w:tr>
      <w:tr w:rsidR="00FF7AB4" w:rsidRPr="00FF7AB4" w14:paraId="112E277D" w14:textId="77777777" w:rsidTr="005279CA">
        <w:trPr>
          <w:trHeight w:val="20"/>
        </w:trPr>
        <w:tc>
          <w:tcPr>
            <w:tcW w:w="352" w:type="pct"/>
          </w:tcPr>
          <w:p w14:paraId="23D60228"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1.15.</w:t>
            </w:r>
          </w:p>
        </w:tc>
        <w:tc>
          <w:tcPr>
            <w:tcW w:w="1008" w:type="pct"/>
          </w:tcPr>
          <w:p w14:paraId="641D791E"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Доходы будущих периодов</w:t>
            </w:r>
          </w:p>
        </w:tc>
        <w:tc>
          <w:tcPr>
            <w:tcW w:w="977" w:type="pct"/>
          </w:tcPr>
          <w:p w14:paraId="59BC63C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(проверка документов, подтверждающих на дату проведения инвентаризации наличие соответствующих активов)</w:t>
            </w:r>
          </w:p>
        </w:tc>
        <w:tc>
          <w:tcPr>
            <w:tcW w:w="673" w:type="pct"/>
          </w:tcPr>
          <w:p w14:paraId="2B4C3750"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25F2BB20"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Ежегодно по состоянию на 1 января года, следующего за отчетным</w:t>
            </w:r>
          </w:p>
        </w:tc>
        <w:tc>
          <w:tcPr>
            <w:tcW w:w="1052" w:type="pct"/>
          </w:tcPr>
          <w:p w14:paraId="6C0183E7"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Опись инвентаризации доходов будущих периодов (неунифицированная форма)</w:t>
            </w:r>
          </w:p>
        </w:tc>
      </w:tr>
      <w:tr w:rsidR="00FF7AB4" w:rsidRPr="00FF7AB4" w14:paraId="298EEA1A" w14:textId="77777777" w:rsidTr="005279CA">
        <w:trPr>
          <w:trHeight w:val="20"/>
        </w:trPr>
        <w:tc>
          <w:tcPr>
            <w:tcW w:w="352" w:type="pct"/>
          </w:tcPr>
          <w:p w14:paraId="32AD8F8C"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1.16.</w:t>
            </w:r>
          </w:p>
        </w:tc>
        <w:tc>
          <w:tcPr>
            <w:tcW w:w="1008" w:type="pct"/>
          </w:tcPr>
          <w:p w14:paraId="4768BCFC"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Расходы будущих периодов</w:t>
            </w:r>
          </w:p>
        </w:tc>
        <w:tc>
          <w:tcPr>
            <w:tcW w:w="977" w:type="pct"/>
          </w:tcPr>
          <w:p w14:paraId="1826E23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(проверка документов, подтверждающих на дату проведения инвентаризации наличие соответствующих активов)</w:t>
            </w:r>
          </w:p>
        </w:tc>
        <w:tc>
          <w:tcPr>
            <w:tcW w:w="673" w:type="pct"/>
          </w:tcPr>
          <w:p w14:paraId="26C0590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3C252D1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Ежегодно по состоянию на 1 января года, следующего за отчетным</w:t>
            </w:r>
          </w:p>
        </w:tc>
        <w:tc>
          <w:tcPr>
            <w:tcW w:w="1052" w:type="pct"/>
          </w:tcPr>
          <w:p w14:paraId="79400F11" w14:textId="77777777" w:rsidR="002B4347" w:rsidRPr="00FF7AB4" w:rsidRDefault="002B4347" w:rsidP="00277E8F">
            <w:pPr>
              <w:jc w:val="both"/>
              <w:rPr>
                <w:rFonts w:ascii="Times New Roman" w:hAnsi="Times New Roman" w:cs="Times New Roman"/>
                <w:i/>
                <w:sz w:val="22"/>
                <w:szCs w:val="22"/>
              </w:rPr>
            </w:pPr>
            <w:r w:rsidRPr="00FF7AB4">
              <w:rPr>
                <w:rFonts w:ascii="Times New Roman" w:hAnsi="Times New Roman" w:cs="Times New Roman"/>
                <w:sz w:val="22"/>
                <w:szCs w:val="22"/>
              </w:rPr>
              <w:t>Опись инвентаризации расходов будущих периодов (неунифицированная форма)</w:t>
            </w:r>
          </w:p>
        </w:tc>
      </w:tr>
      <w:tr w:rsidR="00FF7AB4" w:rsidRPr="00FF7AB4" w14:paraId="727360A8" w14:textId="77777777" w:rsidTr="005279CA">
        <w:trPr>
          <w:trHeight w:val="20"/>
        </w:trPr>
        <w:tc>
          <w:tcPr>
            <w:tcW w:w="352" w:type="pct"/>
          </w:tcPr>
          <w:p w14:paraId="6AB7A2B6"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1.17.</w:t>
            </w:r>
          </w:p>
        </w:tc>
        <w:tc>
          <w:tcPr>
            <w:tcW w:w="1008" w:type="pct"/>
          </w:tcPr>
          <w:p w14:paraId="21EA13F5"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Резервы предстоящих расходов</w:t>
            </w:r>
          </w:p>
        </w:tc>
        <w:tc>
          <w:tcPr>
            <w:tcW w:w="977" w:type="pct"/>
          </w:tcPr>
          <w:p w14:paraId="2C0C70C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(проверка документов, подтверждающих на дату проведения инвентаризации наличие соответствующих активов)</w:t>
            </w:r>
          </w:p>
          <w:p w14:paraId="7450374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Метод расчетов (определение стоимостных оценок) </w:t>
            </w:r>
          </w:p>
        </w:tc>
        <w:tc>
          <w:tcPr>
            <w:tcW w:w="673" w:type="pct"/>
          </w:tcPr>
          <w:p w14:paraId="44663BB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210EDFD6"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по состоянию на 1 января года, следующего за отчетным</w:t>
            </w:r>
          </w:p>
        </w:tc>
        <w:tc>
          <w:tcPr>
            <w:tcW w:w="1052" w:type="pct"/>
          </w:tcPr>
          <w:p w14:paraId="52ADD93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Опись инвентаризации резервов (неунифицированная форма)</w:t>
            </w:r>
          </w:p>
        </w:tc>
      </w:tr>
      <w:tr w:rsidR="00FF7AB4" w:rsidRPr="00FF7AB4" w14:paraId="4428A7F0" w14:textId="77777777" w:rsidTr="005279CA">
        <w:trPr>
          <w:trHeight w:val="20"/>
        </w:trPr>
        <w:tc>
          <w:tcPr>
            <w:tcW w:w="352" w:type="pct"/>
          </w:tcPr>
          <w:p w14:paraId="4F4FFE06"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1.18.</w:t>
            </w:r>
          </w:p>
        </w:tc>
        <w:tc>
          <w:tcPr>
            <w:tcW w:w="1008" w:type="pct"/>
          </w:tcPr>
          <w:p w14:paraId="4AD102B9"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Счет 04 «Сомнительная задолженность»</w:t>
            </w:r>
          </w:p>
        </w:tc>
        <w:tc>
          <w:tcPr>
            <w:tcW w:w="977" w:type="pct"/>
          </w:tcPr>
          <w:p w14:paraId="4F62452E" w14:textId="77777777" w:rsidR="002B4347" w:rsidRPr="00FF7AB4" w:rsidRDefault="002B4347" w:rsidP="00277E8F">
            <w:pPr>
              <w:jc w:val="both"/>
              <w:rPr>
                <w:rFonts w:ascii="Times New Roman" w:hAnsi="Times New Roman" w:cs="Times New Roman"/>
                <w:i/>
                <w:sz w:val="22"/>
                <w:szCs w:val="22"/>
              </w:rPr>
            </w:pPr>
            <w:r w:rsidRPr="00FF7AB4">
              <w:rPr>
                <w:rFonts w:ascii="Times New Roman" w:hAnsi="Times New Roman" w:cs="Times New Roman"/>
                <w:sz w:val="22"/>
                <w:szCs w:val="22"/>
              </w:rPr>
              <w:t xml:space="preserve">Инвентаризация сомнительной задолженности, отраженной на </w:t>
            </w:r>
            <w:proofErr w:type="spellStart"/>
            <w:r w:rsidRPr="00FF7AB4">
              <w:rPr>
                <w:rFonts w:ascii="Times New Roman" w:hAnsi="Times New Roman" w:cs="Times New Roman"/>
                <w:sz w:val="22"/>
                <w:szCs w:val="22"/>
              </w:rPr>
              <w:t>забалансовом</w:t>
            </w:r>
            <w:proofErr w:type="spellEnd"/>
            <w:r w:rsidRPr="00FF7AB4">
              <w:rPr>
                <w:rFonts w:ascii="Times New Roman" w:hAnsi="Times New Roman" w:cs="Times New Roman"/>
                <w:sz w:val="22"/>
                <w:szCs w:val="22"/>
              </w:rPr>
              <w:t xml:space="preserve"> счете 04 «Сомнительная задолженность», проводится в порядке и в сроки, которые установлены для инвентаризации дебиторской задолженности, учитываемой на балансе</w:t>
            </w:r>
          </w:p>
        </w:tc>
        <w:tc>
          <w:tcPr>
            <w:tcW w:w="673" w:type="pct"/>
          </w:tcPr>
          <w:p w14:paraId="0804C49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39F778C7"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Ежеквартально (ежегодно) перед составлением квартальной (годовой) отчетности</w:t>
            </w:r>
          </w:p>
        </w:tc>
        <w:tc>
          <w:tcPr>
            <w:tcW w:w="1052" w:type="pct"/>
          </w:tcPr>
          <w:p w14:paraId="65E1378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0510469)</w:t>
            </w:r>
          </w:p>
          <w:p w14:paraId="0C1CB3C1"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по поступлениям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0510468)</w:t>
            </w:r>
          </w:p>
        </w:tc>
      </w:tr>
      <w:tr w:rsidR="00FF7AB4" w:rsidRPr="00FF7AB4" w14:paraId="3E48997C" w14:textId="77777777" w:rsidTr="005279CA">
        <w:trPr>
          <w:trHeight w:val="20"/>
        </w:trPr>
        <w:tc>
          <w:tcPr>
            <w:tcW w:w="352" w:type="pct"/>
          </w:tcPr>
          <w:p w14:paraId="66BF7E33"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1.19.</w:t>
            </w:r>
          </w:p>
        </w:tc>
        <w:tc>
          <w:tcPr>
            <w:tcW w:w="1008" w:type="pct"/>
          </w:tcPr>
          <w:p w14:paraId="5B594677"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Счет 10 «Обеспечение исполнения обязательств»</w:t>
            </w:r>
          </w:p>
        </w:tc>
        <w:tc>
          <w:tcPr>
            <w:tcW w:w="977" w:type="pct"/>
          </w:tcPr>
          <w:p w14:paraId="0AF1183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выверки (интеграции) (сверка данных регистров бухгалтерского учета с данными ЕАИСТ, ЕИС (проверка реестровых записей «Реестра независимых гарантий») в части отражения независимых гарантий)</w:t>
            </w:r>
          </w:p>
        </w:tc>
        <w:tc>
          <w:tcPr>
            <w:tcW w:w="673" w:type="pct"/>
          </w:tcPr>
          <w:p w14:paraId="5E3A359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7A27C71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по состоянию на 1 января года, следующего за отчетным</w:t>
            </w:r>
          </w:p>
        </w:tc>
        <w:tc>
          <w:tcPr>
            <w:tcW w:w="1052" w:type="pct"/>
          </w:tcPr>
          <w:p w14:paraId="630E7FC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 0510469)</w:t>
            </w:r>
          </w:p>
        </w:tc>
      </w:tr>
      <w:tr w:rsidR="00FF7AB4" w:rsidRPr="00FF7AB4" w14:paraId="75813280" w14:textId="77777777" w:rsidTr="005279CA">
        <w:trPr>
          <w:trHeight w:val="20"/>
        </w:trPr>
        <w:tc>
          <w:tcPr>
            <w:tcW w:w="352" w:type="pct"/>
          </w:tcPr>
          <w:p w14:paraId="0234F9A0"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1.20.</w:t>
            </w:r>
          </w:p>
        </w:tc>
        <w:tc>
          <w:tcPr>
            <w:tcW w:w="1008" w:type="pct"/>
          </w:tcPr>
          <w:p w14:paraId="45591EDB"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Счет 19 «Невыясненные поступления прошлых лет»</w:t>
            </w:r>
          </w:p>
        </w:tc>
        <w:tc>
          <w:tcPr>
            <w:tcW w:w="977" w:type="pct"/>
          </w:tcPr>
          <w:p w14:paraId="07018617"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 подтверждения (проверка документов, подтверждающих на дату проведения инвентаризации наличие соответствующих активов)</w:t>
            </w:r>
          </w:p>
        </w:tc>
        <w:tc>
          <w:tcPr>
            <w:tcW w:w="673" w:type="pct"/>
          </w:tcPr>
          <w:p w14:paraId="6081D24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6F6C06C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 реже одного раза в год по состоянию на 1 января года, следующего за отчетным</w:t>
            </w:r>
          </w:p>
        </w:tc>
        <w:tc>
          <w:tcPr>
            <w:tcW w:w="1052" w:type="pct"/>
          </w:tcPr>
          <w:p w14:paraId="1E4C706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по поступлениям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0504091)</w:t>
            </w:r>
          </w:p>
        </w:tc>
      </w:tr>
      <w:tr w:rsidR="00FF7AB4" w:rsidRPr="00FF7AB4" w14:paraId="4036C7B0" w14:textId="77777777" w:rsidTr="005279CA">
        <w:trPr>
          <w:trHeight w:val="20"/>
        </w:trPr>
        <w:tc>
          <w:tcPr>
            <w:tcW w:w="352" w:type="pct"/>
          </w:tcPr>
          <w:p w14:paraId="787B47D7"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1.21.</w:t>
            </w:r>
          </w:p>
        </w:tc>
        <w:tc>
          <w:tcPr>
            <w:tcW w:w="1008" w:type="pct"/>
          </w:tcPr>
          <w:p w14:paraId="2C800050"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Счет 20 «Задолженность, не востребованная кредиторами»</w:t>
            </w:r>
          </w:p>
        </w:tc>
        <w:tc>
          <w:tcPr>
            <w:tcW w:w="977" w:type="pct"/>
          </w:tcPr>
          <w:p w14:paraId="4598C49E" w14:textId="77777777" w:rsidR="002B4347" w:rsidRPr="00FF7AB4" w:rsidRDefault="002B4347" w:rsidP="00277E8F">
            <w:pPr>
              <w:jc w:val="both"/>
              <w:rPr>
                <w:rFonts w:ascii="Times New Roman" w:hAnsi="Times New Roman" w:cs="Times New Roman"/>
                <w:i/>
                <w:sz w:val="22"/>
                <w:szCs w:val="22"/>
              </w:rPr>
            </w:pPr>
            <w:r w:rsidRPr="00FF7AB4">
              <w:rPr>
                <w:rFonts w:ascii="Times New Roman" w:hAnsi="Times New Roman" w:cs="Times New Roman"/>
                <w:sz w:val="22"/>
                <w:szCs w:val="22"/>
              </w:rPr>
              <w:t xml:space="preserve">Инвентаризация задолженности, не востребованной кредиторами, отраженной на </w:t>
            </w:r>
            <w:proofErr w:type="spellStart"/>
            <w:r w:rsidRPr="00FF7AB4">
              <w:rPr>
                <w:rFonts w:ascii="Times New Roman" w:hAnsi="Times New Roman" w:cs="Times New Roman"/>
                <w:sz w:val="22"/>
                <w:szCs w:val="22"/>
              </w:rPr>
              <w:t>забалансовом</w:t>
            </w:r>
            <w:proofErr w:type="spellEnd"/>
            <w:r w:rsidRPr="00FF7AB4">
              <w:rPr>
                <w:rFonts w:ascii="Times New Roman" w:hAnsi="Times New Roman" w:cs="Times New Roman"/>
                <w:sz w:val="22"/>
                <w:szCs w:val="22"/>
              </w:rPr>
              <w:t xml:space="preserve"> счете 20 «Задолженность, не востребованная кредиторами», проводится в порядке и в сроки, которые установлены для инвентаризации кредиторской задолженности, учитываемой на балансе</w:t>
            </w:r>
          </w:p>
        </w:tc>
        <w:tc>
          <w:tcPr>
            <w:tcW w:w="673" w:type="pct"/>
          </w:tcPr>
          <w:p w14:paraId="10BBCD26"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0FB9E5E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Ежеквартально (ежегодно) перед составлением квартальной (годовой) отчетности</w:t>
            </w:r>
          </w:p>
        </w:tc>
        <w:tc>
          <w:tcPr>
            <w:tcW w:w="1052" w:type="pct"/>
          </w:tcPr>
          <w:p w14:paraId="69B674A2"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с поставщиками и прочими дебиторами и кредиторами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0510469)</w:t>
            </w:r>
          </w:p>
          <w:p w14:paraId="17A56C41"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опись расчетов по поступлениям (ф.</w:t>
            </w:r>
            <w:r w:rsidRPr="00FF7AB4">
              <w:rPr>
                <w:rFonts w:ascii="Times New Roman" w:hAnsi="Times New Roman" w:cs="Times New Roman"/>
                <w:sz w:val="22"/>
                <w:szCs w:val="22"/>
                <w:lang w:val="en-US"/>
              </w:rPr>
              <w:t> </w:t>
            </w:r>
            <w:r w:rsidRPr="00FF7AB4">
              <w:rPr>
                <w:rFonts w:ascii="Times New Roman" w:hAnsi="Times New Roman" w:cs="Times New Roman"/>
                <w:sz w:val="22"/>
                <w:szCs w:val="22"/>
              </w:rPr>
              <w:t>0510468)</w:t>
            </w:r>
          </w:p>
        </w:tc>
      </w:tr>
      <w:tr w:rsidR="00FF7AB4" w:rsidRPr="00FF7AB4" w14:paraId="1F40CD09" w14:textId="77777777" w:rsidTr="005279CA">
        <w:trPr>
          <w:trHeight w:val="20"/>
        </w:trPr>
        <w:tc>
          <w:tcPr>
            <w:tcW w:w="352" w:type="pct"/>
          </w:tcPr>
          <w:p w14:paraId="10978F1F" w14:textId="77777777" w:rsidR="002B4347" w:rsidRPr="00FF7AB4" w:rsidRDefault="002B4347" w:rsidP="00277E8F">
            <w:pPr>
              <w:pStyle w:val="a7"/>
              <w:ind w:left="0"/>
              <w:jc w:val="center"/>
              <w:rPr>
                <w:rFonts w:ascii="Times New Roman" w:hAnsi="Times New Roman" w:cs="Times New Roman"/>
                <w:b/>
                <w:sz w:val="22"/>
                <w:szCs w:val="22"/>
              </w:rPr>
            </w:pPr>
            <w:r w:rsidRPr="00FF7AB4">
              <w:rPr>
                <w:rFonts w:ascii="Times New Roman" w:hAnsi="Times New Roman" w:cs="Times New Roman"/>
                <w:b/>
                <w:sz w:val="22"/>
                <w:szCs w:val="22"/>
              </w:rPr>
              <w:t>2.</w:t>
            </w:r>
          </w:p>
        </w:tc>
        <w:tc>
          <w:tcPr>
            <w:tcW w:w="4648" w:type="pct"/>
            <w:gridSpan w:val="5"/>
          </w:tcPr>
          <w:p w14:paraId="215A461F" w14:textId="77777777" w:rsidR="002B4347" w:rsidRPr="00FF7AB4" w:rsidRDefault="002B4347" w:rsidP="00277E8F">
            <w:pPr>
              <w:jc w:val="both"/>
              <w:rPr>
                <w:rFonts w:ascii="Times New Roman" w:hAnsi="Times New Roman" w:cs="Times New Roman"/>
                <w:b/>
                <w:sz w:val="22"/>
                <w:szCs w:val="22"/>
              </w:rPr>
            </w:pPr>
            <w:r w:rsidRPr="00FF7AB4">
              <w:rPr>
                <w:rFonts w:ascii="Times New Roman" w:hAnsi="Times New Roman" w:cs="Times New Roman"/>
                <w:b/>
                <w:sz w:val="22"/>
                <w:szCs w:val="22"/>
              </w:rPr>
              <w:t>При установлении факта утраты (хищений или злоупотреблений) или порчи (повреждения) имущества, не связанных с влиянием чрезвычайных ситуаций природного и техногенного характера:</w:t>
            </w:r>
          </w:p>
        </w:tc>
      </w:tr>
      <w:tr w:rsidR="00FF7AB4" w:rsidRPr="00FF7AB4" w14:paraId="2C398B74" w14:textId="77777777" w:rsidTr="005279CA">
        <w:trPr>
          <w:trHeight w:val="20"/>
        </w:trPr>
        <w:tc>
          <w:tcPr>
            <w:tcW w:w="352" w:type="pct"/>
          </w:tcPr>
          <w:p w14:paraId="14068779" w14:textId="77777777" w:rsidR="002B4347" w:rsidRPr="00FF7AB4" w:rsidRDefault="002B4347" w:rsidP="00277E8F">
            <w:pPr>
              <w:pStyle w:val="a7"/>
              <w:ind w:left="0"/>
              <w:jc w:val="center"/>
              <w:rPr>
                <w:rFonts w:ascii="Times New Roman" w:hAnsi="Times New Roman" w:cs="Times New Roman"/>
                <w:sz w:val="22"/>
                <w:szCs w:val="22"/>
              </w:rPr>
            </w:pPr>
            <w:r w:rsidRPr="00FF7AB4">
              <w:rPr>
                <w:rFonts w:ascii="Times New Roman" w:hAnsi="Times New Roman" w:cs="Times New Roman"/>
                <w:sz w:val="22"/>
                <w:szCs w:val="22"/>
              </w:rPr>
              <w:t>2.1.</w:t>
            </w:r>
          </w:p>
        </w:tc>
        <w:tc>
          <w:tcPr>
            <w:tcW w:w="1008" w:type="pct"/>
          </w:tcPr>
          <w:p w14:paraId="5987DF15"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Объекты финансовых и нефинансовых активов, по которым выявлены указанные факты, либо в отношении мест хранения, ответственных лиц, связанных с таким имуществом, непосредственно по установлению таких фактов</w:t>
            </w:r>
          </w:p>
        </w:tc>
        <w:tc>
          <w:tcPr>
            <w:tcW w:w="977" w:type="pct"/>
          </w:tcPr>
          <w:p w14:paraId="4C86165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Методы осмотра</w:t>
            </w:r>
          </w:p>
        </w:tc>
        <w:tc>
          <w:tcPr>
            <w:tcW w:w="673" w:type="pct"/>
          </w:tcPr>
          <w:p w14:paraId="4F1344F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314AB21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Непосредственно по установлению таких фактов</w:t>
            </w:r>
          </w:p>
        </w:tc>
        <w:tc>
          <w:tcPr>
            <w:tcW w:w="1052" w:type="pct"/>
          </w:tcPr>
          <w:p w14:paraId="19A00DA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Соответствующие инвентаризационные описи</w:t>
            </w:r>
          </w:p>
        </w:tc>
      </w:tr>
      <w:tr w:rsidR="00FF7AB4" w:rsidRPr="00FF7AB4" w14:paraId="22EB69E0" w14:textId="77777777" w:rsidTr="005279CA">
        <w:trPr>
          <w:trHeight w:val="20"/>
        </w:trPr>
        <w:tc>
          <w:tcPr>
            <w:tcW w:w="352" w:type="pct"/>
          </w:tcPr>
          <w:p w14:paraId="36A7A04E" w14:textId="77777777" w:rsidR="002B4347" w:rsidRPr="00FF7AB4" w:rsidRDefault="002B4347" w:rsidP="00277E8F">
            <w:pPr>
              <w:pStyle w:val="a7"/>
              <w:ind w:left="0"/>
              <w:jc w:val="center"/>
              <w:rPr>
                <w:rFonts w:ascii="Times New Roman" w:hAnsi="Times New Roman" w:cs="Times New Roman"/>
                <w:b/>
                <w:sz w:val="22"/>
                <w:szCs w:val="22"/>
              </w:rPr>
            </w:pPr>
            <w:r w:rsidRPr="00FF7AB4">
              <w:rPr>
                <w:rFonts w:ascii="Times New Roman" w:hAnsi="Times New Roman" w:cs="Times New Roman"/>
                <w:b/>
                <w:sz w:val="22"/>
                <w:szCs w:val="22"/>
              </w:rPr>
              <w:t>3.</w:t>
            </w:r>
          </w:p>
        </w:tc>
        <w:tc>
          <w:tcPr>
            <w:tcW w:w="4648" w:type="pct"/>
            <w:gridSpan w:val="5"/>
          </w:tcPr>
          <w:p w14:paraId="57BDAEE5" w14:textId="77777777" w:rsidR="002B4347" w:rsidRPr="00FF7AB4" w:rsidRDefault="002B4347" w:rsidP="00277E8F">
            <w:pPr>
              <w:jc w:val="both"/>
              <w:rPr>
                <w:rFonts w:ascii="Times New Roman" w:hAnsi="Times New Roman" w:cs="Times New Roman"/>
                <w:b/>
                <w:sz w:val="22"/>
                <w:szCs w:val="22"/>
              </w:rPr>
            </w:pPr>
            <w:r w:rsidRPr="00FF7AB4">
              <w:rPr>
                <w:rFonts w:ascii="Times New Roman" w:hAnsi="Times New Roman" w:cs="Times New Roman"/>
                <w:b/>
                <w:sz w:val="22"/>
                <w:szCs w:val="22"/>
              </w:rPr>
              <w:t>В случае пожара, аварии, опасного природного явления, катастрофы, стихийного или иного бедствия, или других чрезвычайных ситуаций, которые могут повлечь или повлекли за собой материальные потери и нарушение условий жизнедеятельности людей:</w:t>
            </w:r>
          </w:p>
        </w:tc>
      </w:tr>
      <w:tr w:rsidR="00FF7AB4" w:rsidRPr="00FF7AB4" w14:paraId="6C8B7699" w14:textId="77777777" w:rsidTr="005279CA">
        <w:trPr>
          <w:trHeight w:val="20"/>
        </w:trPr>
        <w:tc>
          <w:tcPr>
            <w:tcW w:w="352" w:type="pct"/>
          </w:tcPr>
          <w:p w14:paraId="3C497251" w14:textId="77777777" w:rsidR="002B4347" w:rsidRPr="00FF7AB4" w:rsidRDefault="002B4347" w:rsidP="00277E8F">
            <w:pPr>
              <w:pStyle w:val="a7"/>
              <w:ind w:left="0"/>
              <w:jc w:val="center"/>
              <w:rPr>
                <w:rFonts w:ascii="Times New Roman" w:hAnsi="Times New Roman" w:cs="Times New Roman"/>
                <w:sz w:val="22"/>
                <w:szCs w:val="22"/>
              </w:rPr>
            </w:pPr>
            <w:r w:rsidRPr="00FF7AB4">
              <w:rPr>
                <w:rFonts w:ascii="Times New Roman" w:hAnsi="Times New Roman" w:cs="Times New Roman"/>
                <w:sz w:val="22"/>
                <w:szCs w:val="22"/>
              </w:rPr>
              <w:t>3.1.</w:t>
            </w:r>
          </w:p>
        </w:tc>
        <w:tc>
          <w:tcPr>
            <w:tcW w:w="1008" w:type="pct"/>
          </w:tcPr>
          <w:p w14:paraId="68B37340"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Объекты инвентаризации, непосредственно связанные с указанными случаями</w:t>
            </w:r>
          </w:p>
        </w:tc>
        <w:tc>
          <w:tcPr>
            <w:tcW w:w="977" w:type="pct"/>
          </w:tcPr>
          <w:p w14:paraId="475958A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Методы осмотра</w:t>
            </w:r>
          </w:p>
        </w:tc>
        <w:tc>
          <w:tcPr>
            <w:tcW w:w="673" w:type="pct"/>
          </w:tcPr>
          <w:p w14:paraId="49AC03C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Выборочная</w:t>
            </w:r>
          </w:p>
        </w:tc>
        <w:tc>
          <w:tcPr>
            <w:tcW w:w="938" w:type="pct"/>
          </w:tcPr>
          <w:p w14:paraId="6719805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Сразу после окончания соответствующего события.</w:t>
            </w:r>
          </w:p>
          <w:p w14:paraId="585E9440"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В случае, когда проведение инвентаризации по окончании соответствующего события не представляется возможным, проведение инвентаризации осуществляется непосредственно после устранения причин, по которым проведение инвентаризации не представлялось возможным.</w:t>
            </w:r>
          </w:p>
        </w:tc>
        <w:tc>
          <w:tcPr>
            <w:tcW w:w="1052" w:type="pct"/>
          </w:tcPr>
          <w:p w14:paraId="3F6A4FF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Соответствующие инвентаризационные описи</w:t>
            </w:r>
          </w:p>
        </w:tc>
      </w:tr>
      <w:tr w:rsidR="00FF7AB4" w:rsidRPr="00FF7AB4" w14:paraId="4353ECF2" w14:textId="77777777" w:rsidTr="005279CA">
        <w:trPr>
          <w:trHeight w:val="20"/>
        </w:trPr>
        <w:tc>
          <w:tcPr>
            <w:tcW w:w="352" w:type="pct"/>
          </w:tcPr>
          <w:p w14:paraId="3D51B5AE" w14:textId="77777777" w:rsidR="002B4347" w:rsidRPr="00FF7AB4" w:rsidRDefault="002B4347" w:rsidP="00277E8F">
            <w:pPr>
              <w:pStyle w:val="a7"/>
              <w:ind w:left="0"/>
              <w:jc w:val="center"/>
              <w:rPr>
                <w:rFonts w:ascii="Times New Roman" w:hAnsi="Times New Roman" w:cs="Times New Roman"/>
                <w:b/>
                <w:sz w:val="22"/>
                <w:szCs w:val="22"/>
              </w:rPr>
            </w:pPr>
            <w:r w:rsidRPr="00FF7AB4">
              <w:rPr>
                <w:rFonts w:ascii="Times New Roman" w:hAnsi="Times New Roman" w:cs="Times New Roman"/>
                <w:b/>
                <w:sz w:val="22"/>
                <w:szCs w:val="22"/>
              </w:rPr>
              <w:t>4.</w:t>
            </w:r>
          </w:p>
        </w:tc>
        <w:tc>
          <w:tcPr>
            <w:tcW w:w="4648" w:type="pct"/>
            <w:gridSpan w:val="5"/>
          </w:tcPr>
          <w:p w14:paraId="02B3B5D9" w14:textId="77777777" w:rsidR="002B4347" w:rsidRPr="00FF7AB4" w:rsidRDefault="002B4347" w:rsidP="00277E8F">
            <w:pPr>
              <w:jc w:val="both"/>
              <w:rPr>
                <w:rFonts w:ascii="Times New Roman" w:hAnsi="Times New Roman" w:cs="Times New Roman"/>
                <w:b/>
                <w:sz w:val="22"/>
                <w:szCs w:val="22"/>
              </w:rPr>
            </w:pPr>
            <w:r w:rsidRPr="00FF7AB4">
              <w:rPr>
                <w:rFonts w:ascii="Times New Roman" w:hAnsi="Times New Roman" w:cs="Times New Roman"/>
                <w:b/>
                <w:sz w:val="22"/>
                <w:szCs w:val="22"/>
              </w:rPr>
              <w:t>При смене ответственных лиц:</w:t>
            </w:r>
          </w:p>
        </w:tc>
      </w:tr>
      <w:tr w:rsidR="00FF7AB4" w:rsidRPr="00FF7AB4" w14:paraId="09CAC9DB" w14:textId="77777777" w:rsidTr="005279CA">
        <w:trPr>
          <w:trHeight w:val="20"/>
        </w:trPr>
        <w:tc>
          <w:tcPr>
            <w:tcW w:w="352" w:type="pct"/>
          </w:tcPr>
          <w:p w14:paraId="05B5D2B7" w14:textId="77777777" w:rsidR="002B4347" w:rsidRPr="00FF7AB4" w:rsidRDefault="002B4347" w:rsidP="00277E8F">
            <w:pPr>
              <w:pStyle w:val="a7"/>
              <w:ind w:left="0"/>
              <w:jc w:val="center"/>
              <w:rPr>
                <w:rFonts w:ascii="Times New Roman" w:hAnsi="Times New Roman" w:cs="Times New Roman"/>
                <w:sz w:val="22"/>
                <w:szCs w:val="22"/>
              </w:rPr>
            </w:pPr>
            <w:r w:rsidRPr="00FF7AB4">
              <w:rPr>
                <w:rFonts w:ascii="Times New Roman" w:hAnsi="Times New Roman" w:cs="Times New Roman"/>
                <w:sz w:val="22"/>
                <w:szCs w:val="22"/>
              </w:rPr>
              <w:t>4.1.</w:t>
            </w:r>
          </w:p>
        </w:tc>
        <w:tc>
          <w:tcPr>
            <w:tcW w:w="1008" w:type="pct"/>
          </w:tcPr>
          <w:p w14:paraId="2B6175F2"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Все передаваемые (принимаемые) объекты инвентаризации</w:t>
            </w:r>
          </w:p>
        </w:tc>
        <w:tc>
          <w:tcPr>
            <w:tcW w:w="977" w:type="pct"/>
          </w:tcPr>
          <w:p w14:paraId="54F698F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Методы осмотра, расчетов, подтверждения, выверки (интеграции)</w:t>
            </w:r>
          </w:p>
        </w:tc>
        <w:tc>
          <w:tcPr>
            <w:tcW w:w="673" w:type="pct"/>
          </w:tcPr>
          <w:p w14:paraId="1357CDB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2A7CD5D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На день приемки-передачи дел либо при невозможности присутствия ответственного лица, передающего имущество, по объективным причинам (болезнь, форс-мажорные обстоятельства, смерть) - на день приемки дел новым ответственным лицо, но не позднее одного месяца со дня смены ответственного лица</w:t>
            </w:r>
          </w:p>
        </w:tc>
        <w:tc>
          <w:tcPr>
            <w:tcW w:w="1052" w:type="pct"/>
          </w:tcPr>
          <w:p w14:paraId="1223FDC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Соответствующие инвентаризационные описи</w:t>
            </w:r>
          </w:p>
        </w:tc>
      </w:tr>
      <w:tr w:rsidR="00FF7AB4" w:rsidRPr="00FF7AB4" w14:paraId="22F1BF29" w14:textId="77777777" w:rsidTr="005279CA">
        <w:trPr>
          <w:trHeight w:val="20"/>
        </w:trPr>
        <w:tc>
          <w:tcPr>
            <w:tcW w:w="352" w:type="pct"/>
          </w:tcPr>
          <w:p w14:paraId="43AE89E2" w14:textId="77777777" w:rsidR="002B4347" w:rsidRPr="00FF7AB4" w:rsidRDefault="002B4347" w:rsidP="00277E8F">
            <w:pPr>
              <w:pStyle w:val="a7"/>
              <w:ind w:left="0"/>
              <w:jc w:val="center"/>
              <w:rPr>
                <w:rFonts w:ascii="Times New Roman" w:hAnsi="Times New Roman" w:cs="Times New Roman"/>
                <w:b/>
                <w:sz w:val="22"/>
                <w:szCs w:val="22"/>
              </w:rPr>
            </w:pPr>
            <w:r w:rsidRPr="00FF7AB4">
              <w:rPr>
                <w:rFonts w:ascii="Times New Roman" w:hAnsi="Times New Roman" w:cs="Times New Roman"/>
                <w:b/>
                <w:sz w:val="22"/>
                <w:szCs w:val="22"/>
              </w:rPr>
              <w:t>5.</w:t>
            </w:r>
          </w:p>
        </w:tc>
        <w:tc>
          <w:tcPr>
            <w:tcW w:w="4648" w:type="pct"/>
            <w:gridSpan w:val="5"/>
          </w:tcPr>
          <w:p w14:paraId="19EC8D34" w14:textId="77777777" w:rsidR="002B4347" w:rsidRPr="00FF7AB4" w:rsidRDefault="002B4347" w:rsidP="00277E8F">
            <w:pPr>
              <w:jc w:val="both"/>
              <w:rPr>
                <w:rFonts w:ascii="Times New Roman" w:hAnsi="Times New Roman" w:cs="Times New Roman"/>
                <w:b/>
                <w:sz w:val="22"/>
                <w:szCs w:val="22"/>
              </w:rPr>
            </w:pPr>
            <w:r w:rsidRPr="00FF7AB4">
              <w:rPr>
                <w:rFonts w:ascii="Times New Roman" w:hAnsi="Times New Roman" w:cs="Times New Roman"/>
                <w:b/>
                <w:sz w:val="22"/>
                <w:szCs w:val="22"/>
              </w:rPr>
              <w:t>При смене руководителя учреждения:</w:t>
            </w:r>
          </w:p>
        </w:tc>
      </w:tr>
      <w:tr w:rsidR="00FF7AB4" w:rsidRPr="00FF7AB4" w14:paraId="0AB87A20" w14:textId="77777777" w:rsidTr="005279CA">
        <w:trPr>
          <w:trHeight w:val="20"/>
        </w:trPr>
        <w:tc>
          <w:tcPr>
            <w:tcW w:w="352" w:type="pct"/>
          </w:tcPr>
          <w:p w14:paraId="2F3F555F" w14:textId="77777777" w:rsidR="002B4347" w:rsidRPr="00FF7AB4" w:rsidRDefault="002B4347" w:rsidP="00277E8F">
            <w:pPr>
              <w:pStyle w:val="a7"/>
              <w:ind w:left="0"/>
              <w:jc w:val="center"/>
              <w:rPr>
                <w:rFonts w:ascii="Times New Roman" w:hAnsi="Times New Roman" w:cs="Times New Roman"/>
                <w:sz w:val="22"/>
                <w:szCs w:val="22"/>
              </w:rPr>
            </w:pPr>
            <w:r w:rsidRPr="00FF7AB4">
              <w:rPr>
                <w:rFonts w:ascii="Times New Roman" w:hAnsi="Times New Roman" w:cs="Times New Roman"/>
                <w:sz w:val="22"/>
                <w:szCs w:val="22"/>
              </w:rPr>
              <w:t>5.1.</w:t>
            </w:r>
          </w:p>
        </w:tc>
        <w:tc>
          <w:tcPr>
            <w:tcW w:w="1008" w:type="pct"/>
          </w:tcPr>
          <w:p w14:paraId="2BBAF04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Совокупность объектов инвентаризации</w:t>
            </w:r>
          </w:p>
        </w:tc>
        <w:tc>
          <w:tcPr>
            <w:tcW w:w="977" w:type="pct"/>
          </w:tcPr>
          <w:p w14:paraId="3DA1D586"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Методы осмотра, расчетов, подтверждения, выверки (интеграции)</w:t>
            </w:r>
          </w:p>
        </w:tc>
        <w:tc>
          <w:tcPr>
            <w:tcW w:w="673" w:type="pct"/>
          </w:tcPr>
          <w:p w14:paraId="048952D2"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233AED4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На день приемки-передачи дел либо при невозможности присутствия ответственного лица, передающего имущество, по объективным причинам (болезнь, форс-мажорные обстоятельства, смерть) - на день приемки дел новым ответственным лицо, но не позднее одного месяца со дня смены ответственного лица</w:t>
            </w:r>
          </w:p>
        </w:tc>
        <w:tc>
          <w:tcPr>
            <w:tcW w:w="1052" w:type="pct"/>
          </w:tcPr>
          <w:p w14:paraId="26AE607E"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Соответствующие инвентаризационные описи</w:t>
            </w:r>
          </w:p>
        </w:tc>
      </w:tr>
      <w:tr w:rsidR="00FF7AB4" w:rsidRPr="00FF7AB4" w14:paraId="2181E308" w14:textId="77777777" w:rsidTr="005279CA">
        <w:trPr>
          <w:trHeight w:val="20"/>
        </w:trPr>
        <w:tc>
          <w:tcPr>
            <w:tcW w:w="352" w:type="pct"/>
          </w:tcPr>
          <w:p w14:paraId="6231C184"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6.</w:t>
            </w:r>
          </w:p>
        </w:tc>
        <w:tc>
          <w:tcPr>
            <w:tcW w:w="4648" w:type="pct"/>
            <w:gridSpan w:val="5"/>
          </w:tcPr>
          <w:p w14:paraId="29D9BF05" w14:textId="77777777" w:rsidR="002B4347" w:rsidRPr="00FF7AB4" w:rsidRDefault="002B4347" w:rsidP="00277E8F">
            <w:pPr>
              <w:jc w:val="both"/>
              <w:rPr>
                <w:rFonts w:ascii="Times New Roman" w:hAnsi="Times New Roman" w:cs="Times New Roman"/>
                <w:b/>
                <w:sz w:val="22"/>
                <w:szCs w:val="22"/>
              </w:rPr>
            </w:pPr>
            <w:r w:rsidRPr="00FF7AB4">
              <w:rPr>
                <w:rFonts w:ascii="Times New Roman" w:hAnsi="Times New Roman" w:cs="Times New Roman"/>
                <w:b/>
                <w:sz w:val="22"/>
                <w:szCs w:val="22"/>
              </w:rPr>
              <w:t>Проведение мероприятий по обнаружению просроченной задолженности:</w:t>
            </w:r>
          </w:p>
        </w:tc>
      </w:tr>
      <w:tr w:rsidR="00FF7AB4" w:rsidRPr="00FF7AB4" w14:paraId="15A1C06B" w14:textId="77777777" w:rsidTr="005279CA">
        <w:trPr>
          <w:trHeight w:val="20"/>
        </w:trPr>
        <w:tc>
          <w:tcPr>
            <w:tcW w:w="352" w:type="pct"/>
          </w:tcPr>
          <w:p w14:paraId="0EEF76F0"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6.1.</w:t>
            </w:r>
          </w:p>
        </w:tc>
        <w:tc>
          <w:tcPr>
            <w:tcW w:w="1008" w:type="pct"/>
          </w:tcPr>
          <w:p w14:paraId="13B27E2D"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Дебиторская и кредиторская задолженность</w:t>
            </w:r>
          </w:p>
        </w:tc>
        <w:tc>
          <w:tcPr>
            <w:tcW w:w="977" w:type="pct"/>
          </w:tcPr>
          <w:p w14:paraId="419F458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Анализ кредиторской и дебиторской задолженности на выявления признаков просроченной задолженности.</w:t>
            </w:r>
          </w:p>
          <w:p w14:paraId="163B73A9"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В случае выявления признаков, указывающих на необходимость проведения мероприятий по выбытию задолженности с балансового учета, требуется проведение дополнительной инвентаризации в соответствии с пунктом 1.24 настоящей таблицы.</w:t>
            </w:r>
          </w:p>
        </w:tc>
        <w:tc>
          <w:tcPr>
            <w:tcW w:w="673" w:type="pct"/>
          </w:tcPr>
          <w:p w14:paraId="01D0DA8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Сплошная</w:t>
            </w:r>
          </w:p>
        </w:tc>
        <w:tc>
          <w:tcPr>
            <w:tcW w:w="938" w:type="pct"/>
          </w:tcPr>
          <w:p w14:paraId="445C7FD4"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Ежемесячно</w:t>
            </w:r>
          </w:p>
        </w:tc>
        <w:tc>
          <w:tcPr>
            <w:tcW w:w="1052" w:type="pct"/>
          </w:tcPr>
          <w:p w14:paraId="2BA0BB7D"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Решение о </w:t>
            </w:r>
            <w:proofErr w:type="spellStart"/>
            <w:r w:rsidRPr="00FF7AB4">
              <w:rPr>
                <w:rFonts w:ascii="Times New Roman" w:hAnsi="Times New Roman" w:cs="Times New Roman"/>
                <w:sz w:val="22"/>
                <w:szCs w:val="22"/>
              </w:rPr>
              <w:t>реклассификации</w:t>
            </w:r>
            <w:proofErr w:type="spellEnd"/>
            <w:r w:rsidRPr="00FF7AB4">
              <w:rPr>
                <w:rFonts w:ascii="Times New Roman" w:hAnsi="Times New Roman" w:cs="Times New Roman"/>
                <w:sz w:val="22"/>
                <w:szCs w:val="22"/>
              </w:rPr>
              <w:t xml:space="preserve"> дебиторской задолженности (неунифицированная форма)</w:t>
            </w:r>
          </w:p>
          <w:p w14:paraId="5045823A"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 xml:space="preserve">Решение о </w:t>
            </w:r>
            <w:proofErr w:type="spellStart"/>
            <w:r w:rsidRPr="00FF7AB4">
              <w:rPr>
                <w:rFonts w:ascii="Times New Roman" w:hAnsi="Times New Roman" w:cs="Times New Roman"/>
                <w:sz w:val="22"/>
                <w:szCs w:val="22"/>
              </w:rPr>
              <w:t>реклассификации</w:t>
            </w:r>
            <w:proofErr w:type="spellEnd"/>
            <w:r w:rsidRPr="00FF7AB4">
              <w:rPr>
                <w:rFonts w:ascii="Times New Roman" w:hAnsi="Times New Roman" w:cs="Times New Roman"/>
                <w:sz w:val="22"/>
                <w:szCs w:val="22"/>
              </w:rPr>
              <w:t xml:space="preserve"> кредиторской задолженности (неунифицированная форма)</w:t>
            </w:r>
          </w:p>
        </w:tc>
      </w:tr>
      <w:tr w:rsidR="00FF7AB4" w:rsidRPr="00FF7AB4" w14:paraId="16545010" w14:textId="77777777" w:rsidTr="005279CA">
        <w:trPr>
          <w:trHeight w:val="20"/>
        </w:trPr>
        <w:tc>
          <w:tcPr>
            <w:tcW w:w="352" w:type="pct"/>
          </w:tcPr>
          <w:p w14:paraId="795F7813" w14:textId="77777777" w:rsidR="002B4347" w:rsidRPr="00FF7AB4" w:rsidRDefault="002B4347" w:rsidP="00277E8F">
            <w:pPr>
              <w:pStyle w:val="a7"/>
              <w:ind w:left="0"/>
              <w:jc w:val="center"/>
              <w:rPr>
                <w:rFonts w:ascii="Times New Roman" w:hAnsi="Times New Roman" w:cs="Times New Roman"/>
                <w:b/>
                <w:sz w:val="22"/>
                <w:szCs w:val="22"/>
              </w:rPr>
            </w:pPr>
            <w:r w:rsidRPr="00FF7AB4">
              <w:rPr>
                <w:rFonts w:ascii="Times New Roman" w:hAnsi="Times New Roman" w:cs="Times New Roman"/>
                <w:b/>
                <w:sz w:val="22"/>
                <w:szCs w:val="22"/>
              </w:rPr>
              <w:t>7.</w:t>
            </w:r>
          </w:p>
        </w:tc>
        <w:tc>
          <w:tcPr>
            <w:tcW w:w="4648" w:type="pct"/>
            <w:gridSpan w:val="5"/>
          </w:tcPr>
          <w:p w14:paraId="5E8E5B60" w14:textId="77777777" w:rsidR="002B4347" w:rsidRPr="00FF7AB4" w:rsidRDefault="002B4347" w:rsidP="00277E8F">
            <w:pPr>
              <w:jc w:val="both"/>
              <w:rPr>
                <w:rFonts w:ascii="Times New Roman" w:hAnsi="Times New Roman" w:cs="Times New Roman"/>
                <w:b/>
                <w:sz w:val="22"/>
                <w:szCs w:val="22"/>
              </w:rPr>
            </w:pPr>
            <w:r w:rsidRPr="00FF7AB4">
              <w:rPr>
                <w:rFonts w:ascii="Times New Roman" w:hAnsi="Times New Roman" w:cs="Times New Roman"/>
                <w:b/>
                <w:sz w:val="22"/>
                <w:szCs w:val="22"/>
              </w:rPr>
              <w:t>По решению руководителя учреждения:</w:t>
            </w:r>
          </w:p>
        </w:tc>
      </w:tr>
      <w:tr w:rsidR="00FF7AB4" w:rsidRPr="00FF7AB4" w14:paraId="5E4509F5" w14:textId="77777777" w:rsidTr="005279CA">
        <w:trPr>
          <w:trHeight w:val="20"/>
        </w:trPr>
        <w:tc>
          <w:tcPr>
            <w:tcW w:w="352" w:type="pct"/>
          </w:tcPr>
          <w:p w14:paraId="3B9035A7" w14:textId="77777777" w:rsidR="002B4347" w:rsidRPr="00FF7AB4" w:rsidRDefault="002B4347" w:rsidP="00277E8F">
            <w:pPr>
              <w:pStyle w:val="a7"/>
              <w:ind w:left="0"/>
              <w:jc w:val="center"/>
              <w:rPr>
                <w:rFonts w:ascii="Times New Roman" w:hAnsi="Times New Roman" w:cs="Times New Roman"/>
                <w:sz w:val="22"/>
                <w:szCs w:val="22"/>
              </w:rPr>
            </w:pPr>
            <w:r w:rsidRPr="00FF7AB4">
              <w:rPr>
                <w:rFonts w:ascii="Times New Roman" w:hAnsi="Times New Roman" w:cs="Times New Roman"/>
                <w:sz w:val="22"/>
                <w:szCs w:val="22"/>
              </w:rPr>
              <w:t>7.1.</w:t>
            </w:r>
          </w:p>
        </w:tc>
        <w:tc>
          <w:tcPr>
            <w:tcW w:w="1008" w:type="pct"/>
          </w:tcPr>
          <w:p w14:paraId="26671838"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Объекты инвентаризации, установленные решением о проведении инвентаризации</w:t>
            </w:r>
          </w:p>
        </w:tc>
        <w:tc>
          <w:tcPr>
            <w:tcW w:w="977" w:type="pct"/>
          </w:tcPr>
          <w:p w14:paraId="5C18D9EF"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Методы осмотра, расчетов, подтверждения, выверки (интеграции)</w:t>
            </w:r>
          </w:p>
        </w:tc>
        <w:tc>
          <w:tcPr>
            <w:tcW w:w="673" w:type="pct"/>
          </w:tcPr>
          <w:p w14:paraId="406D8B81" w14:textId="77777777" w:rsidR="002B4347" w:rsidRPr="00FF7AB4" w:rsidRDefault="002B4347" w:rsidP="00277E8F">
            <w:pPr>
              <w:rPr>
                <w:rFonts w:ascii="Times New Roman" w:hAnsi="Times New Roman" w:cs="Times New Roman"/>
                <w:sz w:val="22"/>
                <w:szCs w:val="22"/>
              </w:rPr>
            </w:pPr>
            <w:r w:rsidRPr="00FF7AB4">
              <w:rPr>
                <w:rFonts w:ascii="Times New Roman" w:hAnsi="Times New Roman" w:cs="Times New Roman"/>
                <w:sz w:val="22"/>
                <w:szCs w:val="22"/>
              </w:rPr>
              <w:t>Сплошная / выборочная</w:t>
            </w:r>
          </w:p>
        </w:tc>
        <w:tc>
          <w:tcPr>
            <w:tcW w:w="938" w:type="pct"/>
          </w:tcPr>
          <w:p w14:paraId="458D99FF"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Установленные решением о проведении инвентаризации</w:t>
            </w:r>
          </w:p>
        </w:tc>
        <w:tc>
          <w:tcPr>
            <w:tcW w:w="1052" w:type="pct"/>
          </w:tcPr>
          <w:p w14:paraId="6459A61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Соответствующие инвентаризационные описи</w:t>
            </w:r>
          </w:p>
        </w:tc>
      </w:tr>
      <w:tr w:rsidR="00FF7AB4" w:rsidRPr="00FF7AB4" w14:paraId="305F3841" w14:textId="77777777" w:rsidTr="005279CA">
        <w:trPr>
          <w:trHeight w:val="20"/>
        </w:trPr>
        <w:tc>
          <w:tcPr>
            <w:tcW w:w="352" w:type="pct"/>
          </w:tcPr>
          <w:p w14:paraId="199BDACA" w14:textId="77777777" w:rsidR="002B4347" w:rsidRPr="00FF7AB4" w:rsidRDefault="002B4347" w:rsidP="00277E8F">
            <w:pPr>
              <w:jc w:val="center"/>
              <w:rPr>
                <w:rFonts w:ascii="Times New Roman" w:hAnsi="Times New Roman" w:cs="Times New Roman"/>
                <w:b/>
                <w:sz w:val="22"/>
                <w:szCs w:val="22"/>
              </w:rPr>
            </w:pPr>
            <w:r w:rsidRPr="00FF7AB4">
              <w:rPr>
                <w:rFonts w:ascii="Times New Roman" w:hAnsi="Times New Roman" w:cs="Times New Roman"/>
                <w:b/>
                <w:sz w:val="22"/>
                <w:szCs w:val="22"/>
              </w:rPr>
              <w:t>8.</w:t>
            </w:r>
          </w:p>
        </w:tc>
        <w:tc>
          <w:tcPr>
            <w:tcW w:w="4648" w:type="pct"/>
            <w:gridSpan w:val="5"/>
          </w:tcPr>
          <w:p w14:paraId="0B25489C"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b/>
                <w:sz w:val="22"/>
                <w:szCs w:val="22"/>
              </w:rPr>
              <w:t>Инвентаризация не проводится:</w:t>
            </w:r>
          </w:p>
        </w:tc>
      </w:tr>
      <w:tr w:rsidR="00FF7AB4" w:rsidRPr="00FF7AB4" w14:paraId="1F20B686" w14:textId="77777777" w:rsidTr="005279CA">
        <w:trPr>
          <w:trHeight w:val="20"/>
        </w:trPr>
        <w:tc>
          <w:tcPr>
            <w:tcW w:w="352" w:type="pct"/>
          </w:tcPr>
          <w:p w14:paraId="4FFDD633"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8.1.</w:t>
            </w:r>
          </w:p>
        </w:tc>
        <w:tc>
          <w:tcPr>
            <w:tcW w:w="1008" w:type="pct"/>
          </w:tcPr>
          <w:p w14:paraId="580F5265"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Счета санкционирования</w:t>
            </w:r>
          </w:p>
        </w:tc>
        <w:tc>
          <w:tcPr>
            <w:tcW w:w="977" w:type="pct"/>
          </w:tcPr>
          <w:p w14:paraId="5ED8CDCC" w14:textId="77777777" w:rsidR="002B4347" w:rsidRPr="00FF7AB4" w:rsidRDefault="002B4347" w:rsidP="00277E8F">
            <w:pPr>
              <w:jc w:val="both"/>
              <w:rPr>
                <w:rFonts w:ascii="Times New Roman" w:hAnsi="Times New Roman" w:cs="Times New Roman"/>
                <w:sz w:val="22"/>
                <w:szCs w:val="22"/>
              </w:rPr>
            </w:pPr>
          </w:p>
        </w:tc>
        <w:tc>
          <w:tcPr>
            <w:tcW w:w="673" w:type="pct"/>
          </w:tcPr>
          <w:p w14:paraId="3E5BF489" w14:textId="77777777" w:rsidR="002B4347" w:rsidRPr="00FF7AB4" w:rsidRDefault="002B4347" w:rsidP="00277E8F">
            <w:pPr>
              <w:jc w:val="both"/>
              <w:rPr>
                <w:rFonts w:ascii="Times New Roman" w:hAnsi="Times New Roman" w:cs="Times New Roman"/>
                <w:sz w:val="22"/>
                <w:szCs w:val="22"/>
              </w:rPr>
            </w:pPr>
          </w:p>
        </w:tc>
        <w:tc>
          <w:tcPr>
            <w:tcW w:w="938" w:type="pct"/>
          </w:tcPr>
          <w:p w14:paraId="68C0F50C" w14:textId="77777777" w:rsidR="002B4347" w:rsidRPr="00FF7AB4" w:rsidRDefault="002B4347" w:rsidP="00277E8F">
            <w:pPr>
              <w:jc w:val="both"/>
              <w:rPr>
                <w:rFonts w:ascii="Times New Roman" w:hAnsi="Times New Roman" w:cs="Times New Roman"/>
                <w:sz w:val="22"/>
                <w:szCs w:val="22"/>
              </w:rPr>
            </w:pPr>
          </w:p>
        </w:tc>
        <w:tc>
          <w:tcPr>
            <w:tcW w:w="1052" w:type="pct"/>
          </w:tcPr>
          <w:p w14:paraId="4D85BFED" w14:textId="77777777" w:rsidR="002B4347" w:rsidRPr="00FF7AB4" w:rsidRDefault="002B4347" w:rsidP="00277E8F">
            <w:pPr>
              <w:jc w:val="both"/>
              <w:rPr>
                <w:rFonts w:ascii="Times New Roman" w:hAnsi="Times New Roman" w:cs="Times New Roman"/>
                <w:sz w:val="22"/>
                <w:szCs w:val="22"/>
              </w:rPr>
            </w:pPr>
          </w:p>
        </w:tc>
      </w:tr>
      <w:tr w:rsidR="00FF7AB4" w:rsidRPr="00FF7AB4" w14:paraId="0D739549" w14:textId="77777777" w:rsidTr="005279CA">
        <w:trPr>
          <w:trHeight w:val="20"/>
        </w:trPr>
        <w:tc>
          <w:tcPr>
            <w:tcW w:w="352" w:type="pct"/>
          </w:tcPr>
          <w:p w14:paraId="4506FAD6"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8.2.</w:t>
            </w:r>
          </w:p>
        </w:tc>
        <w:tc>
          <w:tcPr>
            <w:tcW w:w="1008" w:type="pct"/>
          </w:tcPr>
          <w:p w14:paraId="37D1BA83"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Счета 17 «Поступления денежных средств»</w:t>
            </w:r>
          </w:p>
          <w:p w14:paraId="03ECF41B"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18 «Выбытия денежных средств»</w:t>
            </w:r>
          </w:p>
        </w:tc>
        <w:tc>
          <w:tcPr>
            <w:tcW w:w="977" w:type="pct"/>
          </w:tcPr>
          <w:p w14:paraId="345D7259" w14:textId="77777777" w:rsidR="002B4347" w:rsidRPr="00FF7AB4" w:rsidRDefault="002B4347" w:rsidP="00277E8F">
            <w:pPr>
              <w:jc w:val="both"/>
              <w:rPr>
                <w:rFonts w:ascii="Times New Roman" w:hAnsi="Times New Roman" w:cs="Times New Roman"/>
                <w:sz w:val="22"/>
                <w:szCs w:val="22"/>
              </w:rPr>
            </w:pPr>
          </w:p>
        </w:tc>
        <w:tc>
          <w:tcPr>
            <w:tcW w:w="673" w:type="pct"/>
          </w:tcPr>
          <w:p w14:paraId="7FF87F31" w14:textId="77777777" w:rsidR="002B4347" w:rsidRPr="00FF7AB4" w:rsidRDefault="002B4347" w:rsidP="00277E8F">
            <w:pPr>
              <w:jc w:val="both"/>
              <w:rPr>
                <w:rFonts w:ascii="Times New Roman" w:hAnsi="Times New Roman" w:cs="Times New Roman"/>
                <w:sz w:val="22"/>
                <w:szCs w:val="22"/>
              </w:rPr>
            </w:pPr>
          </w:p>
        </w:tc>
        <w:tc>
          <w:tcPr>
            <w:tcW w:w="938" w:type="pct"/>
          </w:tcPr>
          <w:p w14:paraId="7B348A36" w14:textId="77777777" w:rsidR="002B4347" w:rsidRPr="00FF7AB4" w:rsidRDefault="002B4347" w:rsidP="00277E8F">
            <w:pPr>
              <w:jc w:val="both"/>
              <w:rPr>
                <w:rFonts w:ascii="Times New Roman" w:hAnsi="Times New Roman" w:cs="Times New Roman"/>
                <w:sz w:val="22"/>
                <w:szCs w:val="22"/>
              </w:rPr>
            </w:pPr>
          </w:p>
        </w:tc>
        <w:tc>
          <w:tcPr>
            <w:tcW w:w="1052" w:type="pct"/>
          </w:tcPr>
          <w:p w14:paraId="29A72CEF" w14:textId="77777777" w:rsidR="002B4347" w:rsidRPr="00FF7AB4" w:rsidRDefault="002B4347" w:rsidP="00277E8F">
            <w:pPr>
              <w:rPr>
                <w:rFonts w:ascii="Times New Roman" w:hAnsi="Times New Roman" w:cs="Times New Roman"/>
                <w:sz w:val="22"/>
                <w:szCs w:val="22"/>
              </w:rPr>
            </w:pPr>
          </w:p>
        </w:tc>
      </w:tr>
      <w:tr w:rsidR="00FF7AB4" w:rsidRPr="00FF7AB4" w14:paraId="6C17959F" w14:textId="77777777" w:rsidTr="005279CA">
        <w:trPr>
          <w:trHeight w:val="20"/>
        </w:trPr>
        <w:tc>
          <w:tcPr>
            <w:tcW w:w="352" w:type="pct"/>
          </w:tcPr>
          <w:p w14:paraId="2632B76F" w14:textId="77777777" w:rsidR="002B4347" w:rsidRPr="00FF7AB4" w:rsidRDefault="002B4347" w:rsidP="00277E8F">
            <w:pPr>
              <w:jc w:val="center"/>
              <w:rPr>
                <w:rFonts w:ascii="Times New Roman" w:hAnsi="Times New Roman" w:cs="Times New Roman"/>
                <w:sz w:val="22"/>
                <w:szCs w:val="22"/>
              </w:rPr>
            </w:pPr>
            <w:r w:rsidRPr="00FF7AB4">
              <w:rPr>
                <w:rFonts w:ascii="Times New Roman" w:hAnsi="Times New Roman" w:cs="Times New Roman"/>
                <w:sz w:val="22"/>
                <w:szCs w:val="22"/>
              </w:rPr>
              <w:t>8.3.</w:t>
            </w:r>
          </w:p>
        </w:tc>
        <w:tc>
          <w:tcPr>
            <w:tcW w:w="1008" w:type="pct"/>
          </w:tcPr>
          <w:p w14:paraId="02B3F3B8" w14:textId="77777777" w:rsidR="002B4347" w:rsidRPr="00FF7AB4" w:rsidRDefault="002B4347" w:rsidP="00277E8F">
            <w:pPr>
              <w:jc w:val="both"/>
              <w:rPr>
                <w:rFonts w:ascii="Times New Roman" w:hAnsi="Times New Roman" w:cs="Times New Roman"/>
                <w:sz w:val="22"/>
                <w:szCs w:val="22"/>
              </w:rPr>
            </w:pPr>
            <w:r w:rsidRPr="00FF7AB4">
              <w:rPr>
                <w:rFonts w:ascii="Times New Roman" w:hAnsi="Times New Roman" w:cs="Times New Roman"/>
                <w:sz w:val="22"/>
                <w:szCs w:val="22"/>
              </w:rPr>
              <w:t>Счет 10400 «Амортизация»</w:t>
            </w:r>
          </w:p>
        </w:tc>
        <w:tc>
          <w:tcPr>
            <w:tcW w:w="977" w:type="pct"/>
          </w:tcPr>
          <w:p w14:paraId="4C999DE1" w14:textId="77777777" w:rsidR="002B4347" w:rsidRPr="00FF7AB4" w:rsidRDefault="002B4347" w:rsidP="00277E8F">
            <w:pPr>
              <w:jc w:val="both"/>
              <w:rPr>
                <w:rFonts w:ascii="Times New Roman" w:hAnsi="Times New Roman" w:cs="Times New Roman"/>
                <w:sz w:val="22"/>
                <w:szCs w:val="22"/>
              </w:rPr>
            </w:pPr>
          </w:p>
        </w:tc>
        <w:tc>
          <w:tcPr>
            <w:tcW w:w="673" w:type="pct"/>
          </w:tcPr>
          <w:p w14:paraId="3C4A97E2" w14:textId="77777777" w:rsidR="002B4347" w:rsidRPr="00FF7AB4" w:rsidRDefault="002B4347" w:rsidP="00277E8F">
            <w:pPr>
              <w:jc w:val="both"/>
              <w:rPr>
                <w:rFonts w:ascii="Times New Roman" w:hAnsi="Times New Roman" w:cs="Times New Roman"/>
                <w:sz w:val="22"/>
                <w:szCs w:val="22"/>
              </w:rPr>
            </w:pPr>
          </w:p>
        </w:tc>
        <w:tc>
          <w:tcPr>
            <w:tcW w:w="938" w:type="pct"/>
          </w:tcPr>
          <w:p w14:paraId="14B18D19" w14:textId="77777777" w:rsidR="002B4347" w:rsidRPr="00FF7AB4" w:rsidRDefault="002B4347" w:rsidP="00277E8F">
            <w:pPr>
              <w:jc w:val="both"/>
              <w:rPr>
                <w:rFonts w:ascii="Times New Roman" w:hAnsi="Times New Roman" w:cs="Times New Roman"/>
                <w:sz w:val="22"/>
                <w:szCs w:val="22"/>
              </w:rPr>
            </w:pPr>
          </w:p>
        </w:tc>
        <w:tc>
          <w:tcPr>
            <w:tcW w:w="1052" w:type="pct"/>
          </w:tcPr>
          <w:p w14:paraId="7A7EC34F" w14:textId="77777777" w:rsidR="002B4347" w:rsidRPr="00FF7AB4" w:rsidRDefault="002B4347" w:rsidP="00277E8F">
            <w:pPr>
              <w:rPr>
                <w:rFonts w:ascii="Times New Roman" w:hAnsi="Times New Roman" w:cs="Times New Roman"/>
                <w:sz w:val="22"/>
                <w:szCs w:val="22"/>
              </w:rPr>
            </w:pPr>
          </w:p>
        </w:tc>
      </w:tr>
    </w:tbl>
    <w:p w14:paraId="5FD3F291" w14:textId="77777777" w:rsidR="002B4347" w:rsidRPr="00FF7AB4" w:rsidRDefault="002B4347" w:rsidP="002B4347">
      <w:pPr>
        <w:jc w:val="center"/>
        <w:rPr>
          <w:rFonts w:ascii="Times New Roman" w:hAnsi="Times New Roman" w:cs="Times New Roman"/>
        </w:rPr>
      </w:pPr>
    </w:p>
    <w:p w14:paraId="354F1565" w14:textId="481487AE" w:rsidR="003F1C98" w:rsidRDefault="003F1C98">
      <w:pPr>
        <w:spacing w:after="160" w:line="259" w:lineRule="auto"/>
        <w:rPr>
          <w:rFonts w:ascii="Times New Roman" w:hAnsi="Times New Roman" w:cs="Times New Roman"/>
          <w:b/>
        </w:rPr>
      </w:pPr>
      <w:r>
        <w:rPr>
          <w:rFonts w:ascii="Times New Roman" w:hAnsi="Times New Roman" w:cs="Times New Roman"/>
          <w:b/>
        </w:rPr>
        <w:br w:type="page"/>
      </w:r>
    </w:p>
    <w:p w14:paraId="1FB76A92" w14:textId="2DA528A3" w:rsidR="002B4347" w:rsidRPr="00FF7AB4" w:rsidRDefault="002B4347" w:rsidP="00F5537A">
      <w:pPr>
        <w:ind w:left="4820"/>
        <w:jc w:val="both"/>
        <w:rPr>
          <w:rFonts w:ascii="Times New Roman" w:hAnsi="Times New Roman"/>
        </w:rPr>
      </w:pPr>
      <w:r w:rsidRPr="00FF7AB4">
        <w:rPr>
          <w:rFonts w:ascii="Times New Roman" w:hAnsi="Times New Roman"/>
        </w:rPr>
        <w:t>Приложение 4</w:t>
      </w:r>
    </w:p>
    <w:p w14:paraId="172EB18E" w14:textId="77777777" w:rsidR="00221FBD" w:rsidRPr="00FF7AB4" w:rsidRDefault="002B4347" w:rsidP="00F5537A">
      <w:pPr>
        <w:ind w:left="4820"/>
        <w:jc w:val="both"/>
        <w:rPr>
          <w:rFonts w:ascii="Times New Roman" w:hAnsi="Times New Roman"/>
        </w:rPr>
      </w:pPr>
      <w:r w:rsidRPr="00FF7AB4">
        <w:rPr>
          <w:rFonts w:ascii="Times New Roman" w:hAnsi="Times New Roman"/>
        </w:rPr>
        <w:t xml:space="preserve">к Учётной политике аппарата Совета депутатов внутригородского муниципального образования – муниципального округа Можайский </w:t>
      </w:r>
    </w:p>
    <w:p w14:paraId="5A80299F" w14:textId="755E5206" w:rsidR="002B4347" w:rsidRPr="00FF7AB4" w:rsidRDefault="002B4347" w:rsidP="00F5537A">
      <w:pPr>
        <w:ind w:left="4820"/>
        <w:jc w:val="both"/>
        <w:rPr>
          <w:rFonts w:ascii="Times New Roman" w:hAnsi="Times New Roman" w:cs="Times New Roman"/>
          <w:b/>
        </w:rPr>
      </w:pPr>
      <w:r w:rsidRPr="00FF7AB4">
        <w:rPr>
          <w:rFonts w:ascii="Times New Roman" w:hAnsi="Times New Roman"/>
        </w:rPr>
        <w:t>в городе Москве</w:t>
      </w:r>
    </w:p>
    <w:p w14:paraId="6E865407" w14:textId="77777777" w:rsidR="002B4347" w:rsidRPr="00FF7AB4" w:rsidRDefault="002B4347" w:rsidP="002B4347">
      <w:pPr>
        <w:jc w:val="center"/>
        <w:rPr>
          <w:rFonts w:ascii="Times New Roman" w:hAnsi="Times New Roman" w:cs="Times New Roman"/>
          <w:b/>
        </w:rPr>
      </w:pPr>
    </w:p>
    <w:p w14:paraId="5FB89FED" w14:textId="77777777" w:rsidR="00187B05" w:rsidRPr="00FF7AB4" w:rsidRDefault="00187B05" w:rsidP="00C47C22">
      <w:pPr>
        <w:pStyle w:val="ae"/>
        <w:spacing w:before="0" w:beforeAutospacing="0" w:after="0" w:afterAutospacing="0"/>
        <w:jc w:val="center"/>
        <w:rPr>
          <w:rFonts w:ascii="Times New Roman" w:hAnsi="Times New Roman" w:cs="Times New Roman"/>
          <w:b/>
          <w:sz w:val="24"/>
          <w:szCs w:val="24"/>
          <w:shd w:val="clear" w:color="auto" w:fill="FFFFFF"/>
        </w:rPr>
      </w:pPr>
      <w:bookmarkStart w:id="32" w:name="OLE_LINK19"/>
      <w:r w:rsidRPr="00FF7AB4">
        <w:rPr>
          <w:rFonts w:ascii="Times New Roman" w:hAnsi="Times New Roman" w:cs="Times New Roman"/>
          <w:b/>
          <w:sz w:val="24"/>
          <w:szCs w:val="24"/>
          <w:shd w:val="clear" w:color="auto" w:fill="FFFFFF"/>
        </w:rPr>
        <w:t xml:space="preserve">Порядок принятия обязательств. </w:t>
      </w:r>
    </w:p>
    <w:p w14:paraId="48DC3D56" w14:textId="77777777" w:rsidR="00187B05" w:rsidRPr="00FF7AB4" w:rsidRDefault="00187B05" w:rsidP="00C47C22">
      <w:pPr>
        <w:pStyle w:val="ae"/>
        <w:spacing w:before="0" w:beforeAutospacing="0" w:after="0" w:afterAutospacing="0"/>
        <w:jc w:val="center"/>
        <w:rPr>
          <w:rFonts w:ascii="Times New Roman" w:hAnsi="Times New Roman" w:cs="Times New Roman"/>
          <w:b/>
          <w:sz w:val="24"/>
          <w:szCs w:val="24"/>
          <w:shd w:val="clear" w:color="auto" w:fill="FFFFFF"/>
        </w:rPr>
      </w:pPr>
    </w:p>
    <w:bookmarkEnd w:id="32"/>
    <w:p w14:paraId="4429D7D8" w14:textId="69EB13B4" w:rsidR="00187B05" w:rsidRPr="00FF7AB4" w:rsidRDefault="00187B05" w:rsidP="00C47C22">
      <w:pPr>
        <w:ind w:firstLine="709"/>
        <w:contextualSpacing/>
        <w:jc w:val="both"/>
        <w:rPr>
          <w:rFonts w:ascii="Times New Roman" w:hAnsi="Times New Roman" w:cs="Times New Roman"/>
        </w:rPr>
      </w:pPr>
      <w:r w:rsidRPr="00FF7AB4">
        <w:rPr>
          <w:rFonts w:ascii="Times New Roman" w:hAnsi="Times New Roman" w:cs="Times New Roman"/>
        </w:rPr>
        <w:t xml:space="preserve">1. Обязательства (принятые, принимаемые, отложенные) принимаются к учету в пределах утвержденных лимитов бюджетных обязательств. </w:t>
      </w:r>
    </w:p>
    <w:p w14:paraId="144A5DE0" w14:textId="77777777" w:rsidR="00187B05" w:rsidRPr="00FF7AB4" w:rsidRDefault="00187B05" w:rsidP="00C47C22">
      <w:pPr>
        <w:ind w:firstLine="709"/>
        <w:contextualSpacing/>
        <w:jc w:val="both"/>
        <w:rPr>
          <w:rFonts w:ascii="Times New Roman" w:hAnsi="Times New Roman" w:cs="Times New Roman"/>
        </w:rPr>
      </w:pPr>
      <w:r w:rsidRPr="00FF7AB4">
        <w:rPr>
          <w:rFonts w:ascii="Times New Roman" w:hAnsi="Times New Roman" w:cs="Times New Roman"/>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04001D24" w14:textId="77777777" w:rsidR="00187B05" w:rsidRPr="00FF7AB4" w:rsidRDefault="00187B05" w:rsidP="00C47C22">
      <w:pPr>
        <w:ind w:firstLine="709"/>
        <w:jc w:val="both"/>
        <w:rPr>
          <w:rFonts w:ascii="Times New Roman" w:hAnsi="Times New Roman" w:cs="Times New Roman"/>
        </w:rPr>
      </w:pPr>
      <w:r w:rsidRPr="00FF7AB4">
        <w:rPr>
          <w:rFonts w:ascii="Times New Roman" w:hAnsi="Times New Roman" w:cs="Times New Roman"/>
        </w:rPr>
        <w:t>К отложенным обязательствам текущего финансового года относятся обязательства по созданным резервам предстоящих расходов (на оплату отпусков, по претензионным требованиям и искам, по сомнительной задолженности).</w:t>
      </w:r>
    </w:p>
    <w:p w14:paraId="136A9B7D" w14:textId="48E20631" w:rsidR="00187B05" w:rsidRPr="00FF7AB4" w:rsidRDefault="00187B05" w:rsidP="00C47C22">
      <w:pPr>
        <w:ind w:firstLine="709"/>
        <w:contextualSpacing/>
        <w:jc w:val="both"/>
        <w:rPr>
          <w:rFonts w:ascii="Times New Roman" w:hAnsi="Times New Roman" w:cs="Times New Roman"/>
        </w:rPr>
      </w:pPr>
      <w:r w:rsidRPr="00FF7AB4">
        <w:rPr>
          <w:rFonts w:ascii="Times New Roman" w:hAnsi="Times New Roman" w:cs="Times New Roman"/>
        </w:rPr>
        <w:t xml:space="preserve">2 Порядок принятия </w:t>
      </w:r>
      <w:r w:rsidR="00697333" w:rsidRPr="00FF7AB4">
        <w:rPr>
          <w:rFonts w:ascii="Times New Roman" w:hAnsi="Times New Roman" w:cs="Times New Roman"/>
        </w:rPr>
        <w:t xml:space="preserve">бюджетных </w:t>
      </w:r>
      <w:r w:rsidRPr="00FF7AB4">
        <w:rPr>
          <w:rFonts w:ascii="Times New Roman" w:hAnsi="Times New Roman" w:cs="Times New Roman"/>
        </w:rPr>
        <w:t xml:space="preserve">обязательств (принятых, принимаемых, отложенные) приведен в таблице № </w:t>
      </w:r>
      <w:r w:rsidR="0042547A" w:rsidRPr="00FF7AB4">
        <w:rPr>
          <w:rFonts w:ascii="Times New Roman" w:hAnsi="Times New Roman" w:cs="Times New Roman"/>
        </w:rPr>
        <w:t>5</w:t>
      </w:r>
      <w:r w:rsidRPr="00FF7AB4">
        <w:rPr>
          <w:rFonts w:ascii="Times New Roman" w:hAnsi="Times New Roman" w:cs="Times New Roman"/>
        </w:rPr>
        <w:t>.</w:t>
      </w:r>
    </w:p>
    <w:p w14:paraId="519E6939" w14:textId="77777777" w:rsidR="00697333" w:rsidRPr="00FF7AB4" w:rsidRDefault="00697333" w:rsidP="00697333">
      <w:pPr>
        <w:pStyle w:val="aff3"/>
        <w:ind w:firstLine="709"/>
        <w:jc w:val="both"/>
      </w:pPr>
      <w:r w:rsidRPr="00FF7AB4">
        <w:t>Денежные обязательства отражаются в учете не ранее принятия расходных обязательств.</w:t>
      </w:r>
    </w:p>
    <w:p w14:paraId="45379862" w14:textId="77777777" w:rsidR="00697333" w:rsidRPr="00FF7AB4" w:rsidRDefault="00697333" w:rsidP="00697333">
      <w:pPr>
        <w:pStyle w:val="aff3"/>
        <w:ind w:firstLine="709"/>
        <w:jc w:val="both"/>
      </w:pPr>
      <w:r w:rsidRPr="00FF7AB4">
        <w:t xml:space="preserve">Денежные обязательства принимаются к учету в сумме, указанной в документе, подтверждающем их возникновение. </w:t>
      </w:r>
    </w:p>
    <w:p w14:paraId="387DBA39" w14:textId="1CCCBFEF" w:rsidR="00187B05" w:rsidRPr="00FF7AB4" w:rsidRDefault="00187B05" w:rsidP="00C47C22">
      <w:pPr>
        <w:ind w:firstLine="709"/>
        <w:jc w:val="both"/>
        <w:rPr>
          <w:rFonts w:ascii="Times New Roman" w:hAnsi="Times New Roman" w:cs="Times New Roman"/>
        </w:rPr>
      </w:pPr>
      <w:r w:rsidRPr="00FF7AB4">
        <w:rPr>
          <w:rFonts w:ascii="Times New Roman" w:hAnsi="Times New Roman" w:cs="Times New Roman"/>
        </w:rPr>
        <w:t xml:space="preserve">Порядок принятия денежных обязательств приведен в таблице № </w:t>
      </w:r>
      <w:r w:rsidR="008B09E8" w:rsidRPr="00FF7AB4">
        <w:rPr>
          <w:rFonts w:ascii="Times New Roman" w:hAnsi="Times New Roman" w:cs="Times New Roman"/>
        </w:rPr>
        <w:t>6</w:t>
      </w:r>
      <w:r w:rsidRPr="00FF7AB4">
        <w:rPr>
          <w:rFonts w:ascii="Times New Roman" w:hAnsi="Times New Roman" w:cs="Times New Roman"/>
        </w:rPr>
        <w:t>.</w:t>
      </w:r>
    </w:p>
    <w:p w14:paraId="4A5DF2F3" w14:textId="45B27212" w:rsidR="00187B05" w:rsidRPr="00FF7AB4" w:rsidRDefault="008E3447" w:rsidP="00C47C22">
      <w:pPr>
        <w:ind w:firstLine="709"/>
        <w:contextualSpacing/>
        <w:jc w:val="both"/>
        <w:rPr>
          <w:rFonts w:ascii="Times New Roman" w:hAnsi="Times New Roman" w:cs="Times New Roman"/>
        </w:rPr>
      </w:pPr>
      <w:r w:rsidRPr="00FF7AB4">
        <w:rPr>
          <w:rFonts w:ascii="Times New Roman" w:hAnsi="Times New Roman" w:cs="Times New Roman"/>
        </w:rPr>
        <w:t>3</w:t>
      </w:r>
      <w:r w:rsidR="00187B05" w:rsidRPr="00FF7AB4">
        <w:rPr>
          <w:rFonts w:ascii="Times New Roman" w:hAnsi="Times New Roman" w:cs="Times New Roman"/>
        </w:rPr>
        <w:t>. Принятые обязательства отражаются в журнале регистрации обязательств (ф. 0504064).</w:t>
      </w:r>
    </w:p>
    <w:p w14:paraId="113E30BE" w14:textId="77777777" w:rsidR="00187B05" w:rsidRPr="00FF7AB4" w:rsidRDefault="00187B05" w:rsidP="00C47C22">
      <w:pPr>
        <w:ind w:firstLine="709"/>
        <w:jc w:val="both"/>
        <w:rPr>
          <w:rFonts w:ascii="Times New Roman" w:hAnsi="Times New Roman" w:cs="Times New Roman"/>
        </w:rPr>
      </w:pPr>
      <w:r w:rsidRPr="00FF7AB4">
        <w:rPr>
          <w:rFonts w:ascii="Times New Roman" w:hAnsi="Times New Roman" w:cs="Times New Roman"/>
          <w:shd w:val="clear" w:color="auto" w:fill="FFFFFF"/>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sidRPr="00FF7AB4">
        <w:rPr>
          <w:rFonts w:ascii="Times New Roman" w:hAnsi="Times New Roman" w:cs="Times New Roman"/>
        </w:rPr>
        <w:t xml:space="preserve"> </w:t>
      </w:r>
    </w:p>
    <w:p w14:paraId="70E068E4" w14:textId="77777777" w:rsidR="000B18A8" w:rsidRPr="00FF7AB4" w:rsidRDefault="000B18A8" w:rsidP="008E34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2"/>
          <w:szCs w:val="22"/>
        </w:rPr>
      </w:pPr>
    </w:p>
    <w:p w14:paraId="75CBC8A5" w14:textId="20BFA45D" w:rsidR="00896B59" w:rsidRPr="00FF7AB4" w:rsidRDefault="00896B59" w:rsidP="008E34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2"/>
          <w:szCs w:val="22"/>
        </w:rPr>
      </w:pPr>
      <w:r w:rsidRPr="00FF7AB4">
        <w:rPr>
          <w:rFonts w:ascii="Times New Roman" w:hAnsi="Times New Roman"/>
          <w:b/>
          <w:sz w:val="22"/>
          <w:szCs w:val="22"/>
        </w:rPr>
        <w:t>«Порядок принятия бюджетных</w:t>
      </w:r>
      <w:r w:rsidRPr="00FF7AB4" w:rsidDel="007F308E">
        <w:rPr>
          <w:rFonts w:ascii="Times New Roman" w:hAnsi="Times New Roman"/>
          <w:b/>
          <w:sz w:val="22"/>
          <w:szCs w:val="22"/>
        </w:rPr>
        <w:t xml:space="preserve"> </w:t>
      </w:r>
      <w:r w:rsidRPr="00FF7AB4">
        <w:rPr>
          <w:rFonts w:ascii="Times New Roman" w:hAnsi="Times New Roman"/>
          <w:b/>
          <w:sz w:val="22"/>
          <w:szCs w:val="22"/>
        </w:rPr>
        <w:t>обязательств (принятых, принимаемых, отложенных) по хозяйственным операциям»</w:t>
      </w:r>
    </w:p>
    <w:p w14:paraId="4F20BE5A" w14:textId="34AF8170" w:rsidR="00896B59" w:rsidRPr="00FF7AB4" w:rsidRDefault="008B09E8" w:rsidP="008B0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sz w:val="20"/>
          <w:szCs w:val="20"/>
        </w:rPr>
      </w:pPr>
      <w:r w:rsidRPr="00FF7AB4">
        <w:rPr>
          <w:rFonts w:ascii="Times New Roman" w:hAnsi="Times New Roman" w:cs="Times New Roman"/>
          <w:sz w:val="20"/>
          <w:szCs w:val="20"/>
        </w:rPr>
        <w:t>Таблица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617"/>
        <w:gridCol w:w="2112"/>
        <w:gridCol w:w="2072"/>
        <w:gridCol w:w="1990"/>
      </w:tblGrid>
      <w:tr w:rsidR="00FF7AB4" w:rsidRPr="00FF7AB4" w14:paraId="1A23358E" w14:textId="77777777" w:rsidTr="00F66C75">
        <w:trPr>
          <w:tblHeader/>
        </w:trPr>
        <w:tc>
          <w:tcPr>
            <w:tcW w:w="367" w:type="pct"/>
            <w:vMerge w:val="restart"/>
            <w:vAlign w:val="center"/>
          </w:tcPr>
          <w:p w14:paraId="365CE390" w14:textId="77777777" w:rsidR="008D738A" w:rsidRPr="00FF7AB4" w:rsidRDefault="008D738A" w:rsidP="006F3DE5">
            <w:pPr>
              <w:pStyle w:val="aff3"/>
              <w:jc w:val="center"/>
              <w:rPr>
                <w:sz w:val="20"/>
                <w:szCs w:val="20"/>
              </w:rPr>
            </w:pPr>
            <w:r w:rsidRPr="00FF7AB4">
              <w:rPr>
                <w:sz w:val="20"/>
                <w:szCs w:val="20"/>
              </w:rPr>
              <w:t>№</w:t>
            </w:r>
          </w:p>
        </w:tc>
        <w:tc>
          <w:tcPr>
            <w:tcW w:w="1379" w:type="pct"/>
            <w:vMerge w:val="restart"/>
            <w:vAlign w:val="center"/>
          </w:tcPr>
          <w:p w14:paraId="2492DE43" w14:textId="77777777" w:rsidR="008D738A" w:rsidRPr="00FF7AB4" w:rsidRDefault="008D738A" w:rsidP="006F3DE5">
            <w:pPr>
              <w:pStyle w:val="aff3"/>
              <w:jc w:val="center"/>
              <w:rPr>
                <w:sz w:val="20"/>
                <w:szCs w:val="20"/>
              </w:rPr>
            </w:pPr>
            <w:r w:rsidRPr="00FF7AB4">
              <w:rPr>
                <w:sz w:val="20"/>
                <w:szCs w:val="20"/>
              </w:rPr>
              <w:t>Операция по обязательствам</w:t>
            </w:r>
          </w:p>
        </w:tc>
        <w:tc>
          <w:tcPr>
            <w:tcW w:w="3254" w:type="pct"/>
            <w:gridSpan w:val="3"/>
            <w:vAlign w:val="center"/>
          </w:tcPr>
          <w:p w14:paraId="316566BD" w14:textId="77777777" w:rsidR="008D738A" w:rsidRPr="00FF7AB4" w:rsidRDefault="008D738A" w:rsidP="006F3DE5">
            <w:pPr>
              <w:pStyle w:val="aff3"/>
              <w:jc w:val="center"/>
              <w:rPr>
                <w:sz w:val="20"/>
                <w:szCs w:val="20"/>
              </w:rPr>
            </w:pPr>
            <w:r w:rsidRPr="00FF7AB4">
              <w:rPr>
                <w:sz w:val="20"/>
                <w:szCs w:val="20"/>
              </w:rPr>
              <w:t>Принятие обязательств</w:t>
            </w:r>
          </w:p>
        </w:tc>
      </w:tr>
      <w:tr w:rsidR="00FF7AB4" w:rsidRPr="00FF7AB4" w14:paraId="01F2348E" w14:textId="77777777" w:rsidTr="00F66C75">
        <w:trPr>
          <w:tblHeader/>
        </w:trPr>
        <w:tc>
          <w:tcPr>
            <w:tcW w:w="367" w:type="pct"/>
            <w:vMerge/>
            <w:vAlign w:val="center"/>
          </w:tcPr>
          <w:p w14:paraId="53CA5AB5" w14:textId="77777777" w:rsidR="008D738A" w:rsidRPr="00FF7AB4" w:rsidRDefault="008D738A" w:rsidP="006F3DE5">
            <w:pPr>
              <w:pStyle w:val="aff3"/>
              <w:jc w:val="center"/>
              <w:rPr>
                <w:sz w:val="20"/>
                <w:szCs w:val="20"/>
              </w:rPr>
            </w:pPr>
          </w:p>
        </w:tc>
        <w:tc>
          <w:tcPr>
            <w:tcW w:w="1379" w:type="pct"/>
            <w:vMerge/>
            <w:vAlign w:val="center"/>
          </w:tcPr>
          <w:p w14:paraId="1506AE98" w14:textId="77777777" w:rsidR="008D738A" w:rsidRPr="00FF7AB4" w:rsidRDefault="008D738A" w:rsidP="006F3DE5">
            <w:pPr>
              <w:pStyle w:val="aff3"/>
              <w:jc w:val="center"/>
              <w:rPr>
                <w:sz w:val="20"/>
                <w:szCs w:val="20"/>
              </w:rPr>
            </w:pPr>
          </w:p>
        </w:tc>
        <w:tc>
          <w:tcPr>
            <w:tcW w:w="1113" w:type="pct"/>
            <w:vAlign w:val="center"/>
          </w:tcPr>
          <w:p w14:paraId="3C64B2B8" w14:textId="77777777" w:rsidR="008D738A" w:rsidRPr="00FF7AB4" w:rsidRDefault="008D738A" w:rsidP="006F3DE5">
            <w:pPr>
              <w:pStyle w:val="aff3"/>
              <w:jc w:val="center"/>
              <w:rPr>
                <w:sz w:val="20"/>
                <w:szCs w:val="20"/>
              </w:rPr>
            </w:pPr>
            <w:r w:rsidRPr="00FF7AB4">
              <w:rPr>
                <w:sz w:val="20"/>
                <w:szCs w:val="20"/>
              </w:rPr>
              <w:t>Момент отражения в учете</w:t>
            </w:r>
          </w:p>
        </w:tc>
        <w:tc>
          <w:tcPr>
            <w:tcW w:w="1092" w:type="pct"/>
            <w:vAlign w:val="center"/>
          </w:tcPr>
          <w:p w14:paraId="7E290AD7" w14:textId="77777777" w:rsidR="008D738A" w:rsidRPr="00FF7AB4" w:rsidRDefault="008D738A" w:rsidP="006F3DE5">
            <w:pPr>
              <w:pStyle w:val="aff3"/>
              <w:jc w:val="center"/>
              <w:rPr>
                <w:sz w:val="20"/>
                <w:szCs w:val="20"/>
              </w:rPr>
            </w:pPr>
            <w:r w:rsidRPr="00FF7AB4">
              <w:rPr>
                <w:sz w:val="20"/>
                <w:szCs w:val="20"/>
              </w:rPr>
              <w:t>Документ-основание</w:t>
            </w:r>
          </w:p>
        </w:tc>
        <w:tc>
          <w:tcPr>
            <w:tcW w:w="1049" w:type="pct"/>
            <w:vAlign w:val="center"/>
          </w:tcPr>
          <w:p w14:paraId="0791DDAF" w14:textId="77777777" w:rsidR="008D738A" w:rsidRPr="00FF7AB4" w:rsidRDefault="008D738A" w:rsidP="006F3DE5">
            <w:pPr>
              <w:pStyle w:val="aff3"/>
              <w:jc w:val="center"/>
              <w:rPr>
                <w:sz w:val="20"/>
                <w:szCs w:val="20"/>
              </w:rPr>
            </w:pPr>
            <w:r w:rsidRPr="00FF7AB4">
              <w:rPr>
                <w:sz w:val="20"/>
                <w:szCs w:val="20"/>
              </w:rPr>
              <w:t>Сумма обязательств</w:t>
            </w:r>
          </w:p>
        </w:tc>
      </w:tr>
      <w:tr w:rsidR="00FF7AB4" w:rsidRPr="00FF7AB4" w14:paraId="261B5046" w14:textId="77777777" w:rsidTr="006F3DE5">
        <w:tc>
          <w:tcPr>
            <w:tcW w:w="5000" w:type="pct"/>
            <w:gridSpan w:val="5"/>
          </w:tcPr>
          <w:p w14:paraId="43D6E4FB" w14:textId="77777777" w:rsidR="008D738A" w:rsidRPr="00FF7AB4" w:rsidRDefault="008D738A" w:rsidP="006F3DE5">
            <w:pPr>
              <w:pStyle w:val="aff3"/>
              <w:jc w:val="both"/>
              <w:rPr>
                <w:b/>
                <w:sz w:val="20"/>
                <w:szCs w:val="20"/>
              </w:rPr>
            </w:pPr>
            <w:r w:rsidRPr="00FF7AB4">
              <w:rPr>
                <w:b/>
                <w:sz w:val="20"/>
                <w:szCs w:val="20"/>
              </w:rPr>
              <w:t>1. Приобретение товаров, работ, услуг у единственного поставщика (подрядчика, исполнителя)</w:t>
            </w:r>
          </w:p>
        </w:tc>
      </w:tr>
      <w:tr w:rsidR="00FF7AB4" w:rsidRPr="00FF7AB4" w14:paraId="2A934D59" w14:textId="77777777" w:rsidTr="00F66C75">
        <w:tc>
          <w:tcPr>
            <w:tcW w:w="367" w:type="pct"/>
          </w:tcPr>
          <w:p w14:paraId="00E344CE" w14:textId="77777777" w:rsidR="008D738A" w:rsidRPr="00FF7AB4" w:rsidRDefault="008D738A" w:rsidP="006F3DE5">
            <w:pPr>
              <w:pStyle w:val="aff3"/>
              <w:jc w:val="both"/>
              <w:rPr>
                <w:sz w:val="20"/>
                <w:szCs w:val="20"/>
              </w:rPr>
            </w:pPr>
            <w:r w:rsidRPr="00FF7AB4">
              <w:rPr>
                <w:sz w:val="20"/>
                <w:szCs w:val="20"/>
              </w:rPr>
              <w:t>1.1.</w:t>
            </w:r>
          </w:p>
        </w:tc>
        <w:tc>
          <w:tcPr>
            <w:tcW w:w="4633" w:type="pct"/>
            <w:gridSpan w:val="4"/>
          </w:tcPr>
          <w:p w14:paraId="29D34F3B" w14:textId="77777777" w:rsidR="008D738A" w:rsidRPr="00FF7AB4" w:rsidRDefault="008D738A" w:rsidP="006F3DE5">
            <w:pPr>
              <w:pStyle w:val="aff3"/>
              <w:jc w:val="both"/>
              <w:rPr>
                <w:sz w:val="20"/>
                <w:szCs w:val="20"/>
              </w:rPr>
            </w:pPr>
            <w:r w:rsidRPr="00FF7AB4">
              <w:rPr>
                <w:sz w:val="20"/>
                <w:szCs w:val="20"/>
              </w:rPr>
              <w:t>Принятие обязательств по контракту (договору) на поставку продукции, выполнение работ, оказание услуг с единственным поставщиком. Извещение об осуществлении закупки не размещается, приглашение принять участие отсутствует.</w:t>
            </w:r>
          </w:p>
        </w:tc>
      </w:tr>
      <w:tr w:rsidR="00FF7AB4" w:rsidRPr="00FF7AB4" w14:paraId="73CDE405" w14:textId="77777777" w:rsidTr="00F66C75">
        <w:tc>
          <w:tcPr>
            <w:tcW w:w="367" w:type="pct"/>
          </w:tcPr>
          <w:p w14:paraId="700B162D" w14:textId="77777777" w:rsidR="008D738A" w:rsidRPr="00FF7AB4" w:rsidRDefault="008D738A" w:rsidP="006F3DE5">
            <w:pPr>
              <w:pStyle w:val="aff3"/>
              <w:jc w:val="both"/>
              <w:rPr>
                <w:sz w:val="20"/>
                <w:szCs w:val="20"/>
              </w:rPr>
            </w:pPr>
          </w:p>
        </w:tc>
        <w:tc>
          <w:tcPr>
            <w:tcW w:w="1379" w:type="pct"/>
          </w:tcPr>
          <w:p w14:paraId="745E9F70" w14:textId="77777777" w:rsidR="008D738A" w:rsidRPr="00FF7AB4" w:rsidRDefault="008D738A" w:rsidP="006F3DE5">
            <w:pPr>
              <w:pStyle w:val="aff3"/>
              <w:jc w:val="both"/>
              <w:rPr>
                <w:sz w:val="20"/>
                <w:szCs w:val="20"/>
              </w:rPr>
            </w:pPr>
            <w:r w:rsidRPr="00FF7AB4">
              <w:rPr>
                <w:sz w:val="20"/>
                <w:szCs w:val="20"/>
              </w:rPr>
              <w:t>с указанием суммы</w:t>
            </w:r>
          </w:p>
        </w:tc>
        <w:tc>
          <w:tcPr>
            <w:tcW w:w="1113" w:type="pct"/>
          </w:tcPr>
          <w:p w14:paraId="6D17813F" w14:textId="77777777" w:rsidR="008D738A" w:rsidRPr="00FF7AB4" w:rsidRDefault="008D738A" w:rsidP="006F3DE5">
            <w:pPr>
              <w:pStyle w:val="aff3"/>
              <w:jc w:val="both"/>
              <w:rPr>
                <w:sz w:val="20"/>
                <w:szCs w:val="20"/>
              </w:rPr>
            </w:pPr>
            <w:r w:rsidRPr="00FF7AB4">
              <w:rPr>
                <w:sz w:val="20"/>
                <w:szCs w:val="20"/>
              </w:rPr>
              <w:t>Дата подписания контракта (договора)</w:t>
            </w:r>
          </w:p>
        </w:tc>
        <w:tc>
          <w:tcPr>
            <w:tcW w:w="1092" w:type="pct"/>
          </w:tcPr>
          <w:p w14:paraId="39C64DF1" w14:textId="77777777" w:rsidR="008D738A" w:rsidRPr="00FF7AB4" w:rsidRDefault="008D738A" w:rsidP="006F3DE5">
            <w:pPr>
              <w:pStyle w:val="aff3"/>
              <w:jc w:val="both"/>
              <w:rPr>
                <w:sz w:val="20"/>
                <w:szCs w:val="20"/>
              </w:rPr>
            </w:pPr>
            <w:r w:rsidRPr="00FF7AB4">
              <w:rPr>
                <w:sz w:val="20"/>
                <w:szCs w:val="20"/>
              </w:rPr>
              <w:t>Контракт (договор)</w:t>
            </w:r>
          </w:p>
        </w:tc>
        <w:tc>
          <w:tcPr>
            <w:tcW w:w="1049" w:type="pct"/>
          </w:tcPr>
          <w:p w14:paraId="07A8DA5D" w14:textId="77777777" w:rsidR="008D738A" w:rsidRPr="00FF7AB4" w:rsidRDefault="008D738A" w:rsidP="006F3DE5">
            <w:pPr>
              <w:pStyle w:val="aff3"/>
              <w:jc w:val="both"/>
              <w:rPr>
                <w:sz w:val="20"/>
                <w:szCs w:val="20"/>
              </w:rPr>
            </w:pPr>
            <w:r w:rsidRPr="00FF7AB4">
              <w:rPr>
                <w:sz w:val="20"/>
                <w:szCs w:val="20"/>
              </w:rPr>
              <w:t>В сумме заключенного контракта (договора) с учетом финансовых периодов, в которых он будет исполнен</w:t>
            </w:r>
          </w:p>
        </w:tc>
      </w:tr>
      <w:tr w:rsidR="00FF7AB4" w:rsidRPr="00FF7AB4" w14:paraId="50B4FC6D" w14:textId="77777777" w:rsidTr="00F66C75">
        <w:tc>
          <w:tcPr>
            <w:tcW w:w="367" w:type="pct"/>
          </w:tcPr>
          <w:p w14:paraId="3CB18389" w14:textId="77777777" w:rsidR="008D738A" w:rsidRPr="00FF7AB4" w:rsidRDefault="008D738A" w:rsidP="006F3DE5">
            <w:pPr>
              <w:pStyle w:val="aff3"/>
              <w:jc w:val="both"/>
              <w:rPr>
                <w:sz w:val="20"/>
                <w:szCs w:val="20"/>
              </w:rPr>
            </w:pPr>
          </w:p>
        </w:tc>
        <w:tc>
          <w:tcPr>
            <w:tcW w:w="1379" w:type="pct"/>
          </w:tcPr>
          <w:p w14:paraId="010FF205" w14:textId="77777777" w:rsidR="008D738A" w:rsidRPr="00FF7AB4" w:rsidRDefault="008D738A" w:rsidP="006F3DE5">
            <w:pPr>
              <w:pStyle w:val="aff3"/>
              <w:jc w:val="both"/>
              <w:rPr>
                <w:sz w:val="20"/>
                <w:szCs w:val="20"/>
              </w:rPr>
            </w:pPr>
            <w:r w:rsidRPr="00FF7AB4">
              <w:rPr>
                <w:sz w:val="20"/>
                <w:szCs w:val="20"/>
              </w:rPr>
              <w:t>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1113" w:type="pct"/>
          </w:tcPr>
          <w:p w14:paraId="5BC455B9" w14:textId="77777777" w:rsidR="008D738A" w:rsidRPr="00FF7AB4" w:rsidRDefault="008D738A" w:rsidP="006F3DE5">
            <w:pPr>
              <w:pStyle w:val="aff3"/>
              <w:jc w:val="both"/>
              <w:rPr>
                <w:sz w:val="20"/>
                <w:szCs w:val="20"/>
              </w:rPr>
            </w:pPr>
            <w:r w:rsidRPr="00FF7AB4">
              <w:rPr>
                <w:sz w:val="20"/>
                <w:szCs w:val="20"/>
              </w:rPr>
              <w:t>Дата поставки товаров (выполнения работ, оказания услуг), выставления счета</w:t>
            </w:r>
          </w:p>
        </w:tc>
        <w:tc>
          <w:tcPr>
            <w:tcW w:w="1092" w:type="pct"/>
          </w:tcPr>
          <w:p w14:paraId="161984FC" w14:textId="77777777" w:rsidR="008D738A" w:rsidRPr="00FF7AB4" w:rsidRDefault="008D738A" w:rsidP="006F3DE5">
            <w:pPr>
              <w:pStyle w:val="aff3"/>
              <w:jc w:val="both"/>
              <w:rPr>
                <w:sz w:val="20"/>
                <w:szCs w:val="20"/>
              </w:rPr>
            </w:pPr>
            <w:r w:rsidRPr="00FF7AB4">
              <w:rPr>
                <w:sz w:val="20"/>
                <w:szCs w:val="20"/>
              </w:rPr>
              <w:t>Накладная;</w:t>
            </w:r>
          </w:p>
          <w:p w14:paraId="6C0F7044" w14:textId="77777777" w:rsidR="008D738A" w:rsidRPr="00FF7AB4" w:rsidRDefault="008D738A" w:rsidP="006F3DE5">
            <w:pPr>
              <w:pStyle w:val="aff3"/>
              <w:jc w:val="both"/>
              <w:rPr>
                <w:sz w:val="20"/>
                <w:szCs w:val="20"/>
              </w:rPr>
            </w:pPr>
            <w:r w:rsidRPr="00FF7AB4">
              <w:rPr>
                <w:sz w:val="20"/>
                <w:szCs w:val="20"/>
              </w:rPr>
              <w:t>Акт выполненных работ (оказания услуг);</w:t>
            </w:r>
          </w:p>
          <w:p w14:paraId="2752CDCD" w14:textId="77777777" w:rsidR="008D738A" w:rsidRPr="00FF7AB4" w:rsidRDefault="008D738A" w:rsidP="006F3DE5">
            <w:pPr>
              <w:pStyle w:val="aff3"/>
              <w:jc w:val="both"/>
              <w:rPr>
                <w:sz w:val="20"/>
                <w:szCs w:val="20"/>
              </w:rPr>
            </w:pPr>
            <w:r w:rsidRPr="00FF7AB4">
              <w:rPr>
                <w:sz w:val="20"/>
                <w:szCs w:val="20"/>
              </w:rPr>
              <w:t>Счет на оплату;</w:t>
            </w:r>
          </w:p>
          <w:p w14:paraId="2EADF6EF" w14:textId="77777777" w:rsidR="008D738A" w:rsidRPr="00FF7AB4" w:rsidRDefault="008D738A" w:rsidP="006F3DE5">
            <w:pPr>
              <w:pStyle w:val="aff3"/>
              <w:jc w:val="both"/>
              <w:rPr>
                <w:sz w:val="20"/>
                <w:szCs w:val="20"/>
              </w:rPr>
            </w:pPr>
            <w:r w:rsidRPr="00FF7AB4">
              <w:rPr>
                <w:sz w:val="20"/>
                <w:szCs w:val="20"/>
              </w:rPr>
              <w:t xml:space="preserve">Универсальный передаточный документ </w:t>
            </w:r>
          </w:p>
        </w:tc>
        <w:tc>
          <w:tcPr>
            <w:tcW w:w="1049" w:type="pct"/>
          </w:tcPr>
          <w:p w14:paraId="62E6F0E9" w14:textId="77777777" w:rsidR="008D738A" w:rsidRPr="00FF7AB4" w:rsidRDefault="008D738A" w:rsidP="006F3DE5">
            <w:pPr>
              <w:pStyle w:val="aff3"/>
              <w:jc w:val="both"/>
              <w:rPr>
                <w:sz w:val="20"/>
                <w:szCs w:val="20"/>
              </w:rPr>
            </w:pPr>
            <w:r w:rsidRPr="00FF7AB4">
              <w:rPr>
                <w:sz w:val="20"/>
                <w:szCs w:val="20"/>
              </w:rPr>
              <w:t>Сумма, указанная в подписанных накладной, акте, счете, универсальном передаточном документе</w:t>
            </w:r>
          </w:p>
        </w:tc>
      </w:tr>
      <w:tr w:rsidR="00FF7AB4" w:rsidRPr="00FF7AB4" w14:paraId="4A13E6A5" w14:textId="77777777" w:rsidTr="006F3DE5">
        <w:tc>
          <w:tcPr>
            <w:tcW w:w="5000" w:type="pct"/>
            <w:gridSpan w:val="5"/>
          </w:tcPr>
          <w:p w14:paraId="4A44BD03" w14:textId="77777777" w:rsidR="008D738A" w:rsidRPr="00FF7AB4" w:rsidRDefault="008D738A" w:rsidP="006F3DE5">
            <w:pPr>
              <w:pStyle w:val="aff3"/>
              <w:jc w:val="both"/>
              <w:rPr>
                <w:b/>
                <w:sz w:val="20"/>
                <w:szCs w:val="20"/>
              </w:rPr>
            </w:pPr>
            <w:r w:rsidRPr="00FF7AB4">
              <w:rPr>
                <w:b/>
                <w:sz w:val="20"/>
                <w:szCs w:val="20"/>
              </w:rPr>
              <w:t>2. Приобретение товаров, работ, услуг по контрактам, заключенным путем проведения конкурентных закупок (конкурсов, аукционов, запросов котировок)</w:t>
            </w:r>
          </w:p>
        </w:tc>
      </w:tr>
      <w:tr w:rsidR="00FF7AB4" w:rsidRPr="00FF7AB4" w14:paraId="69470712" w14:textId="77777777" w:rsidTr="00F66C75">
        <w:trPr>
          <w:cantSplit/>
        </w:trPr>
        <w:tc>
          <w:tcPr>
            <w:tcW w:w="367" w:type="pct"/>
          </w:tcPr>
          <w:p w14:paraId="78841783" w14:textId="77777777" w:rsidR="008D738A" w:rsidRPr="00FF7AB4" w:rsidRDefault="008D738A" w:rsidP="006F3DE5">
            <w:pPr>
              <w:pStyle w:val="aff3"/>
              <w:jc w:val="both"/>
              <w:rPr>
                <w:sz w:val="20"/>
                <w:szCs w:val="20"/>
              </w:rPr>
            </w:pPr>
            <w:r w:rsidRPr="00FF7AB4">
              <w:rPr>
                <w:sz w:val="20"/>
                <w:szCs w:val="20"/>
              </w:rPr>
              <w:t>2.1.</w:t>
            </w:r>
          </w:p>
        </w:tc>
        <w:tc>
          <w:tcPr>
            <w:tcW w:w="1379" w:type="pct"/>
          </w:tcPr>
          <w:p w14:paraId="7E86F90B" w14:textId="77777777" w:rsidR="008D738A" w:rsidRPr="00FF7AB4" w:rsidRDefault="008D738A" w:rsidP="006F3DE5">
            <w:pPr>
              <w:pStyle w:val="aff3"/>
              <w:jc w:val="both"/>
              <w:rPr>
                <w:sz w:val="20"/>
                <w:szCs w:val="20"/>
              </w:rPr>
            </w:pPr>
            <w:r w:rsidRPr="00FF7AB4">
              <w:rPr>
                <w:sz w:val="20"/>
                <w:szCs w:val="20"/>
              </w:rPr>
              <w:t>Принимаемое обязательство в сумме НМЦК при проведении конкурентной закупки</w:t>
            </w:r>
          </w:p>
        </w:tc>
        <w:tc>
          <w:tcPr>
            <w:tcW w:w="1113" w:type="pct"/>
          </w:tcPr>
          <w:p w14:paraId="1B0D0FF6" w14:textId="77777777" w:rsidR="008D738A" w:rsidRPr="00FF7AB4" w:rsidRDefault="008D738A" w:rsidP="006F3DE5">
            <w:pPr>
              <w:pStyle w:val="aff3"/>
              <w:jc w:val="both"/>
              <w:rPr>
                <w:sz w:val="20"/>
                <w:szCs w:val="20"/>
              </w:rPr>
            </w:pPr>
            <w:r w:rsidRPr="00FF7AB4">
              <w:rPr>
                <w:sz w:val="20"/>
                <w:szCs w:val="20"/>
              </w:rPr>
              <w:t>Дата размещения извещения об осуществлении закупки на официальном сайте www.zakupki.gov.ru</w:t>
            </w:r>
          </w:p>
        </w:tc>
        <w:tc>
          <w:tcPr>
            <w:tcW w:w="1092" w:type="pct"/>
          </w:tcPr>
          <w:p w14:paraId="5F2A18AC" w14:textId="77777777" w:rsidR="008D738A" w:rsidRPr="00FF7AB4" w:rsidRDefault="008D738A" w:rsidP="006F3DE5">
            <w:pPr>
              <w:pStyle w:val="aff3"/>
              <w:jc w:val="both"/>
              <w:rPr>
                <w:sz w:val="20"/>
                <w:szCs w:val="20"/>
              </w:rPr>
            </w:pPr>
            <w:r w:rsidRPr="00FF7AB4">
              <w:rPr>
                <w:sz w:val="20"/>
                <w:szCs w:val="20"/>
              </w:rPr>
              <w:t>Извещение об осуществлении закупки</w:t>
            </w:r>
          </w:p>
        </w:tc>
        <w:tc>
          <w:tcPr>
            <w:tcW w:w="1049" w:type="pct"/>
          </w:tcPr>
          <w:p w14:paraId="6D016330" w14:textId="77777777" w:rsidR="008D738A" w:rsidRPr="00FF7AB4" w:rsidRDefault="008D738A" w:rsidP="006F3DE5">
            <w:pPr>
              <w:pStyle w:val="aff3"/>
              <w:jc w:val="both"/>
              <w:rPr>
                <w:sz w:val="20"/>
                <w:szCs w:val="20"/>
              </w:rPr>
            </w:pPr>
            <w:r w:rsidRPr="00FF7AB4">
              <w:rPr>
                <w:sz w:val="20"/>
                <w:szCs w:val="20"/>
              </w:rPr>
              <w:t xml:space="preserve">По максимальной цене, объявленной в документации о закупке – НМЦК </w:t>
            </w:r>
          </w:p>
        </w:tc>
      </w:tr>
      <w:tr w:rsidR="00FF7AB4" w:rsidRPr="00FF7AB4" w14:paraId="76153DF8" w14:textId="77777777" w:rsidTr="00F66C75">
        <w:tc>
          <w:tcPr>
            <w:tcW w:w="367" w:type="pct"/>
          </w:tcPr>
          <w:p w14:paraId="64E72743" w14:textId="77777777" w:rsidR="008D738A" w:rsidRPr="00FF7AB4" w:rsidRDefault="008D738A" w:rsidP="006F3DE5">
            <w:pPr>
              <w:pStyle w:val="aff3"/>
              <w:jc w:val="both"/>
              <w:rPr>
                <w:sz w:val="20"/>
                <w:szCs w:val="20"/>
              </w:rPr>
            </w:pPr>
            <w:r w:rsidRPr="00FF7AB4">
              <w:rPr>
                <w:sz w:val="20"/>
                <w:szCs w:val="20"/>
              </w:rPr>
              <w:t>2.2.</w:t>
            </w:r>
          </w:p>
        </w:tc>
        <w:tc>
          <w:tcPr>
            <w:tcW w:w="1379" w:type="pct"/>
          </w:tcPr>
          <w:p w14:paraId="12DA1A7F" w14:textId="77777777" w:rsidR="008D738A" w:rsidRPr="00FF7AB4" w:rsidRDefault="008D738A" w:rsidP="006F3DE5">
            <w:pPr>
              <w:pStyle w:val="aff3"/>
              <w:jc w:val="both"/>
              <w:rPr>
                <w:sz w:val="20"/>
                <w:szCs w:val="20"/>
              </w:rPr>
            </w:pPr>
            <w:r w:rsidRPr="00FF7AB4">
              <w:rPr>
                <w:sz w:val="20"/>
                <w:szCs w:val="20"/>
              </w:rPr>
              <w:t>Принятие суммы обязательства при заключении контракта (договора) по итогам конкурентной закупки</w:t>
            </w:r>
          </w:p>
        </w:tc>
        <w:tc>
          <w:tcPr>
            <w:tcW w:w="1113" w:type="pct"/>
          </w:tcPr>
          <w:p w14:paraId="543735DB" w14:textId="77777777" w:rsidR="008D738A" w:rsidRPr="00FF7AB4" w:rsidRDefault="008D738A" w:rsidP="006F3DE5">
            <w:pPr>
              <w:pStyle w:val="aff3"/>
              <w:jc w:val="both"/>
              <w:rPr>
                <w:sz w:val="20"/>
                <w:szCs w:val="20"/>
              </w:rPr>
            </w:pPr>
            <w:r w:rsidRPr="00FF7AB4">
              <w:rPr>
                <w:sz w:val="20"/>
                <w:szCs w:val="20"/>
              </w:rPr>
              <w:t>Дата подписания контракта (договора)</w:t>
            </w:r>
          </w:p>
        </w:tc>
        <w:tc>
          <w:tcPr>
            <w:tcW w:w="1092" w:type="pct"/>
          </w:tcPr>
          <w:p w14:paraId="6519E37B" w14:textId="77777777" w:rsidR="008D738A" w:rsidRPr="00FF7AB4" w:rsidRDefault="008D738A" w:rsidP="006F3DE5">
            <w:pPr>
              <w:pStyle w:val="aff3"/>
              <w:jc w:val="both"/>
              <w:rPr>
                <w:sz w:val="20"/>
                <w:szCs w:val="20"/>
              </w:rPr>
            </w:pPr>
            <w:r w:rsidRPr="00FF7AB4">
              <w:rPr>
                <w:sz w:val="20"/>
                <w:szCs w:val="20"/>
              </w:rPr>
              <w:t>Контракт (договор)</w:t>
            </w:r>
          </w:p>
        </w:tc>
        <w:tc>
          <w:tcPr>
            <w:tcW w:w="1049" w:type="pct"/>
          </w:tcPr>
          <w:p w14:paraId="2D38C61E" w14:textId="77777777" w:rsidR="008D738A" w:rsidRPr="00FF7AB4" w:rsidRDefault="008D738A" w:rsidP="006F3DE5">
            <w:pPr>
              <w:pStyle w:val="aff3"/>
              <w:jc w:val="both"/>
              <w:rPr>
                <w:sz w:val="20"/>
                <w:szCs w:val="20"/>
              </w:rPr>
            </w:pPr>
            <w:r w:rsidRPr="00FF7AB4">
              <w:rPr>
                <w:sz w:val="20"/>
                <w:szCs w:val="20"/>
              </w:rPr>
              <w:t>В сумме заключенного контракта (договора) с учетом финансовых периодов, в которых он будет исполнен</w:t>
            </w:r>
          </w:p>
        </w:tc>
      </w:tr>
      <w:tr w:rsidR="00FF7AB4" w:rsidRPr="00FF7AB4" w14:paraId="6BC47D70" w14:textId="77777777" w:rsidTr="00F66C75">
        <w:tc>
          <w:tcPr>
            <w:tcW w:w="367" w:type="pct"/>
          </w:tcPr>
          <w:p w14:paraId="27F74177" w14:textId="77777777" w:rsidR="008D738A" w:rsidRPr="00FF7AB4" w:rsidRDefault="008D738A" w:rsidP="006F3DE5">
            <w:pPr>
              <w:pStyle w:val="aff3"/>
              <w:jc w:val="both"/>
              <w:rPr>
                <w:sz w:val="20"/>
                <w:szCs w:val="20"/>
              </w:rPr>
            </w:pPr>
            <w:r w:rsidRPr="00FF7AB4">
              <w:rPr>
                <w:sz w:val="20"/>
                <w:szCs w:val="20"/>
              </w:rPr>
              <w:t>2.3.</w:t>
            </w:r>
          </w:p>
        </w:tc>
        <w:tc>
          <w:tcPr>
            <w:tcW w:w="4633" w:type="pct"/>
            <w:gridSpan w:val="4"/>
          </w:tcPr>
          <w:p w14:paraId="53973B23" w14:textId="77777777" w:rsidR="008D738A" w:rsidRPr="00FF7AB4" w:rsidRDefault="008D738A" w:rsidP="006F3DE5">
            <w:pPr>
              <w:pStyle w:val="aff3"/>
              <w:jc w:val="both"/>
              <w:rPr>
                <w:sz w:val="20"/>
                <w:szCs w:val="20"/>
              </w:rPr>
            </w:pPr>
            <w:r w:rsidRPr="00FF7AB4">
              <w:rPr>
                <w:sz w:val="20"/>
                <w:szCs w:val="20"/>
              </w:rPr>
              <w:t>Уточнение принимаемых обязательств по контрактам:</w:t>
            </w:r>
          </w:p>
        </w:tc>
      </w:tr>
      <w:tr w:rsidR="00FF7AB4" w:rsidRPr="00FF7AB4" w14:paraId="16E977D6" w14:textId="77777777" w:rsidTr="00F66C75">
        <w:tc>
          <w:tcPr>
            <w:tcW w:w="367" w:type="pct"/>
          </w:tcPr>
          <w:p w14:paraId="6C0D15B7" w14:textId="77777777" w:rsidR="008D738A" w:rsidRPr="00FF7AB4" w:rsidRDefault="008D738A" w:rsidP="006F3DE5">
            <w:pPr>
              <w:pStyle w:val="aff3"/>
              <w:jc w:val="both"/>
              <w:rPr>
                <w:sz w:val="20"/>
                <w:szCs w:val="20"/>
              </w:rPr>
            </w:pPr>
            <w:r w:rsidRPr="00FF7AB4">
              <w:rPr>
                <w:sz w:val="20"/>
                <w:szCs w:val="20"/>
              </w:rPr>
              <w:t>2.3.1.</w:t>
            </w:r>
          </w:p>
        </w:tc>
        <w:tc>
          <w:tcPr>
            <w:tcW w:w="1379" w:type="pct"/>
          </w:tcPr>
          <w:p w14:paraId="4D06FA33" w14:textId="77777777" w:rsidR="008D738A" w:rsidRPr="00FF7AB4" w:rsidRDefault="008D738A" w:rsidP="006F3DE5">
            <w:pPr>
              <w:pStyle w:val="aff3"/>
              <w:jc w:val="both"/>
              <w:rPr>
                <w:sz w:val="20"/>
                <w:szCs w:val="20"/>
              </w:rPr>
            </w:pPr>
            <w:r w:rsidRPr="00FF7AB4">
              <w:rPr>
                <w:sz w:val="20"/>
                <w:szCs w:val="20"/>
              </w:rPr>
              <w:t>на сумму экономии при заключении контракта (договора) по результатам конкурентной закупки</w:t>
            </w:r>
          </w:p>
        </w:tc>
        <w:tc>
          <w:tcPr>
            <w:tcW w:w="1113" w:type="pct"/>
          </w:tcPr>
          <w:p w14:paraId="1FB965F3" w14:textId="77777777" w:rsidR="008D738A" w:rsidRPr="00FF7AB4" w:rsidRDefault="008D738A" w:rsidP="006F3DE5">
            <w:pPr>
              <w:pStyle w:val="aff3"/>
              <w:jc w:val="both"/>
              <w:rPr>
                <w:sz w:val="20"/>
                <w:szCs w:val="20"/>
              </w:rPr>
            </w:pPr>
            <w:r w:rsidRPr="00FF7AB4">
              <w:rPr>
                <w:sz w:val="20"/>
                <w:szCs w:val="20"/>
              </w:rPr>
              <w:t>Дата подписания контракта (договора)</w:t>
            </w:r>
          </w:p>
        </w:tc>
        <w:tc>
          <w:tcPr>
            <w:tcW w:w="1092" w:type="pct"/>
          </w:tcPr>
          <w:p w14:paraId="2688D294" w14:textId="77777777" w:rsidR="008D738A" w:rsidRPr="00FF7AB4" w:rsidRDefault="008D738A" w:rsidP="006F3DE5">
            <w:pPr>
              <w:pStyle w:val="aff3"/>
              <w:jc w:val="both"/>
              <w:rPr>
                <w:sz w:val="20"/>
                <w:szCs w:val="20"/>
              </w:rPr>
            </w:pPr>
            <w:r w:rsidRPr="00FF7AB4">
              <w:rPr>
                <w:sz w:val="20"/>
                <w:szCs w:val="20"/>
              </w:rPr>
              <w:t>Контракт (договор)</w:t>
            </w:r>
          </w:p>
        </w:tc>
        <w:tc>
          <w:tcPr>
            <w:tcW w:w="1049" w:type="pct"/>
          </w:tcPr>
          <w:p w14:paraId="6A032D30" w14:textId="77777777" w:rsidR="008D738A" w:rsidRPr="00FF7AB4" w:rsidRDefault="008D738A" w:rsidP="006F3DE5">
            <w:pPr>
              <w:pStyle w:val="aff3"/>
              <w:jc w:val="both"/>
              <w:rPr>
                <w:sz w:val="20"/>
                <w:szCs w:val="20"/>
              </w:rPr>
            </w:pPr>
            <w:r w:rsidRPr="00FF7AB4">
              <w:rPr>
                <w:sz w:val="20"/>
                <w:szCs w:val="20"/>
              </w:rPr>
              <w:t>На сумму, сэкономленную в результате проведения закупки</w:t>
            </w:r>
          </w:p>
        </w:tc>
      </w:tr>
      <w:tr w:rsidR="00FF7AB4" w:rsidRPr="00FF7AB4" w14:paraId="2D47C9E3" w14:textId="77777777" w:rsidTr="00F66C75">
        <w:tc>
          <w:tcPr>
            <w:tcW w:w="367" w:type="pct"/>
          </w:tcPr>
          <w:p w14:paraId="15A707B7" w14:textId="77777777" w:rsidR="008D738A" w:rsidRPr="00FF7AB4" w:rsidRDefault="008D738A" w:rsidP="006F3DE5">
            <w:pPr>
              <w:pStyle w:val="aff3"/>
              <w:jc w:val="both"/>
              <w:rPr>
                <w:sz w:val="20"/>
                <w:szCs w:val="20"/>
              </w:rPr>
            </w:pPr>
            <w:r w:rsidRPr="00FF7AB4">
              <w:rPr>
                <w:sz w:val="20"/>
                <w:szCs w:val="20"/>
              </w:rPr>
              <w:t>2.3.2.</w:t>
            </w:r>
          </w:p>
        </w:tc>
        <w:tc>
          <w:tcPr>
            <w:tcW w:w="1379" w:type="pct"/>
          </w:tcPr>
          <w:p w14:paraId="43DFA915" w14:textId="77777777" w:rsidR="008D738A" w:rsidRPr="00FF7AB4" w:rsidRDefault="008D738A" w:rsidP="006F3DE5">
            <w:pPr>
              <w:pStyle w:val="aff3"/>
              <w:jc w:val="both"/>
              <w:rPr>
                <w:sz w:val="20"/>
                <w:szCs w:val="20"/>
              </w:rPr>
            </w:pPr>
            <w:r w:rsidRPr="00FF7AB4">
              <w:rPr>
                <w:sz w:val="20"/>
                <w:szCs w:val="20"/>
              </w:rPr>
              <w:t>уменьшение принимаемого обязательства в случае:</w:t>
            </w:r>
          </w:p>
          <w:p w14:paraId="76666DE8" w14:textId="77777777" w:rsidR="008D738A" w:rsidRPr="00FF7AB4" w:rsidRDefault="008D738A" w:rsidP="006F3DE5">
            <w:pPr>
              <w:pStyle w:val="aff3"/>
              <w:jc w:val="both"/>
              <w:rPr>
                <w:sz w:val="20"/>
                <w:szCs w:val="20"/>
              </w:rPr>
            </w:pPr>
            <w:r w:rsidRPr="00FF7AB4">
              <w:rPr>
                <w:sz w:val="20"/>
                <w:szCs w:val="20"/>
              </w:rPr>
              <w:t>– отмены закупки;</w:t>
            </w:r>
          </w:p>
          <w:p w14:paraId="529350F8" w14:textId="77777777" w:rsidR="008D738A" w:rsidRPr="00FF7AB4" w:rsidRDefault="008D738A" w:rsidP="006F3DE5">
            <w:pPr>
              <w:pStyle w:val="aff3"/>
              <w:jc w:val="both"/>
              <w:rPr>
                <w:sz w:val="20"/>
                <w:szCs w:val="20"/>
              </w:rPr>
            </w:pPr>
            <w:r w:rsidRPr="00FF7AB4">
              <w:rPr>
                <w:sz w:val="20"/>
                <w:szCs w:val="20"/>
              </w:rPr>
              <w:t xml:space="preserve">– признания закупки </w:t>
            </w:r>
          </w:p>
          <w:p w14:paraId="78962550" w14:textId="77777777" w:rsidR="008D738A" w:rsidRPr="00FF7AB4" w:rsidRDefault="008D738A" w:rsidP="006F3DE5">
            <w:pPr>
              <w:pStyle w:val="aff3"/>
              <w:jc w:val="both"/>
              <w:rPr>
                <w:sz w:val="20"/>
                <w:szCs w:val="20"/>
              </w:rPr>
            </w:pPr>
            <w:r w:rsidRPr="00FF7AB4">
              <w:rPr>
                <w:sz w:val="20"/>
                <w:szCs w:val="20"/>
              </w:rPr>
              <w:t xml:space="preserve">несостоявшейся по причине </w:t>
            </w:r>
          </w:p>
          <w:p w14:paraId="33226B7E" w14:textId="77777777" w:rsidR="008D738A" w:rsidRPr="00FF7AB4" w:rsidRDefault="008D738A" w:rsidP="006F3DE5">
            <w:pPr>
              <w:pStyle w:val="aff3"/>
              <w:jc w:val="both"/>
              <w:rPr>
                <w:sz w:val="20"/>
                <w:szCs w:val="20"/>
              </w:rPr>
            </w:pPr>
            <w:r w:rsidRPr="00FF7AB4">
              <w:rPr>
                <w:sz w:val="20"/>
                <w:szCs w:val="20"/>
              </w:rPr>
              <w:t>того, что не было подано ни одной заявки;</w:t>
            </w:r>
          </w:p>
          <w:p w14:paraId="4A829D4F" w14:textId="77777777" w:rsidR="008D738A" w:rsidRPr="00FF7AB4" w:rsidRDefault="008D738A" w:rsidP="006F3DE5">
            <w:pPr>
              <w:pStyle w:val="aff3"/>
              <w:jc w:val="both"/>
              <w:rPr>
                <w:sz w:val="20"/>
                <w:szCs w:val="20"/>
              </w:rPr>
            </w:pPr>
            <w:r w:rsidRPr="00FF7AB4">
              <w:rPr>
                <w:sz w:val="20"/>
                <w:szCs w:val="20"/>
              </w:rPr>
              <w:t>– признания победителя закупки уклонившимся от заключения контракта (договора)</w:t>
            </w:r>
          </w:p>
        </w:tc>
        <w:tc>
          <w:tcPr>
            <w:tcW w:w="1113" w:type="pct"/>
          </w:tcPr>
          <w:p w14:paraId="0FD9C60E" w14:textId="77777777" w:rsidR="008D738A" w:rsidRPr="00FF7AB4" w:rsidRDefault="008D738A" w:rsidP="006F3DE5">
            <w:pPr>
              <w:pStyle w:val="aff3"/>
              <w:jc w:val="both"/>
              <w:rPr>
                <w:sz w:val="20"/>
                <w:szCs w:val="20"/>
              </w:rPr>
            </w:pPr>
            <w:r w:rsidRPr="00FF7AB4">
              <w:rPr>
                <w:sz w:val="20"/>
                <w:szCs w:val="20"/>
              </w:rPr>
              <w:t>Дата размещения извещения об отмене закупки на официальном сайте www.zakupki.gov.ru</w:t>
            </w:r>
          </w:p>
          <w:p w14:paraId="308FBF35" w14:textId="77777777" w:rsidR="008D738A" w:rsidRPr="00FF7AB4" w:rsidRDefault="008D738A" w:rsidP="006F3DE5">
            <w:pPr>
              <w:pStyle w:val="aff3"/>
              <w:jc w:val="both"/>
              <w:rPr>
                <w:sz w:val="20"/>
                <w:szCs w:val="20"/>
              </w:rPr>
            </w:pPr>
            <w:r w:rsidRPr="00FF7AB4">
              <w:rPr>
                <w:sz w:val="20"/>
                <w:szCs w:val="20"/>
              </w:rPr>
              <w:t>Дата протокола о признании конкурентной закупки несостоявшейся</w:t>
            </w:r>
          </w:p>
          <w:p w14:paraId="15A72FF8" w14:textId="77777777" w:rsidR="008D738A" w:rsidRPr="00FF7AB4" w:rsidRDefault="008D738A" w:rsidP="006F3DE5">
            <w:pPr>
              <w:pStyle w:val="aff3"/>
              <w:jc w:val="both"/>
              <w:rPr>
                <w:sz w:val="20"/>
                <w:szCs w:val="20"/>
              </w:rPr>
            </w:pPr>
            <w:r w:rsidRPr="00FF7AB4">
              <w:rPr>
                <w:sz w:val="20"/>
                <w:szCs w:val="20"/>
              </w:rPr>
              <w:t>Дата протокола о признании победителя закупки уклонившимся от заключения контракта (договора)</w:t>
            </w:r>
          </w:p>
        </w:tc>
        <w:tc>
          <w:tcPr>
            <w:tcW w:w="1092" w:type="pct"/>
          </w:tcPr>
          <w:p w14:paraId="49E7FD28" w14:textId="77777777" w:rsidR="008D738A" w:rsidRPr="00FF7AB4" w:rsidRDefault="008D738A" w:rsidP="006F3DE5">
            <w:pPr>
              <w:pStyle w:val="aff3"/>
              <w:jc w:val="both"/>
              <w:rPr>
                <w:sz w:val="20"/>
                <w:szCs w:val="20"/>
              </w:rPr>
            </w:pPr>
            <w:r w:rsidRPr="00FF7AB4">
              <w:rPr>
                <w:sz w:val="20"/>
                <w:szCs w:val="20"/>
              </w:rPr>
              <w:t>Извещение об отмене закупки;</w:t>
            </w:r>
          </w:p>
          <w:p w14:paraId="63E7CCFB" w14:textId="77777777" w:rsidR="008D738A" w:rsidRPr="00FF7AB4" w:rsidRDefault="008D738A" w:rsidP="006F3DE5">
            <w:pPr>
              <w:pStyle w:val="aff3"/>
              <w:jc w:val="both"/>
              <w:rPr>
                <w:sz w:val="20"/>
                <w:szCs w:val="20"/>
              </w:rPr>
            </w:pPr>
            <w:r w:rsidRPr="00FF7AB4">
              <w:rPr>
                <w:sz w:val="20"/>
                <w:szCs w:val="20"/>
              </w:rPr>
              <w:t>Протокол подведения итогов конкурса, аукциона, запроса котировок;</w:t>
            </w:r>
          </w:p>
          <w:p w14:paraId="4EAFB723" w14:textId="77777777" w:rsidR="008D738A" w:rsidRPr="00FF7AB4" w:rsidRDefault="008D738A" w:rsidP="006F3DE5">
            <w:pPr>
              <w:pStyle w:val="aff3"/>
              <w:jc w:val="both"/>
              <w:rPr>
                <w:sz w:val="20"/>
                <w:szCs w:val="20"/>
              </w:rPr>
            </w:pPr>
            <w:r w:rsidRPr="00FF7AB4">
              <w:rPr>
                <w:sz w:val="20"/>
                <w:szCs w:val="20"/>
              </w:rPr>
              <w:t>Протокол признания победителя закупки уклонившимся от заключения контракта (договора)</w:t>
            </w:r>
          </w:p>
        </w:tc>
        <w:tc>
          <w:tcPr>
            <w:tcW w:w="1049" w:type="pct"/>
          </w:tcPr>
          <w:p w14:paraId="4611A084" w14:textId="77777777" w:rsidR="008D738A" w:rsidRPr="00FF7AB4" w:rsidRDefault="008D738A" w:rsidP="006F3DE5">
            <w:pPr>
              <w:pStyle w:val="aff3"/>
              <w:jc w:val="both"/>
              <w:rPr>
                <w:sz w:val="20"/>
                <w:szCs w:val="20"/>
              </w:rPr>
            </w:pPr>
            <w:r w:rsidRPr="00FF7AB4">
              <w:rPr>
                <w:sz w:val="20"/>
                <w:szCs w:val="20"/>
              </w:rPr>
              <w:t xml:space="preserve">Уменьшение ранее принятого обязательства на всю сумму способом «Красное </w:t>
            </w:r>
            <w:proofErr w:type="spellStart"/>
            <w:r w:rsidRPr="00FF7AB4">
              <w:rPr>
                <w:sz w:val="20"/>
                <w:szCs w:val="20"/>
              </w:rPr>
              <w:t>сторно</w:t>
            </w:r>
            <w:proofErr w:type="spellEnd"/>
            <w:r w:rsidRPr="00FF7AB4">
              <w:rPr>
                <w:sz w:val="20"/>
                <w:szCs w:val="20"/>
              </w:rPr>
              <w:t>»</w:t>
            </w:r>
          </w:p>
        </w:tc>
      </w:tr>
      <w:tr w:rsidR="00FF7AB4" w:rsidRPr="00FF7AB4" w14:paraId="70684073" w14:textId="77777777" w:rsidTr="006F3DE5">
        <w:tc>
          <w:tcPr>
            <w:tcW w:w="5000" w:type="pct"/>
            <w:gridSpan w:val="5"/>
          </w:tcPr>
          <w:p w14:paraId="3618CC74" w14:textId="77777777" w:rsidR="008D738A" w:rsidRPr="00FF7AB4" w:rsidRDefault="008D738A" w:rsidP="006F3DE5">
            <w:pPr>
              <w:pStyle w:val="aff3"/>
              <w:jc w:val="both"/>
              <w:rPr>
                <w:b/>
                <w:sz w:val="20"/>
                <w:szCs w:val="20"/>
              </w:rPr>
            </w:pPr>
            <w:r w:rsidRPr="00FF7AB4">
              <w:rPr>
                <w:b/>
                <w:sz w:val="20"/>
                <w:szCs w:val="20"/>
              </w:rPr>
              <w:t>3. Приобретение товаров, работ, услуг по контрактам, заключенным без проведения конкурентных закупок</w:t>
            </w:r>
          </w:p>
        </w:tc>
      </w:tr>
      <w:tr w:rsidR="00FF7AB4" w:rsidRPr="00FF7AB4" w14:paraId="4939ABD5" w14:textId="77777777" w:rsidTr="00F66C75">
        <w:tc>
          <w:tcPr>
            <w:tcW w:w="367" w:type="pct"/>
          </w:tcPr>
          <w:p w14:paraId="6A7D7276" w14:textId="77777777" w:rsidR="008D738A" w:rsidRPr="00FF7AB4" w:rsidRDefault="008D738A" w:rsidP="006F3DE5">
            <w:pPr>
              <w:pStyle w:val="aff3"/>
              <w:jc w:val="both"/>
              <w:rPr>
                <w:sz w:val="20"/>
                <w:szCs w:val="20"/>
              </w:rPr>
            </w:pPr>
            <w:r w:rsidRPr="00FF7AB4">
              <w:rPr>
                <w:sz w:val="20"/>
                <w:szCs w:val="20"/>
              </w:rPr>
              <w:t>3.1.</w:t>
            </w:r>
          </w:p>
        </w:tc>
        <w:tc>
          <w:tcPr>
            <w:tcW w:w="4633" w:type="pct"/>
            <w:gridSpan w:val="4"/>
          </w:tcPr>
          <w:p w14:paraId="699D0E47" w14:textId="77777777" w:rsidR="008D738A" w:rsidRPr="00FF7AB4" w:rsidRDefault="008D738A" w:rsidP="006F3DE5">
            <w:pPr>
              <w:pStyle w:val="aff3"/>
              <w:jc w:val="both"/>
              <w:rPr>
                <w:sz w:val="20"/>
                <w:szCs w:val="20"/>
              </w:rPr>
            </w:pPr>
            <w:r w:rsidRPr="00FF7AB4">
              <w:rPr>
                <w:sz w:val="20"/>
                <w:szCs w:val="20"/>
              </w:rPr>
              <w:t>Принятие обязательств по контракту (договору) на поставку продукции, выполнение работ, оказание услуг с поставщиком (юридическим или физическим лицом):</w:t>
            </w:r>
          </w:p>
        </w:tc>
      </w:tr>
      <w:tr w:rsidR="00FF7AB4" w:rsidRPr="00FF7AB4" w14:paraId="30BE84F5" w14:textId="77777777" w:rsidTr="00F66C75">
        <w:tc>
          <w:tcPr>
            <w:tcW w:w="367" w:type="pct"/>
          </w:tcPr>
          <w:p w14:paraId="4481F5C0" w14:textId="77777777" w:rsidR="008D738A" w:rsidRPr="00FF7AB4" w:rsidRDefault="008D738A" w:rsidP="006F3DE5">
            <w:pPr>
              <w:pStyle w:val="aff3"/>
              <w:jc w:val="both"/>
              <w:rPr>
                <w:sz w:val="20"/>
                <w:szCs w:val="20"/>
              </w:rPr>
            </w:pPr>
          </w:p>
        </w:tc>
        <w:tc>
          <w:tcPr>
            <w:tcW w:w="1379" w:type="pct"/>
          </w:tcPr>
          <w:p w14:paraId="48BDABC1" w14:textId="77777777" w:rsidR="008D738A" w:rsidRPr="00FF7AB4" w:rsidRDefault="008D738A" w:rsidP="006F3DE5">
            <w:pPr>
              <w:pStyle w:val="aff3"/>
              <w:jc w:val="both"/>
              <w:rPr>
                <w:sz w:val="20"/>
                <w:szCs w:val="20"/>
              </w:rPr>
            </w:pPr>
            <w:r w:rsidRPr="00FF7AB4">
              <w:rPr>
                <w:sz w:val="20"/>
                <w:szCs w:val="20"/>
              </w:rPr>
              <w:t>с указанием суммы</w:t>
            </w:r>
          </w:p>
        </w:tc>
        <w:tc>
          <w:tcPr>
            <w:tcW w:w="1113" w:type="pct"/>
          </w:tcPr>
          <w:p w14:paraId="2F72DF42" w14:textId="77777777" w:rsidR="008D738A" w:rsidRPr="00FF7AB4" w:rsidRDefault="008D738A" w:rsidP="006F3DE5">
            <w:pPr>
              <w:pStyle w:val="aff3"/>
              <w:jc w:val="both"/>
              <w:rPr>
                <w:sz w:val="20"/>
                <w:szCs w:val="20"/>
              </w:rPr>
            </w:pPr>
            <w:r w:rsidRPr="00FF7AB4">
              <w:rPr>
                <w:sz w:val="20"/>
                <w:szCs w:val="20"/>
              </w:rPr>
              <w:t>Дата подписания контракта (договора)</w:t>
            </w:r>
          </w:p>
        </w:tc>
        <w:tc>
          <w:tcPr>
            <w:tcW w:w="1092" w:type="pct"/>
          </w:tcPr>
          <w:p w14:paraId="64EBC024" w14:textId="77777777" w:rsidR="008D738A" w:rsidRPr="00FF7AB4" w:rsidRDefault="008D738A" w:rsidP="006F3DE5">
            <w:pPr>
              <w:pStyle w:val="aff3"/>
              <w:jc w:val="both"/>
              <w:rPr>
                <w:sz w:val="20"/>
                <w:szCs w:val="20"/>
              </w:rPr>
            </w:pPr>
            <w:r w:rsidRPr="00FF7AB4">
              <w:rPr>
                <w:sz w:val="20"/>
                <w:szCs w:val="20"/>
              </w:rPr>
              <w:t>Контракт (договор)</w:t>
            </w:r>
          </w:p>
        </w:tc>
        <w:tc>
          <w:tcPr>
            <w:tcW w:w="1049" w:type="pct"/>
          </w:tcPr>
          <w:p w14:paraId="433704C3" w14:textId="77777777" w:rsidR="008D738A" w:rsidRPr="00FF7AB4" w:rsidRDefault="008D738A" w:rsidP="006F3DE5">
            <w:pPr>
              <w:pStyle w:val="aff3"/>
              <w:jc w:val="both"/>
              <w:rPr>
                <w:sz w:val="20"/>
                <w:szCs w:val="20"/>
              </w:rPr>
            </w:pPr>
            <w:r w:rsidRPr="00FF7AB4">
              <w:rPr>
                <w:sz w:val="20"/>
                <w:szCs w:val="20"/>
              </w:rPr>
              <w:t>В сумме заключенного контракта (договора) с учетом финансовых периодов, в которых он будет исполнен</w:t>
            </w:r>
          </w:p>
        </w:tc>
      </w:tr>
      <w:tr w:rsidR="00FF7AB4" w:rsidRPr="00FF7AB4" w14:paraId="0BB51943" w14:textId="77777777" w:rsidTr="00F66C75">
        <w:trPr>
          <w:cantSplit/>
        </w:trPr>
        <w:tc>
          <w:tcPr>
            <w:tcW w:w="367" w:type="pct"/>
          </w:tcPr>
          <w:p w14:paraId="17FF75DC" w14:textId="77777777" w:rsidR="008D738A" w:rsidRPr="00FF7AB4" w:rsidRDefault="008D738A" w:rsidP="006F3DE5">
            <w:pPr>
              <w:pStyle w:val="aff3"/>
              <w:jc w:val="both"/>
              <w:rPr>
                <w:sz w:val="20"/>
                <w:szCs w:val="20"/>
              </w:rPr>
            </w:pPr>
          </w:p>
        </w:tc>
        <w:tc>
          <w:tcPr>
            <w:tcW w:w="1379" w:type="pct"/>
          </w:tcPr>
          <w:p w14:paraId="3E593E02" w14:textId="77777777" w:rsidR="008D738A" w:rsidRPr="00FF7AB4" w:rsidRDefault="008D738A" w:rsidP="006F3DE5">
            <w:pPr>
              <w:pStyle w:val="aff3"/>
              <w:jc w:val="both"/>
              <w:rPr>
                <w:sz w:val="20"/>
                <w:szCs w:val="20"/>
              </w:rPr>
            </w:pPr>
            <w:r w:rsidRPr="00FF7AB4">
              <w:rPr>
                <w:sz w:val="20"/>
                <w:szCs w:val="20"/>
              </w:rPr>
              <w:t>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1113" w:type="pct"/>
          </w:tcPr>
          <w:p w14:paraId="00AC9857" w14:textId="77777777" w:rsidR="008D738A" w:rsidRPr="00FF7AB4" w:rsidRDefault="008D738A" w:rsidP="006F3DE5">
            <w:pPr>
              <w:pStyle w:val="aff3"/>
              <w:jc w:val="both"/>
              <w:rPr>
                <w:sz w:val="20"/>
                <w:szCs w:val="20"/>
              </w:rPr>
            </w:pPr>
            <w:r w:rsidRPr="00FF7AB4">
              <w:rPr>
                <w:sz w:val="20"/>
                <w:szCs w:val="20"/>
              </w:rPr>
              <w:t>Дата поставки товаров (выполнения работ, оказания услуг), выставления счета</w:t>
            </w:r>
          </w:p>
        </w:tc>
        <w:tc>
          <w:tcPr>
            <w:tcW w:w="1092" w:type="pct"/>
          </w:tcPr>
          <w:p w14:paraId="785CEB43" w14:textId="77777777" w:rsidR="008D738A" w:rsidRPr="00FF7AB4" w:rsidRDefault="008D738A" w:rsidP="006F3DE5">
            <w:pPr>
              <w:pStyle w:val="aff3"/>
              <w:jc w:val="both"/>
              <w:rPr>
                <w:sz w:val="20"/>
                <w:szCs w:val="20"/>
              </w:rPr>
            </w:pPr>
            <w:r w:rsidRPr="00FF7AB4">
              <w:rPr>
                <w:sz w:val="20"/>
                <w:szCs w:val="20"/>
              </w:rPr>
              <w:t>Накладная;</w:t>
            </w:r>
          </w:p>
          <w:p w14:paraId="1FBA693F" w14:textId="77777777" w:rsidR="008D738A" w:rsidRPr="00FF7AB4" w:rsidRDefault="008D738A" w:rsidP="006F3DE5">
            <w:pPr>
              <w:pStyle w:val="aff3"/>
              <w:jc w:val="both"/>
              <w:rPr>
                <w:sz w:val="20"/>
                <w:szCs w:val="20"/>
              </w:rPr>
            </w:pPr>
            <w:r w:rsidRPr="00FF7AB4">
              <w:rPr>
                <w:sz w:val="20"/>
                <w:szCs w:val="20"/>
              </w:rPr>
              <w:t>Акт выполненных работ (оказания услуг);</w:t>
            </w:r>
          </w:p>
          <w:p w14:paraId="4D64574C" w14:textId="77777777" w:rsidR="008D738A" w:rsidRPr="00FF7AB4" w:rsidRDefault="008D738A" w:rsidP="006F3DE5">
            <w:pPr>
              <w:pStyle w:val="aff3"/>
              <w:jc w:val="both"/>
              <w:rPr>
                <w:sz w:val="20"/>
                <w:szCs w:val="20"/>
              </w:rPr>
            </w:pPr>
            <w:r w:rsidRPr="00FF7AB4">
              <w:rPr>
                <w:sz w:val="20"/>
                <w:szCs w:val="20"/>
              </w:rPr>
              <w:t>Счет на оплату</w:t>
            </w:r>
          </w:p>
          <w:p w14:paraId="1D75EE68" w14:textId="77777777" w:rsidR="008D738A" w:rsidRPr="00FF7AB4" w:rsidRDefault="008D738A" w:rsidP="006F3DE5">
            <w:pPr>
              <w:pStyle w:val="aff3"/>
              <w:jc w:val="both"/>
              <w:rPr>
                <w:sz w:val="20"/>
                <w:szCs w:val="20"/>
              </w:rPr>
            </w:pPr>
            <w:r w:rsidRPr="00FF7AB4">
              <w:rPr>
                <w:sz w:val="20"/>
                <w:szCs w:val="20"/>
              </w:rPr>
              <w:t>Универсальный передаточный документ;</w:t>
            </w:r>
          </w:p>
          <w:p w14:paraId="5047BF8E" w14:textId="77777777" w:rsidR="008D738A" w:rsidRPr="00FF7AB4" w:rsidRDefault="008D738A" w:rsidP="006F3DE5">
            <w:pPr>
              <w:pStyle w:val="aff3"/>
              <w:jc w:val="both"/>
              <w:rPr>
                <w:sz w:val="20"/>
                <w:szCs w:val="20"/>
              </w:rPr>
            </w:pPr>
            <w:r w:rsidRPr="00FF7AB4">
              <w:rPr>
                <w:sz w:val="20"/>
                <w:szCs w:val="20"/>
              </w:rPr>
              <w:t>Акт приемки товаров, работ, услуг (ф. 0510452)</w:t>
            </w:r>
          </w:p>
        </w:tc>
        <w:tc>
          <w:tcPr>
            <w:tcW w:w="1049" w:type="pct"/>
          </w:tcPr>
          <w:p w14:paraId="6B8C9821" w14:textId="77777777" w:rsidR="008D738A" w:rsidRPr="00FF7AB4" w:rsidRDefault="008D738A" w:rsidP="006F3DE5">
            <w:pPr>
              <w:pStyle w:val="aff3"/>
              <w:jc w:val="both"/>
              <w:rPr>
                <w:sz w:val="20"/>
                <w:szCs w:val="20"/>
              </w:rPr>
            </w:pPr>
            <w:r w:rsidRPr="00FF7AB4">
              <w:rPr>
                <w:sz w:val="20"/>
                <w:szCs w:val="20"/>
              </w:rPr>
              <w:t>Сумма, указанная в подписанных накладной, акте, счете, универсальном передаточном документе</w:t>
            </w:r>
          </w:p>
        </w:tc>
      </w:tr>
      <w:tr w:rsidR="00FF7AB4" w:rsidRPr="00FF7AB4" w14:paraId="5CA13EED" w14:textId="77777777" w:rsidTr="006F3DE5">
        <w:tc>
          <w:tcPr>
            <w:tcW w:w="5000" w:type="pct"/>
            <w:gridSpan w:val="5"/>
          </w:tcPr>
          <w:p w14:paraId="6C24DF66" w14:textId="77777777" w:rsidR="000B18A8" w:rsidRPr="00FF7AB4" w:rsidRDefault="000B18A8" w:rsidP="006F3DE5">
            <w:pPr>
              <w:pStyle w:val="aff3"/>
              <w:jc w:val="both"/>
              <w:rPr>
                <w:b/>
                <w:sz w:val="20"/>
                <w:szCs w:val="20"/>
              </w:rPr>
            </w:pPr>
          </w:p>
          <w:p w14:paraId="5D9B2D89" w14:textId="77777777" w:rsidR="000B18A8" w:rsidRPr="00FF7AB4" w:rsidRDefault="000B18A8" w:rsidP="006F3DE5">
            <w:pPr>
              <w:pStyle w:val="aff3"/>
              <w:jc w:val="both"/>
              <w:rPr>
                <w:b/>
                <w:sz w:val="20"/>
                <w:szCs w:val="20"/>
              </w:rPr>
            </w:pPr>
          </w:p>
          <w:p w14:paraId="3D96C8C7" w14:textId="77777777" w:rsidR="008D738A" w:rsidRPr="00FF7AB4" w:rsidRDefault="008D738A" w:rsidP="006F3DE5">
            <w:pPr>
              <w:pStyle w:val="aff3"/>
              <w:jc w:val="both"/>
              <w:rPr>
                <w:b/>
                <w:sz w:val="20"/>
                <w:szCs w:val="20"/>
              </w:rPr>
            </w:pPr>
            <w:r w:rsidRPr="00FF7AB4">
              <w:rPr>
                <w:b/>
                <w:sz w:val="20"/>
                <w:szCs w:val="20"/>
              </w:rPr>
              <w:t xml:space="preserve">4. Принятие обязательств, связанных с расчетами с работниками </w:t>
            </w:r>
          </w:p>
        </w:tc>
      </w:tr>
      <w:tr w:rsidR="00FF7AB4" w:rsidRPr="00FF7AB4" w14:paraId="44CE68F5" w14:textId="77777777" w:rsidTr="00F66C75">
        <w:tc>
          <w:tcPr>
            <w:tcW w:w="367" w:type="pct"/>
          </w:tcPr>
          <w:p w14:paraId="30F7F2A0" w14:textId="77777777" w:rsidR="008D738A" w:rsidRPr="00FF7AB4" w:rsidRDefault="008D738A" w:rsidP="006F3DE5">
            <w:pPr>
              <w:pStyle w:val="aff3"/>
              <w:jc w:val="both"/>
              <w:rPr>
                <w:sz w:val="20"/>
                <w:szCs w:val="20"/>
              </w:rPr>
            </w:pPr>
            <w:r w:rsidRPr="00FF7AB4">
              <w:rPr>
                <w:sz w:val="20"/>
                <w:szCs w:val="20"/>
              </w:rPr>
              <w:t>4.1.</w:t>
            </w:r>
          </w:p>
        </w:tc>
        <w:tc>
          <w:tcPr>
            <w:tcW w:w="1379" w:type="pct"/>
          </w:tcPr>
          <w:p w14:paraId="3323A683" w14:textId="77777777" w:rsidR="008D738A" w:rsidRPr="00FF7AB4" w:rsidRDefault="008D738A" w:rsidP="006F3DE5">
            <w:pPr>
              <w:pStyle w:val="aff3"/>
              <w:jc w:val="both"/>
              <w:rPr>
                <w:sz w:val="20"/>
                <w:szCs w:val="20"/>
              </w:rPr>
            </w:pPr>
            <w:r w:rsidRPr="00FF7AB4">
              <w:rPr>
                <w:sz w:val="20"/>
                <w:szCs w:val="20"/>
              </w:rPr>
              <w:t>По начислениям в соответствии с Трудовым кодексом Российской Федерации и иными</w:t>
            </w:r>
            <w:r w:rsidRPr="00FF7AB4">
              <w:t xml:space="preserve"> </w:t>
            </w:r>
            <w:r w:rsidRPr="00FF7AB4">
              <w:rPr>
                <w:sz w:val="20"/>
                <w:szCs w:val="20"/>
              </w:rPr>
              <w:t>нормативными правовыми актами, содержащими нормы трудового права, применяемые к гражданским служащим города Москвы</w:t>
            </w:r>
          </w:p>
        </w:tc>
        <w:tc>
          <w:tcPr>
            <w:tcW w:w="1113" w:type="pct"/>
          </w:tcPr>
          <w:p w14:paraId="79B7C6E1" w14:textId="77777777" w:rsidR="008D738A" w:rsidRPr="00FF7AB4" w:rsidRDefault="008D738A" w:rsidP="006F3DE5">
            <w:pPr>
              <w:pStyle w:val="aff3"/>
              <w:jc w:val="both"/>
              <w:rPr>
                <w:sz w:val="20"/>
                <w:szCs w:val="20"/>
              </w:rPr>
            </w:pPr>
            <w:r w:rsidRPr="00FF7AB4">
              <w:rPr>
                <w:sz w:val="20"/>
                <w:szCs w:val="20"/>
              </w:rPr>
              <w:t>По состоянию на 1 января текущего финансового года;</w:t>
            </w:r>
          </w:p>
          <w:p w14:paraId="1A559708" w14:textId="77777777" w:rsidR="008D738A" w:rsidRPr="00FF7AB4" w:rsidRDefault="008D738A" w:rsidP="006F3DE5">
            <w:pPr>
              <w:pStyle w:val="aff3"/>
              <w:jc w:val="both"/>
              <w:rPr>
                <w:sz w:val="20"/>
                <w:szCs w:val="20"/>
              </w:rPr>
            </w:pPr>
            <w:r w:rsidRPr="00FF7AB4">
              <w:rPr>
                <w:sz w:val="20"/>
                <w:szCs w:val="20"/>
              </w:rPr>
              <w:t>Дата изменения бюджетной сметы, объема утвержденных лимитов бюджетных обязательств</w:t>
            </w:r>
          </w:p>
        </w:tc>
        <w:tc>
          <w:tcPr>
            <w:tcW w:w="1092" w:type="pct"/>
          </w:tcPr>
          <w:p w14:paraId="608FD9F5" w14:textId="77777777" w:rsidR="008D738A" w:rsidRPr="00FF7AB4" w:rsidRDefault="008D738A" w:rsidP="006F3DE5">
            <w:pPr>
              <w:pStyle w:val="aff3"/>
              <w:jc w:val="both"/>
              <w:rPr>
                <w:sz w:val="20"/>
                <w:szCs w:val="20"/>
              </w:rPr>
            </w:pPr>
            <w:r w:rsidRPr="00FF7AB4">
              <w:rPr>
                <w:sz w:val="20"/>
                <w:szCs w:val="20"/>
              </w:rPr>
              <w:t>Бюджетная смета, Уведомление о бюджетных ассигнованиях (лимитах бюджетных обязательств)</w:t>
            </w:r>
          </w:p>
        </w:tc>
        <w:tc>
          <w:tcPr>
            <w:tcW w:w="1049" w:type="pct"/>
          </w:tcPr>
          <w:p w14:paraId="09A973DC" w14:textId="77777777" w:rsidR="008D738A" w:rsidRPr="00FF7AB4" w:rsidRDefault="008D738A" w:rsidP="006F3DE5">
            <w:pPr>
              <w:pStyle w:val="aff3"/>
              <w:jc w:val="both"/>
              <w:rPr>
                <w:sz w:val="20"/>
                <w:szCs w:val="20"/>
              </w:rPr>
            </w:pPr>
            <w:r w:rsidRPr="00FF7AB4">
              <w:rPr>
                <w:sz w:val="20"/>
                <w:szCs w:val="20"/>
              </w:rPr>
              <w:t>Объем утвержденных лимитов бюджетных обязательств</w:t>
            </w:r>
          </w:p>
        </w:tc>
      </w:tr>
      <w:tr w:rsidR="00FF7AB4" w:rsidRPr="00FF7AB4" w14:paraId="7079584A" w14:textId="77777777" w:rsidTr="00F66C75">
        <w:tc>
          <w:tcPr>
            <w:tcW w:w="367" w:type="pct"/>
          </w:tcPr>
          <w:p w14:paraId="6AD0A74B" w14:textId="03ADED23" w:rsidR="008D738A" w:rsidRPr="00FF7AB4" w:rsidRDefault="008D738A" w:rsidP="006F3DE5">
            <w:pPr>
              <w:pStyle w:val="aff3"/>
              <w:jc w:val="both"/>
              <w:rPr>
                <w:sz w:val="20"/>
                <w:szCs w:val="20"/>
              </w:rPr>
            </w:pPr>
            <w:r w:rsidRPr="00FF7AB4">
              <w:rPr>
                <w:sz w:val="20"/>
                <w:szCs w:val="20"/>
              </w:rPr>
              <w:t>4.</w:t>
            </w:r>
            <w:r w:rsidR="00F66C75" w:rsidRPr="00FF7AB4">
              <w:rPr>
                <w:sz w:val="20"/>
                <w:szCs w:val="20"/>
              </w:rPr>
              <w:t>2</w:t>
            </w:r>
            <w:r w:rsidRPr="00FF7AB4">
              <w:rPr>
                <w:sz w:val="20"/>
                <w:szCs w:val="20"/>
              </w:rPr>
              <w:t>.</w:t>
            </w:r>
          </w:p>
        </w:tc>
        <w:tc>
          <w:tcPr>
            <w:tcW w:w="1379" w:type="pct"/>
          </w:tcPr>
          <w:p w14:paraId="61AECAED" w14:textId="77777777" w:rsidR="008D738A" w:rsidRPr="00FF7AB4" w:rsidRDefault="008D738A" w:rsidP="006F3DE5">
            <w:pPr>
              <w:pStyle w:val="aff3"/>
              <w:jc w:val="both"/>
              <w:rPr>
                <w:sz w:val="20"/>
                <w:szCs w:val="20"/>
              </w:rPr>
            </w:pPr>
            <w:r w:rsidRPr="00FF7AB4">
              <w:rPr>
                <w:sz w:val="20"/>
                <w:szCs w:val="20"/>
              </w:rPr>
              <w:t>По компенсационным выплатам (компенсации стоимости путевок, стоимости медицинских услуг и т.д.) и социальным пособиям</w:t>
            </w:r>
          </w:p>
        </w:tc>
        <w:tc>
          <w:tcPr>
            <w:tcW w:w="1113" w:type="pct"/>
          </w:tcPr>
          <w:p w14:paraId="09ABC87B" w14:textId="77777777" w:rsidR="008D738A" w:rsidRPr="00FF7AB4" w:rsidRDefault="008D738A" w:rsidP="006F3DE5">
            <w:pPr>
              <w:pStyle w:val="aff3"/>
              <w:jc w:val="both"/>
              <w:rPr>
                <w:sz w:val="20"/>
                <w:szCs w:val="20"/>
              </w:rPr>
            </w:pPr>
            <w:r w:rsidRPr="00FF7AB4">
              <w:rPr>
                <w:sz w:val="20"/>
                <w:szCs w:val="20"/>
              </w:rPr>
              <w:t>В момент образования кредиторской задолженности</w:t>
            </w:r>
          </w:p>
        </w:tc>
        <w:tc>
          <w:tcPr>
            <w:tcW w:w="1092" w:type="pct"/>
          </w:tcPr>
          <w:p w14:paraId="1E36DD1E" w14:textId="77777777" w:rsidR="008D738A" w:rsidRPr="00FF7AB4" w:rsidRDefault="008D738A" w:rsidP="006F3DE5">
            <w:pPr>
              <w:pStyle w:val="aff3"/>
              <w:jc w:val="both"/>
              <w:rPr>
                <w:sz w:val="20"/>
                <w:szCs w:val="20"/>
              </w:rPr>
            </w:pPr>
            <w:r w:rsidRPr="00FF7AB4">
              <w:rPr>
                <w:sz w:val="20"/>
                <w:szCs w:val="20"/>
              </w:rPr>
              <w:t>Расчетные ведомости (ф. 0504402);</w:t>
            </w:r>
          </w:p>
          <w:p w14:paraId="39CD97D9" w14:textId="77777777" w:rsidR="008D738A" w:rsidRPr="00FF7AB4" w:rsidRDefault="008D738A" w:rsidP="006F3DE5">
            <w:pPr>
              <w:pStyle w:val="aff3"/>
              <w:jc w:val="both"/>
              <w:rPr>
                <w:i/>
                <w:sz w:val="20"/>
                <w:szCs w:val="20"/>
              </w:rPr>
            </w:pPr>
            <w:r w:rsidRPr="00FF7AB4">
              <w:rPr>
                <w:sz w:val="20"/>
                <w:szCs w:val="20"/>
              </w:rPr>
              <w:t>Расчетно-платежные ведомости (ф. 0504401);</w:t>
            </w:r>
          </w:p>
          <w:p w14:paraId="096579B4" w14:textId="6182CF13" w:rsidR="008D738A" w:rsidRPr="00FF7AB4" w:rsidRDefault="008D738A" w:rsidP="006F3DE5">
            <w:pPr>
              <w:pStyle w:val="aff3"/>
              <w:jc w:val="both"/>
              <w:rPr>
                <w:sz w:val="20"/>
                <w:szCs w:val="20"/>
              </w:rPr>
            </w:pPr>
            <w:r w:rsidRPr="00FF7AB4">
              <w:rPr>
                <w:sz w:val="20"/>
                <w:szCs w:val="20"/>
              </w:rPr>
              <w:t>документы, подтверждающие наступление выплат</w:t>
            </w:r>
          </w:p>
        </w:tc>
        <w:tc>
          <w:tcPr>
            <w:tcW w:w="1049" w:type="pct"/>
          </w:tcPr>
          <w:p w14:paraId="14FAB188"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10CF4F78" w14:textId="77777777" w:rsidTr="006F3DE5">
        <w:trPr>
          <w:trHeight w:val="374"/>
        </w:trPr>
        <w:tc>
          <w:tcPr>
            <w:tcW w:w="5000" w:type="pct"/>
            <w:gridSpan w:val="5"/>
          </w:tcPr>
          <w:p w14:paraId="7A3CFD53" w14:textId="77777777" w:rsidR="008D738A" w:rsidRPr="00FF7AB4" w:rsidRDefault="008D738A" w:rsidP="006F3DE5">
            <w:pPr>
              <w:pStyle w:val="aff3"/>
              <w:jc w:val="both"/>
              <w:rPr>
                <w:b/>
                <w:sz w:val="20"/>
                <w:szCs w:val="20"/>
              </w:rPr>
            </w:pPr>
            <w:r w:rsidRPr="00FF7AB4">
              <w:rPr>
                <w:b/>
                <w:sz w:val="20"/>
                <w:szCs w:val="20"/>
              </w:rPr>
              <w:t>5. Принятие обязательств, связанных с расчетами с бюджетом по налогам и страховым взносам</w:t>
            </w:r>
          </w:p>
        </w:tc>
      </w:tr>
      <w:tr w:rsidR="00FF7AB4" w:rsidRPr="00FF7AB4" w14:paraId="556F7414" w14:textId="77777777" w:rsidTr="00F66C75">
        <w:tc>
          <w:tcPr>
            <w:tcW w:w="367" w:type="pct"/>
          </w:tcPr>
          <w:p w14:paraId="7C285ADF" w14:textId="77777777" w:rsidR="008D738A" w:rsidRPr="00FF7AB4" w:rsidRDefault="008D738A" w:rsidP="006F3DE5">
            <w:pPr>
              <w:pStyle w:val="aff3"/>
              <w:jc w:val="both"/>
              <w:rPr>
                <w:sz w:val="20"/>
                <w:szCs w:val="20"/>
              </w:rPr>
            </w:pPr>
            <w:r w:rsidRPr="00FF7AB4">
              <w:rPr>
                <w:sz w:val="20"/>
                <w:szCs w:val="20"/>
              </w:rPr>
              <w:t>5.1.</w:t>
            </w:r>
          </w:p>
        </w:tc>
        <w:tc>
          <w:tcPr>
            <w:tcW w:w="1379" w:type="pct"/>
          </w:tcPr>
          <w:p w14:paraId="33332AA1" w14:textId="77777777" w:rsidR="008D738A" w:rsidRPr="00FF7AB4" w:rsidRDefault="008D738A" w:rsidP="006F3DE5">
            <w:pPr>
              <w:pStyle w:val="aff3"/>
              <w:jc w:val="both"/>
              <w:rPr>
                <w:sz w:val="20"/>
                <w:szCs w:val="20"/>
              </w:rPr>
            </w:pPr>
            <w:r w:rsidRPr="00FF7AB4">
              <w:rPr>
                <w:sz w:val="20"/>
                <w:szCs w:val="20"/>
              </w:rPr>
              <w:t>Страховые взносы</w:t>
            </w:r>
          </w:p>
        </w:tc>
        <w:tc>
          <w:tcPr>
            <w:tcW w:w="1113" w:type="pct"/>
          </w:tcPr>
          <w:p w14:paraId="4CF721A7" w14:textId="77777777" w:rsidR="008D738A" w:rsidRPr="00FF7AB4" w:rsidRDefault="008D738A" w:rsidP="006F3DE5">
            <w:pPr>
              <w:pStyle w:val="aff3"/>
              <w:jc w:val="both"/>
              <w:rPr>
                <w:sz w:val="20"/>
                <w:szCs w:val="20"/>
              </w:rPr>
            </w:pPr>
            <w:r w:rsidRPr="00FF7AB4">
              <w:rPr>
                <w:sz w:val="20"/>
                <w:szCs w:val="20"/>
              </w:rPr>
              <w:t>В момент образования кредиторской задолженности – не позднее последнего дня месяца, за который производится начисление</w:t>
            </w:r>
          </w:p>
        </w:tc>
        <w:tc>
          <w:tcPr>
            <w:tcW w:w="1092" w:type="pct"/>
          </w:tcPr>
          <w:p w14:paraId="3FD2E23A" w14:textId="77777777" w:rsidR="008D738A" w:rsidRPr="00FF7AB4" w:rsidRDefault="008D738A" w:rsidP="006F3DE5">
            <w:pPr>
              <w:pStyle w:val="aff3"/>
              <w:jc w:val="both"/>
              <w:rPr>
                <w:sz w:val="20"/>
                <w:szCs w:val="20"/>
              </w:rPr>
            </w:pPr>
            <w:r w:rsidRPr="00FF7AB4">
              <w:rPr>
                <w:sz w:val="20"/>
                <w:szCs w:val="20"/>
              </w:rPr>
              <w:t>Расчетные ведомости (ф. 0504402);</w:t>
            </w:r>
          </w:p>
          <w:p w14:paraId="183DADC1" w14:textId="77777777" w:rsidR="008D738A" w:rsidRPr="00FF7AB4" w:rsidRDefault="008D738A" w:rsidP="006F3DE5">
            <w:pPr>
              <w:pStyle w:val="aff3"/>
              <w:jc w:val="both"/>
              <w:rPr>
                <w:sz w:val="20"/>
                <w:szCs w:val="20"/>
              </w:rPr>
            </w:pPr>
            <w:r w:rsidRPr="00FF7AB4">
              <w:rPr>
                <w:sz w:val="20"/>
                <w:szCs w:val="20"/>
              </w:rPr>
              <w:t>Расчетно-платежные ведомости (ф. 0504401);</w:t>
            </w:r>
          </w:p>
          <w:p w14:paraId="113F810F" w14:textId="1EB21D5B" w:rsidR="008D738A" w:rsidRPr="00FF7AB4" w:rsidRDefault="008D738A" w:rsidP="006F3DE5">
            <w:pPr>
              <w:pStyle w:val="aff3"/>
              <w:jc w:val="both"/>
              <w:rPr>
                <w:i/>
                <w:sz w:val="20"/>
                <w:szCs w:val="20"/>
              </w:rPr>
            </w:pPr>
            <w:r w:rsidRPr="00FF7AB4">
              <w:rPr>
                <w:sz w:val="20"/>
                <w:szCs w:val="20"/>
              </w:rPr>
              <w:t>Налоговые регистры</w:t>
            </w:r>
          </w:p>
        </w:tc>
        <w:tc>
          <w:tcPr>
            <w:tcW w:w="1049" w:type="pct"/>
          </w:tcPr>
          <w:p w14:paraId="4C46DBEA"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4B35728B" w14:textId="77777777" w:rsidTr="00F66C75">
        <w:trPr>
          <w:cantSplit/>
        </w:trPr>
        <w:tc>
          <w:tcPr>
            <w:tcW w:w="367" w:type="pct"/>
          </w:tcPr>
          <w:p w14:paraId="2FC4F577" w14:textId="77777777" w:rsidR="008D738A" w:rsidRPr="00FF7AB4" w:rsidRDefault="008D738A" w:rsidP="006F3DE5">
            <w:pPr>
              <w:pStyle w:val="aff3"/>
              <w:jc w:val="both"/>
              <w:rPr>
                <w:sz w:val="20"/>
                <w:szCs w:val="20"/>
              </w:rPr>
            </w:pPr>
            <w:r w:rsidRPr="00FF7AB4">
              <w:rPr>
                <w:sz w:val="20"/>
                <w:szCs w:val="20"/>
              </w:rPr>
              <w:t>5.2.</w:t>
            </w:r>
          </w:p>
        </w:tc>
        <w:tc>
          <w:tcPr>
            <w:tcW w:w="1379" w:type="pct"/>
          </w:tcPr>
          <w:p w14:paraId="320993AC" w14:textId="77777777" w:rsidR="008D738A" w:rsidRPr="00FF7AB4" w:rsidRDefault="008D738A" w:rsidP="006F3DE5">
            <w:pPr>
              <w:pStyle w:val="aff3"/>
              <w:jc w:val="both"/>
              <w:rPr>
                <w:sz w:val="20"/>
                <w:szCs w:val="20"/>
              </w:rPr>
            </w:pPr>
            <w:r w:rsidRPr="00FF7AB4">
              <w:rPr>
                <w:sz w:val="20"/>
                <w:szCs w:val="20"/>
              </w:rPr>
              <w:t xml:space="preserve">Начисление налогов </w:t>
            </w:r>
          </w:p>
        </w:tc>
        <w:tc>
          <w:tcPr>
            <w:tcW w:w="1113" w:type="pct"/>
          </w:tcPr>
          <w:p w14:paraId="3473053A" w14:textId="77777777" w:rsidR="008D738A" w:rsidRPr="00FF7AB4" w:rsidRDefault="008D738A" w:rsidP="006F3DE5">
            <w:pPr>
              <w:pStyle w:val="aff3"/>
              <w:jc w:val="both"/>
              <w:rPr>
                <w:sz w:val="20"/>
                <w:szCs w:val="20"/>
              </w:rPr>
            </w:pPr>
            <w:r w:rsidRPr="00FF7AB4">
              <w:rPr>
                <w:sz w:val="20"/>
                <w:szCs w:val="20"/>
              </w:rPr>
              <w:t>На дату образования кредиторской задолженности – не позднее последнего числа налогового периода (последнего числа месяца, квартала, года)</w:t>
            </w:r>
          </w:p>
        </w:tc>
        <w:tc>
          <w:tcPr>
            <w:tcW w:w="1092" w:type="pct"/>
          </w:tcPr>
          <w:p w14:paraId="3B9C5072" w14:textId="77777777" w:rsidR="008D738A" w:rsidRPr="00FF7AB4" w:rsidRDefault="008D738A" w:rsidP="006F3DE5">
            <w:pPr>
              <w:pStyle w:val="aff3"/>
              <w:jc w:val="both"/>
              <w:rPr>
                <w:sz w:val="20"/>
                <w:szCs w:val="20"/>
              </w:rPr>
            </w:pPr>
            <w:r w:rsidRPr="00FF7AB4">
              <w:rPr>
                <w:sz w:val="20"/>
                <w:szCs w:val="20"/>
              </w:rPr>
              <w:t>Налоговые регистры, отражающие расчет налога</w:t>
            </w:r>
          </w:p>
        </w:tc>
        <w:tc>
          <w:tcPr>
            <w:tcW w:w="1049" w:type="pct"/>
          </w:tcPr>
          <w:p w14:paraId="76C6FF1A"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07755F78" w14:textId="77777777" w:rsidTr="006F3DE5">
        <w:tc>
          <w:tcPr>
            <w:tcW w:w="5000" w:type="pct"/>
            <w:gridSpan w:val="5"/>
          </w:tcPr>
          <w:p w14:paraId="5C782020" w14:textId="77777777" w:rsidR="008D738A" w:rsidRPr="00FF7AB4" w:rsidRDefault="008D738A" w:rsidP="006F3DE5">
            <w:pPr>
              <w:pStyle w:val="aff3"/>
              <w:jc w:val="both"/>
              <w:rPr>
                <w:b/>
                <w:sz w:val="20"/>
                <w:szCs w:val="20"/>
              </w:rPr>
            </w:pPr>
            <w:r w:rsidRPr="00FF7AB4">
              <w:rPr>
                <w:b/>
                <w:sz w:val="20"/>
                <w:szCs w:val="20"/>
              </w:rPr>
              <w:t>6. Принятие обязательств по возмещению вреда, по другим выплатам (госпошлины, сборы, исполнительные документы и по иным основаниям)</w:t>
            </w:r>
          </w:p>
        </w:tc>
      </w:tr>
      <w:tr w:rsidR="00FF7AB4" w:rsidRPr="00FF7AB4" w14:paraId="2FC0DD6E" w14:textId="77777777" w:rsidTr="00F66C75">
        <w:tc>
          <w:tcPr>
            <w:tcW w:w="367" w:type="pct"/>
          </w:tcPr>
          <w:p w14:paraId="3CDC2B07" w14:textId="77777777" w:rsidR="008D738A" w:rsidRPr="00FF7AB4" w:rsidRDefault="008D738A" w:rsidP="006F3DE5">
            <w:pPr>
              <w:pStyle w:val="aff3"/>
              <w:jc w:val="both"/>
              <w:rPr>
                <w:sz w:val="20"/>
                <w:szCs w:val="20"/>
              </w:rPr>
            </w:pPr>
            <w:r w:rsidRPr="00FF7AB4">
              <w:rPr>
                <w:sz w:val="20"/>
                <w:szCs w:val="20"/>
              </w:rPr>
              <w:t>6.1.</w:t>
            </w:r>
          </w:p>
        </w:tc>
        <w:tc>
          <w:tcPr>
            <w:tcW w:w="1379" w:type="pct"/>
          </w:tcPr>
          <w:p w14:paraId="656B7A5E" w14:textId="77777777" w:rsidR="008D738A" w:rsidRPr="00FF7AB4" w:rsidRDefault="008D738A" w:rsidP="006F3DE5">
            <w:pPr>
              <w:pStyle w:val="aff3"/>
              <w:jc w:val="both"/>
              <w:rPr>
                <w:sz w:val="20"/>
                <w:szCs w:val="20"/>
              </w:rPr>
            </w:pPr>
            <w:r w:rsidRPr="00FF7AB4">
              <w:rPr>
                <w:sz w:val="20"/>
                <w:szCs w:val="20"/>
              </w:rPr>
              <w:t>Начисление всех видов сборов, пошлин</w:t>
            </w:r>
          </w:p>
        </w:tc>
        <w:tc>
          <w:tcPr>
            <w:tcW w:w="1113" w:type="pct"/>
          </w:tcPr>
          <w:p w14:paraId="67424548" w14:textId="77777777" w:rsidR="008D738A" w:rsidRPr="00FF7AB4" w:rsidRDefault="008D738A" w:rsidP="006F3DE5">
            <w:pPr>
              <w:pStyle w:val="aff3"/>
              <w:jc w:val="both"/>
              <w:rPr>
                <w:sz w:val="20"/>
                <w:szCs w:val="20"/>
              </w:rPr>
            </w:pPr>
            <w:r w:rsidRPr="00FF7AB4">
              <w:rPr>
                <w:sz w:val="20"/>
                <w:szCs w:val="20"/>
              </w:rPr>
              <w:t>Дата принятия решения руководителем об уплате</w:t>
            </w:r>
          </w:p>
        </w:tc>
        <w:tc>
          <w:tcPr>
            <w:tcW w:w="1092" w:type="pct"/>
          </w:tcPr>
          <w:p w14:paraId="7468D2E4" w14:textId="77777777" w:rsidR="008D738A" w:rsidRPr="00FF7AB4" w:rsidRDefault="008D738A" w:rsidP="006F3DE5">
            <w:pPr>
              <w:pStyle w:val="aff3"/>
              <w:jc w:val="both"/>
              <w:rPr>
                <w:sz w:val="20"/>
                <w:szCs w:val="20"/>
              </w:rPr>
            </w:pPr>
            <w:r w:rsidRPr="00FF7AB4">
              <w:rPr>
                <w:sz w:val="20"/>
                <w:szCs w:val="20"/>
              </w:rPr>
              <w:t>Бухгалтерская справка (ф. 0504833) с приложением расчетов;</w:t>
            </w:r>
          </w:p>
          <w:p w14:paraId="746F58B4" w14:textId="77777777" w:rsidR="008D738A" w:rsidRPr="00FF7AB4" w:rsidRDefault="008D738A" w:rsidP="006F3DE5">
            <w:pPr>
              <w:pStyle w:val="aff3"/>
              <w:jc w:val="both"/>
              <w:rPr>
                <w:sz w:val="20"/>
                <w:szCs w:val="20"/>
              </w:rPr>
            </w:pPr>
            <w:r w:rsidRPr="00FF7AB4">
              <w:rPr>
                <w:sz w:val="20"/>
                <w:szCs w:val="20"/>
              </w:rPr>
              <w:t>Служебные записки (другие распоряжения руководителя об уплате)</w:t>
            </w:r>
          </w:p>
        </w:tc>
        <w:tc>
          <w:tcPr>
            <w:tcW w:w="1049" w:type="pct"/>
          </w:tcPr>
          <w:p w14:paraId="6EAAF689"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44A7D611" w14:textId="77777777" w:rsidTr="00F66C75">
        <w:tc>
          <w:tcPr>
            <w:tcW w:w="367" w:type="pct"/>
          </w:tcPr>
          <w:p w14:paraId="14FBA1F3" w14:textId="77777777" w:rsidR="008D738A" w:rsidRPr="00FF7AB4" w:rsidRDefault="008D738A" w:rsidP="006F3DE5">
            <w:pPr>
              <w:pStyle w:val="aff3"/>
              <w:jc w:val="both"/>
              <w:rPr>
                <w:sz w:val="20"/>
                <w:szCs w:val="20"/>
              </w:rPr>
            </w:pPr>
            <w:r w:rsidRPr="00FF7AB4">
              <w:rPr>
                <w:sz w:val="20"/>
                <w:szCs w:val="20"/>
              </w:rPr>
              <w:t>6.2.</w:t>
            </w:r>
          </w:p>
        </w:tc>
        <w:tc>
          <w:tcPr>
            <w:tcW w:w="1379" w:type="pct"/>
          </w:tcPr>
          <w:p w14:paraId="1480AAB7" w14:textId="77777777" w:rsidR="008D738A" w:rsidRPr="00FF7AB4" w:rsidRDefault="008D738A" w:rsidP="006F3DE5">
            <w:pPr>
              <w:pStyle w:val="aff3"/>
              <w:jc w:val="both"/>
              <w:rPr>
                <w:sz w:val="20"/>
                <w:szCs w:val="20"/>
              </w:rPr>
            </w:pPr>
            <w:r w:rsidRPr="00FF7AB4">
              <w:rPr>
                <w:sz w:val="20"/>
                <w:szCs w:val="20"/>
              </w:rPr>
              <w:t>Начисление штрафных санкций и сумм, предписанных судом</w:t>
            </w:r>
          </w:p>
        </w:tc>
        <w:tc>
          <w:tcPr>
            <w:tcW w:w="1113" w:type="pct"/>
          </w:tcPr>
          <w:p w14:paraId="2721F43E" w14:textId="1B71755C" w:rsidR="008D738A" w:rsidRPr="00FF7AB4" w:rsidRDefault="008D738A" w:rsidP="006F3DE5">
            <w:pPr>
              <w:pStyle w:val="aff3"/>
              <w:jc w:val="both"/>
              <w:rPr>
                <w:sz w:val="20"/>
                <w:szCs w:val="20"/>
              </w:rPr>
            </w:pPr>
            <w:r w:rsidRPr="00FF7AB4">
              <w:rPr>
                <w:sz w:val="20"/>
                <w:szCs w:val="20"/>
              </w:rPr>
              <w:t xml:space="preserve">Дата поступления исполнительных документов в </w:t>
            </w:r>
            <w:r w:rsidR="00EB2E32" w:rsidRPr="00FF7AB4">
              <w:rPr>
                <w:sz w:val="20"/>
                <w:szCs w:val="20"/>
              </w:rPr>
              <w:t>учреждение</w:t>
            </w:r>
          </w:p>
        </w:tc>
        <w:tc>
          <w:tcPr>
            <w:tcW w:w="1092" w:type="pct"/>
          </w:tcPr>
          <w:p w14:paraId="5CA3A61E" w14:textId="77777777" w:rsidR="008D738A" w:rsidRPr="00FF7AB4" w:rsidRDefault="008D738A" w:rsidP="006F3DE5">
            <w:pPr>
              <w:pStyle w:val="aff3"/>
              <w:jc w:val="both"/>
              <w:rPr>
                <w:sz w:val="20"/>
                <w:szCs w:val="20"/>
              </w:rPr>
            </w:pPr>
            <w:r w:rsidRPr="00FF7AB4">
              <w:rPr>
                <w:sz w:val="20"/>
                <w:szCs w:val="20"/>
              </w:rPr>
              <w:t>Исполнительный лист;</w:t>
            </w:r>
          </w:p>
          <w:p w14:paraId="0D28C490" w14:textId="77777777" w:rsidR="008D738A" w:rsidRPr="00FF7AB4" w:rsidRDefault="008D738A" w:rsidP="006F3DE5">
            <w:pPr>
              <w:pStyle w:val="aff3"/>
              <w:jc w:val="both"/>
              <w:rPr>
                <w:sz w:val="20"/>
                <w:szCs w:val="20"/>
              </w:rPr>
            </w:pPr>
            <w:r w:rsidRPr="00FF7AB4">
              <w:rPr>
                <w:sz w:val="20"/>
                <w:szCs w:val="20"/>
              </w:rPr>
              <w:t>Постановления судебных (следственных) органов;</w:t>
            </w:r>
          </w:p>
          <w:p w14:paraId="70097EDC" w14:textId="603F0346" w:rsidR="008D738A" w:rsidRPr="00FF7AB4" w:rsidRDefault="008D738A" w:rsidP="006F3DE5">
            <w:pPr>
              <w:pStyle w:val="aff3"/>
              <w:jc w:val="both"/>
              <w:rPr>
                <w:sz w:val="20"/>
                <w:szCs w:val="20"/>
              </w:rPr>
            </w:pPr>
            <w:r w:rsidRPr="00FF7AB4">
              <w:rPr>
                <w:sz w:val="20"/>
                <w:szCs w:val="20"/>
              </w:rPr>
              <w:t xml:space="preserve">иные документы, устанавливающие обязательства </w:t>
            </w:r>
            <w:r w:rsidR="00EB2E32" w:rsidRPr="00FF7AB4">
              <w:rPr>
                <w:sz w:val="20"/>
                <w:szCs w:val="20"/>
              </w:rPr>
              <w:t>учреждения</w:t>
            </w:r>
          </w:p>
        </w:tc>
        <w:tc>
          <w:tcPr>
            <w:tcW w:w="1049" w:type="pct"/>
          </w:tcPr>
          <w:p w14:paraId="3754A0C1"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48EFEC88" w14:textId="77777777" w:rsidTr="00F66C75">
        <w:tc>
          <w:tcPr>
            <w:tcW w:w="367" w:type="pct"/>
          </w:tcPr>
          <w:p w14:paraId="75CC2EBA" w14:textId="77777777" w:rsidR="008D738A" w:rsidRPr="00FF7AB4" w:rsidRDefault="008D738A" w:rsidP="006F3DE5">
            <w:pPr>
              <w:pStyle w:val="aff3"/>
              <w:jc w:val="both"/>
              <w:rPr>
                <w:sz w:val="20"/>
                <w:szCs w:val="20"/>
              </w:rPr>
            </w:pPr>
            <w:r w:rsidRPr="00FF7AB4">
              <w:rPr>
                <w:sz w:val="20"/>
                <w:szCs w:val="20"/>
              </w:rPr>
              <w:t>6.3.</w:t>
            </w:r>
          </w:p>
        </w:tc>
        <w:tc>
          <w:tcPr>
            <w:tcW w:w="1379" w:type="pct"/>
          </w:tcPr>
          <w:p w14:paraId="35298CA2" w14:textId="77777777" w:rsidR="008D738A" w:rsidRPr="00FF7AB4" w:rsidRDefault="008D738A" w:rsidP="006F3DE5">
            <w:pPr>
              <w:pStyle w:val="aff3"/>
              <w:jc w:val="both"/>
              <w:rPr>
                <w:sz w:val="20"/>
                <w:szCs w:val="20"/>
              </w:rPr>
            </w:pPr>
            <w:r w:rsidRPr="00FF7AB4">
              <w:rPr>
                <w:sz w:val="20"/>
                <w:szCs w:val="20"/>
              </w:rPr>
              <w:t>Иные обязательства</w:t>
            </w:r>
          </w:p>
        </w:tc>
        <w:tc>
          <w:tcPr>
            <w:tcW w:w="1113" w:type="pct"/>
          </w:tcPr>
          <w:p w14:paraId="1604EE75" w14:textId="7B69C9E7" w:rsidR="008D738A" w:rsidRPr="00FF7AB4" w:rsidRDefault="008D738A" w:rsidP="006F3DE5">
            <w:pPr>
              <w:pStyle w:val="aff3"/>
              <w:jc w:val="both"/>
              <w:rPr>
                <w:sz w:val="20"/>
                <w:szCs w:val="20"/>
              </w:rPr>
            </w:pPr>
            <w:r w:rsidRPr="00FF7AB4">
              <w:rPr>
                <w:sz w:val="20"/>
                <w:szCs w:val="20"/>
              </w:rPr>
              <w:t xml:space="preserve">Дата подписания (утверждения) соответствующих документов либо дата их представления </w:t>
            </w:r>
            <w:r w:rsidR="00EB2E32" w:rsidRPr="00FF7AB4">
              <w:rPr>
                <w:sz w:val="20"/>
                <w:szCs w:val="20"/>
              </w:rPr>
              <w:t>бухгалтерию</w:t>
            </w:r>
          </w:p>
        </w:tc>
        <w:tc>
          <w:tcPr>
            <w:tcW w:w="1092" w:type="pct"/>
          </w:tcPr>
          <w:p w14:paraId="563CBC8B" w14:textId="77777777" w:rsidR="008D738A" w:rsidRPr="00FF7AB4" w:rsidRDefault="008D738A" w:rsidP="006F3DE5">
            <w:pPr>
              <w:pStyle w:val="aff3"/>
              <w:jc w:val="both"/>
              <w:rPr>
                <w:sz w:val="20"/>
                <w:szCs w:val="20"/>
              </w:rPr>
            </w:pPr>
            <w:r w:rsidRPr="00FF7AB4">
              <w:rPr>
                <w:sz w:val="20"/>
                <w:szCs w:val="20"/>
              </w:rPr>
              <w:t>Документы, подтверждающие возникновение обязательства</w:t>
            </w:r>
          </w:p>
        </w:tc>
        <w:tc>
          <w:tcPr>
            <w:tcW w:w="1049" w:type="pct"/>
          </w:tcPr>
          <w:p w14:paraId="731A099E" w14:textId="77777777" w:rsidR="008D738A" w:rsidRPr="00FF7AB4" w:rsidRDefault="008D738A" w:rsidP="006F3DE5">
            <w:pPr>
              <w:pStyle w:val="aff3"/>
              <w:jc w:val="both"/>
              <w:rPr>
                <w:sz w:val="20"/>
                <w:szCs w:val="20"/>
              </w:rPr>
            </w:pPr>
            <w:r w:rsidRPr="00FF7AB4">
              <w:rPr>
                <w:sz w:val="20"/>
                <w:szCs w:val="20"/>
              </w:rPr>
              <w:t>Сумма принятых обязательств</w:t>
            </w:r>
          </w:p>
        </w:tc>
      </w:tr>
      <w:tr w:rsidR="00FF7AB4" w:rsidRPr="00FF7AB4" w14:paraId="5EF9F862" w14:textId="77777777" w:rsidTr="006F3DE5">
        <w:tc>
          <w:tcPr>
            <w:tcW w:w="5000" w:type="pct"/>
            <w:gridSpan w:val="5"/>
          </w:tcPr>
          <w:p w14:paraId="3751FA3E" w14:textId="77777777" w:rsidR="008D738A" w:rsidRPr="00FF7AB4" w:rsidRDefault="008D738A" w:rsidP="006F3DE5">
            <w:pPr>
              <w:pStyle w:val="aff3"/>
              <w:jc w:val="both"/>
              <w:rPr>
                <w:sz w:val="20"/>
                <w:szCs w:val="20"/>
              </w:rPr>
            </w:pPr>
            <w:r w:rsidRPr="00FF7AB4">
              <w:rPr>
                <w:b/>
                <w:sz w:val="20"/>
                <w:szCs w:val="20"/>
              </w:rPr>
              <w:t>7. Принятие обязательств по предоставлению субсидий, грантов в форме субсидий</w:t>
            </w:r>
          </w:p>
        </w:tc>
      </w:tr>
      <w:tr w:rsidR="00FF7AB4" w:rsidRPr="00FF7AB4" w14:paraId="7011EE7B" w14:textId="77777777" w:rsidTr="00F66C75">
        <w:tc>
          <w:tcPr>
            <w:tcW w:w="367" w:type="pct"/>
          </w:tcPr>
          <w:p w14:paraId="10640838" w14:textId="7C0260FF" w:rsidR="008D738A" w:rsidRPr="00FF7AB4" w:rsidRDefault="008D738A" w:rsidP="006F3DE5">
            <w:pPr>
              <w:pStyle w:val="aff3"/>
              <w:jc w:val="both"/>
              <w:rPr>
                <w:sz w:val="20"/>
                <w:szCs w:val="20"/>
              </w:rPr>
            </w:pPr>
            <w:r w:rsidRPr="00FF7AB4">
              <w:rPr>
                <w:sz w:val="20"/>
                <w:szCs w:val="20"/>
              </w:rPr>
              <w:t>7.</w:t>
            </w:r>
            <w:r w:rsidR="00942A84" w:rsidRPr="00FF7AB4">
              <w:rPr>
                <w:sz w:val="20"/>
                <w:szCs w:val="20"/>
              </w:rPr>
              <w:t>1</w:t>
            </w:r>
          </w:p>
        </w:tc>
        <w:tc>
          <w:tcPr>
            <w:tcW w:w="1379" w:type="pct"/>
          </w:tcPr>
          <w:p w14:paraId="689BF3C1" w14:textId="77777777" w:rsidR="008D738A" w:rsidRPr="00FF7AB4" w:rsidRDefault="008D738A" w:rsidP="006F3DE5">
            <w:pPr>
              <w:pStyle w:val="aff3"/>
              <w:jc w:val="both"/>
              <w:rPr>
                <w:sz w:val="20"/>
                <w:szCs w:val="20"/>
              </w:rPr>
            </w:pPr>
            <w:r w:rsidRPr="00FF7AB4">
              <w:rPr>
                <w:sz w:val="20"/>
                <w:szCs w:val="20"/>
              </w:rPr>
              <w:t>Принятие обязательств по предоставлению межбюджетного трансферта</w:t>
            </w:r>
          </w:p>
        </w:tc>
        <w:tc>
          <w:tcPr>
            <w:tcW w:w="1113" w:type="pct"/>
          </w:tcPr>
          <w:p w14:paraId="41E321C8" w14:textId="77777777" w:rsidR="008D738A" w:rsidRPr="00FF7AB4" w:rsidRDefault="008D738A" w:rsidP="006F3DE5">
            <w:pPr>
              <w:pStyle w:val="aff3"/>
              <w:jc w:val="both"/>
              <w:rPr>
                <w:sz w:val="20"/>
                <w:szCs w:val="20"/>
              </w:rPr>
            </w:pPr>
            <w:r w:rsidRPr="00FF7AB4">
              <w:rPr>
                <w:sz w:val="20"/>
                <w:szCs w:val="20"/>
              </w:rPr>
              <w:t>По дате соглашения</w:t>
            </w:r>
          </w:p>
        </w:tc>
        <w:tc>
          <w:tcPr>
            <w:tcW w:w="1092" w:type="pct"/>
          </w:tcPr>
          <w:p w14:paraId="4193DA5C" w14:textId="77777777" w:rsidR="008D738A" w:rsidRPr="00FF7AB4" w:rsidRDefault="008D738A" w:rsidP="006F3DE5">
            <w:pPr>
              <w:pStyle w:val="aff3"/>
              <w:jc w:val="both"/>
              <w:rPr>
                <w:sz w:val="20"/>
                <w:szCs w:val="20"/>
              </w:rPr>
            </w:pPr>
            <w:r w:rsidRPr="00FF7AB4">
              <w:rPr>
                <w:sz w:val="20"/>
                <w:szCs w:val="20"/>
              </w:rPr>
              <w:t>Соглашение о предоставлении межбюджетного трансферта;</w:t>
            </w:r>
          </w:p>
          <w:p w14:paraId="602CDA0E" w14:textId="77777777" w:rsidR="008D738A" w:rsidRPr="00FF7AB4" w:rsidRDefault="008D738A" w:rsidP="006F3DE5">
            <w:pPr>
              <w:pStyle w:val="aff3"/>
              <w:jc w:val="both"/>
              <w:rPr>
                <w:sz w:val="20"/>
                <w:szCs w:val="20"/>
              </w:rPr>
            </w:pPr>
            <w:r w:rsidRPr="00FF7AB4">
              <w:rPr>
                <w:sz w:val="20"/>
                <w:szCs w:val="20"/>
              </w:rPr>
              <w:t>Извещение о трансферте, передаваемом с условием (ф. 0510453)</w:t>
            </w:r>
          </w:p>
        </w:tc>
        <w:tc>
          <w:tcPr>
            <w:tcW w:w="1049" w:type="pct"/>
          </w:tcPr>
          <w:p w14:paraId="33B634BC" w14:textId="77777777" w:rsidR="008D738A" w:rsidRPr="00FF7AB4" w:rsidRDefault="008D738A" w:rsidP="006F3DE5">
            <w:pPr>
              <w:pStyle w:val="aff3"/>
              <w:jc w:val="both"/>
              <w:rPr>
                <w:sz w:val="20"/>
                <w:szCs w:val="20"/>
              </w:rPr>
            </w:pPr>
            <w:r w:rsidRPr="00FF7AB4">
              <w:rPr>
                <w:sz w:val="20"/>
                <w:szCs w:val="20"/>
              </w:rPr>
              <w:t>На всю сумму, определенную соглашением</w:t>
            </w:r>
          </w:p>
        </w:tc>
      </w:tr>
      <w:tr w:rsidR="00FF7AB4" w:rsidRPr="00FF7AB4" w14:paraId="65C04981" w14:textId="77777777" w:rsidTr="006F3DE5">
        <w:tc>
          <w:tcPr>
            <w:tcW w:w="5000" w:type="pct"/>
            <w:gridSpan w:val="5"/>
          </w:tcPr>
          <w:p w14:paraId="475A140E" w14:textId="77777777" w:rsidR="008D738A" w:rsidRPr="00FF7AB4" w:rsidRDefault="008D738A" w:rsidP="006F3DE5">
            <w:pPr>
              <w:pStyle w:val="aff3"/>
              <w:jc w:val="both"/>
              <w:rPr>
                <w:b/>
                <w:sz w:val="20"/>
                <w:szCs w:val="20"/>
              </w:rPr>
            </w:pPr>
            <w:r w:rsidRPr="00FF7AB4">
              <w:rPr>
                <w:b/>
                <w:sz w:val="20"/>
                <w:szCs w:val="20"/>
              </w:rPr>
              <w:t>8. Отложенные обязательства</w:t>
            </w:r>
          </w:p>
        </w:tc>
      </w:tr>
      <w:tr w:rsidR="00FF7AB4" w:rsidRPr="00FF7AB4" w14:paraId="69741BB2" w14:textId="77777777" w:rsidTr="00F66C75">
        <w:tc>
          <w:tcPr>
            <w:tcW w:w="367" w:type="pct"/>
          </w:tcPr>
          <w:p w14:paraId="1CD0D3B3" w14:textId="77777777" w:rsidR="008D738A" w:rsidRPr="00FF7AB4" w:rsidRDefault="008D738A" w:rsidP="006F3DE5">
            <w:pPr>
              <w:pStyle w:val="aff3"/>
              <w:jc w:val="both"/>
              <w:rPr>
                <w:sz w:val="20"/>
                <w:szCs w:val="20"/>
              </w:rPr>
            </w:pPr>
            <w:r w:rsidRPr="00FF7AB4">
              <w:rPr>
                <w:sz w:val="20"/>
                <w:szCs w:val="20"/>
              </w:rPr>
              <w:t>8.1.</w:t>
            </w:r>
          </w:p>
        </w:tc>
        <w:tc>
          <w:tcPr>
            <w:tcW w:w="1379" w:type="pct"/>
          </w:tcPr>
          <w:p w14:paraId="12563AD8" w14:textId="77777777" w:rsidR="008D738A" w:rsidRPr="00FF7AB4" w:rsidRDefault="008D738A" w:rsidP="006F3DE5">
            <w:pPr>
              <w:pStyle w:val="aff3"/>
              <w:jc w:val="both"/>
              <w:rPr>
                <w:sz w:val="20"/>
                <w:szCs w:val="20"/>
              </w:rPr>
            </w:pPr>
            <w:r w:rsidRPr="00FF7AB4">
              <w:rPr>
                <w:sz w:val="20"/>
                <w:szCs w:val="20"/>
              </w:rPr>
              <w:t>Принятие отложенного обязательства на сумму созданного резерва</w:t>
            </w:r>
          </w:p>
        </w:tc>
        <w:tc>
          <w:tcPr>
            <w:tcW w:w="1113" w:type="pct"/>
          </w:tcPr>
          <w:p w14:paraId="111C2885" w14:textId="77777777" w:rsidR="008D738A" w:rsidRPr="00FF7AB4" w:rsidRDefault="008D738A" w:rsidP="006F3DE5">
            <w:pPr>
              <w:pStyle w:val="aff3"/>
              <w:jc w:val="both"/>
              <w:rPr>
                <w:sz w:val="20"/>
                <w:szCs w:val="20"/>
              </w:rPr>
            </w:pPr>
            <w:r w:rsidRPr="00FF7AB4">
              <w:rPr>
                <w:sz w:val="20"/>
                <w:szCs w:val="20"/>
              </w:rPr>
              <w:t>Дата расчета резерва, согласно положениям настоящей учетной политики</w:t>
            </w:r>
          </w:p>
        </w:tc>
        <w:tc>
          <w:tcPr>
            <w:tcW w:w="1092" w:type="pct"/>
          </w:tcPr>
          <w:p w14:paraId="004B24B4" w14:textId="77777777" w:rsidR="008D738A" w:rsidRPr="00FF7AB4" w:rsidRDefault="008D738A" w:rsidP="006F3DE5">
            <w:pPr>
              <w:pStyle w:val="aff3"/>
              <w:jc w:val="both"/>
              <w:rPr>
                <w:sz w:val="20"/>
                <w:szCs w:val="20"/>
              </w:rPr>
            </w:pPr>
            <w:r w:rsidRPr="00FF7AB4">
              <w:rPr>
                <w:sz w:val="20"/>
                <w:szCs w:val="20"/>
              </w:rPr>
              <w:t>Бухгалтерская справка (ф. 0504833) с приложением расчетов резерва</w:t>
            </w:r>
          </w:p>
        </w:tc>
        <w:tc>
          <w:tcPr>
            <w:tcW w:w="1049" w:type="pct"/>
          </w:tcPr>
          <w:p w14:paraId="5DCBAB36" w14:textId="77777777" w:rsidR="008D738A" w:rsidRPr="00FF7AB4" w:rsidRDefault="008D738A" w:rsidP="006F3DE5">
            <w:pPr>
              <w:pStyle w:val="aff3"/>
              <w:jc w:val="both"/>
              <w:rPr>
                <w:sz w:val="20"/>
                <w:szCs w:val="20"/>
              </w:rPr>
            </w:pPr>
            <w:r w:rsidRPr="00FF7AB4">
              <w:rPr>
                <w:sz w:val="20"/>
                <w:szCs w:val="20"/>
              </w:rPr>
              <w:t>Сумма оценочного значения, по методу, предусмотренному в настоящей учетной политике</w:t>
            </w:r>
          </w:p>
        </w:tc>
      </w:tr>
      <w:tr w:rsidR="00FF7AB4" w:rsidRPr="00FF7AB4" w14:paraId="7C9DF12C" w14:textId="77777777" w:rsidTr="00F66C75">
        <w:tc>
          <w:tcPr>
            <w:tcW w:w="367" w:type="pct"/>
          </w:tcPr>
          <w:p w14:paraId="2657652A" w14:textId="77777777" w:rsidR="008D738A" w:rsidRPr="00FF7AB4" w:rsidRDefault="008D738A" w:rsidP="006F3DE5">
            <w:pPr>
              <w:pStyle w:val="aff3"/>
              <w:jc w:val="both"/>
              <w:rPr>
                <w:sz w:val="20"/>
                <w:szCs w:val="20"/>
              </w:rPr>
            </w:pPr>
            <w:r w:rsidRPr="00FF7AB4">
              <w:rPr>
                <w:sz w:val="20"/>
                <w:szCs w:val="20"/>
              </w:rPr>
              <w:t>8.2.</w:t>
            </w:r>
          </w:p>
        </w:tc>
        <w:tc>
          <w:tcPr>
            <w:tcW w:w="1379" w:type="pct"/>
          </w:tcPr>
          <w:p w14:paraId="01D0CC83" w14:textId="77777777" w:rsidR="008D738A" w:rsidRPr="00FF7AB4" w:rsidRDefault="008D738A" w:rsidP="006F3DE5">
            <w:pPr>
              <w:pStyle w:val="aff3"/>
              <w:jc w:val="both"/>
              <w:rPr>
                <w:sz w:val="20"/>
                <w:szCs w:val="20"/>
              </w:rPr>
            </w:pPr>
            <w:r w:rsidRPr="00FF7AB4">
              <w:rPr>
                <w:sz w:val="20"/>
                <w:szCs w:val="20"/>
              </w:rPr>
              <w:t>Уменьшение размера созданного резерва</w:t>
            </w:r>
          </w:p>
        </w:tc>
        <w:tc>
          <w:tcPr>
            <w:tcW w:w="1113" w:type="pct"/>
          </w:tcPr>
          <w:p w14:paraId="42425F4F" w14:textId="77777777" w:rsidR="008D738A" w:rsidRPr="00FF7AB4" w:rsidRDefault="008D738A" w:rsidP="006F3DE5">
            <w:pPr>
              <w:pStyle w:val="aff3"/>
              <w:jc w:val="both"/>
              <w:rPr>
                <w:sz w:val="20"/>
                <w:szCs w:val="20"/>
              </w:rPr>
            </w:pPr>
            <w:r w:rsidRPr="00FF7AB4">
              <w:rPr>
                <w:sz w:val="20"/>
                <w:szCs w:val="20"/>
              </w:rPr>
              <w:t>Дата расчета резерва, согласно положениям настоящей учетной политики</w:t>
            </w:r>
          </w:p>
        </w:tc>
        <w:tc>
          <w:tcPr>
            <w:tcW w:w="1092" w:type="pct"/>
          </w:tcPr>
          <w:p w14:paraId="074F2981" w14:textId="77777777" w:rsidR="008D738A" w:rsidRPr="00FF7AB4" w:rsidRDefault="008D738A" w:rsidP="006F3DE5">
            <w:pPr>
              <w:pStyle w:val="aff3"/>
              <w:jc w:val="both"/>
              <w:rPr>
                <w:sz w:val="20"/>
                <w:szCs w:val="20"/>
              </w:rPr>
            </w:pPr>
            <w:r w:rsidRPr="00FF7AB4">
              <w:rPr>
                <w:sz w:val="20"/>
                <w:szCs w:val="20"/>
              </w:rPr>
              <w:t>Бухгалтерская справка (ф. 0504833) с приложением расчетов резерва</w:t>
            </w:r>
          </w:p>
        </w:tc>
        <w:tc>
          <w:tcPr>
            <w:tcW w:w="1049" w:type="pct"/>
          </w:tcPr>
          <w:p w14:paraId="02F7EF24" w14:textId="77777777" w:rsidR="008D738A" w:rsidRPr="00FF7AB4" w:rsidRDefault="008D738A" w:rsidP="006F3DE5">
            <w:pPr>
              <w:pStyle w:val="aff3"/>
              <w:jc w:val="both"/>
              <w:rPr>
                <w:sz w:val="20"/>
                <w:szCs w:val="20"/>
              </w:rPr>
            </w:pPr>
            <w:r w:rsidRPr="00FF7AB4">
              <w:rPr>
                <w:sz w:val="20"/>
                <w:szCs w:val="20"/>
              </w:rPr>
              <w:t xml:space="preserve">Сумма, на которую будет уменьшен резерв, отражается способом «Красное </w:t>
            </w:r>
            <w:proofErr w:type="spellStart"/>
            <w:r w:rsidRPr="00FF7AB4">
              <w:rPr>
                <w:sz w:val="20"/>
                <w:szCs w:val="20"/>
              </w:rPr>
              <w:t>сторно</w:t>
            </w:r>
            <w:proofErr w:type="spellEnd"/>
            <w:r w:rsidRPr="00FF7AB4">
              <w:rPr>
                <w:sz w:val="20"/>
                <w:szCs w:val="20"/>
              </w:rPr>
              <w:t>»</w:t>
            </w:r>
          </w:p>
        </w:tc>
      </w:tr>
      <w:tr w:rsidR="00FF7AB4" w:rsidRPr="00FF7AB4" w14:paraId="1215A175" w14:textId="77777777" w:rsidTr="00F66C75">
        <w:tc>
          <w:tcPr>
            <w:tcW w:w="367" w:type="pct"/>
          </w:tcPr>
          <w:p w14:paraId="523A0E8F" w14:textId="77777777" w:rsidR="008D738A" w:rsidRPr="00FF7AB4" w:rsidRDefault="008D738A" w:rsidP="006F3DE5">
            <w:pPr>
              <w:pStyle w:val="aff3"/>
              <w:jc w:val="both"/>
              <w:rPr>
                <w:sz w:val="20"/>
                <w:szCs w:val="20"/>
              </w:rPr>
            </w:pPr>
            <w:r w:rsidRPr="00FF7AB4">
              <w:rPr>
                <w:sz w:val="20"/>
                <w:szCs w:val="20"/>
              </w:rPr>
              <w:t>8.3.</w:t>
            </w:r>
          </w:p>
        </w:tc>
        <w:tc>
          <w:tcPr>
            <w:tcW w:w="1379" w:type="pct"/>
          </w:tcPr>
          <w:p w14:paraId="184D722C" w14:textId="77777777" w:rsidR="008D738A" w:rsidRPr="00FF7AB4" w:rsidRDefault="008D738A" w:rsidP="006F3DE5">
            <w:pPr>
              <w:pStyle w:val="aff3"/>
              <w:jc w:val="both"/>
              <w:rPr>
                <w:sz w:val="20"/>
                <w:szCs w:val="20"/>
              </w:rPr>
            </w:pPr>
            <w:r w:rsidRPr="00FF7AB4">
              <w:rPr>
                <w:sz w:val="20"/>
                <w:szCs w:val="20"/>
              </w:rPr>
              <w:t>Отражение принятого обязательства при осуществлении расходов за счет созданных резервов</w:t>
            </w:r>
          </w:p>
        </w:tc>
        <w:tc>
          <w:tcPr>
            <w:tcW w:w="1113" w:type="pct"/>
          </w:tcPr>
          <w:p w14:paraId="6E21BCE0" w14:textId="77777777" w:rsidR="008D738A" w:rsidRPr="00FF7AB4" w:rsidRDefault="008D738A" w:rsidP="006F3DE5">
            <w:pPr>
              <w:pStyle w:val="aff3"/>
              <w:jc w:val="both"/>
              <w:rPr>
                <w:sz w:val="20"/>
                <w:szCs w:val="20"/>
              </w:rPr>
            </w:pPr>
            <w:r w:rsidRPr="00FF7AB4">
              <w:rPr>
                <w:sz w:val="20"/>
                <w:szCs w:val="20"/>
              </w:rPr>
              <w:t>В момент образования кредиторской задолженности</w:t>
            </w:r>
          </w:p>
        </w:tc>
        <w:tc>
          <w:tcPr>
            <w:tcW w:w="1092" w:type="pct"/>
          </w:tcPr>
          <w:p w14:paraId="1F57D4BD" w14:textId="77777777" w:rsidR="008D738A" w:rsidRPr="00FF7AB4" w:rsidRDefault="008D738A" w:rsidP="006F3DE5">
            <w:pPr>
              <w:pStyle w:val="aff3"/>
              <w:jc w:val="both"/>
              <w:rPr>
                <w:sz w:val="20"/>
                <w:szCs w:val="20"/>
              </w:rPr>
            </w:pPr>
            <w:r w:rsidRPr="00FF7AB4">
              <w:rPr>
                <w:sz w:val="20"/>
                <w:szCs w:val="20"/>
              </w:rPr>
              <w:t>Документы, подтверждающие возникновение обязательства;</w:t>
            </w:r>
          </w:p>
          <w:p w14:paraId="078917C7" w14:textId="77777777" w:rsidR="008D738A" w:rsidRPr="00FF7AB4" w:rsidRDefault="008D738A" w:rsidP="006F3DE5">
            <w:pPr>
              <w:pStyle w:val="aff3"/>
              <w:jc w:val="both"/>
              <w:rPr>
                <w:sz w:val="20"/>
                <w:szCs w:val="20"/>
              </w:rPr>
            </w:pPr>
            <w:r w:rsidRPr="00FF7AB4">
              <w:rPr>
                <w:sz w:val="20"/>
                <w:szCs w:val="20"/>
              </w:rPr>
              <w:t>Бухгалтерская справка (ф. 0504833)</w:t>
            </w:r>
          </w:p>
        </w:tc>
        <w:tc>
          <w:tcPr>
            <w:tcW w:w="1049" w:type="pct"/>
          </w:tcPr>
          <w:p w14:paraId="3161DADA" w14:textId="77777777" w:rsidR="008D738A" w:rsidRPr="00FF7AB4" w:rsidRDefault="008D738A" w:rsidP="006F3DE5">
            <w:pPr>
              <w:pStyle w:val="aff3"/>
              <w:jc w:val="both"/>
              <w:rPr>
                <w:sz w:val="20"/>
                <w:szCs w:val="20"/>
              </w:rPr>
            </w:pPr>
            <w:r w:rsidRPr="00FF7AB4">
              <w:rPr>
                <w:sz w:val="20"/>
                <w:szCs w:val="20"/>
              </w:rPr>
              <w:t>Сумма принятого обязательства в рамках созданного резерва</w:t>
            </w:r>
          </w:p>
        </w:tc>
      </w:tr>
      <w:tr w:rsidR="00FF7AB4" w:rsidRPr="00FF7AB4" w14:paraId="70C0F34F" w14:textId="77777777" w:rsidTr="00F66C75">
        <w:tc>
          <w:tcPr>
            <w:tcW w:w="367" w:type="pct"/>
          </w:tcPr>
          <w:p w14:paraId="62DFCB2F" w14:textId="77777777" w:rsidR="008D738A" w:rsidRPr="00FF7AB4" w:rsidRDefault="008D738A" w:rsidP="006F3DE5">
            <w:pPr>
              <w:pStyle w:val="aff3"/>
              <w:jc w:val="both"/>
              <w:rPr>
                <w:sz w:val="20"/>
                <w:szCs w:val="20"/>
              </w:rPr>
            </w:pPr>
            <w:r w:rsidRPr="00FF7AB4">
              <w:rPr>
                <w:sz w:val="20"/>
                <w:szCs w:val="20"/>
              </w:rPr>
              <w:t>8.4.</w:t>
            </w:r>
          </w:p>
        </w:tc>
        <w:tc>
          <w:tcPr>
            <w:tcW w:w="1379" w:type="pct"/>
          </w:tcPr>
          <w:p w14:paraId="3E82C76E" w14:textId="77777777" w:rsidR="008D738A" w:rsidRPr="00FF7AB4" w:rsidRDefault="008D738A" w:rsidP="006F3DE5">
            <w:pPr>
              <w:pStyle w:val="aff3"/>
              <w:jc w:val="both"/>
              <w:rPr>
                <w:sz w:val="20"/>
                <w:szCs w:val="20"/>
              </w:rPr>
            </w:pPr>
            <w:r w:rsidRPr="00FF7AB4">
              <w:rPr>
                <w:sz w:val="20"/>
                <w:szCs w:val="20"/>
              </w:rPr>
              <w:t>Скорректированы плановые назначения на расходы, начисленные за счет резерва</w:t>
            </w:r>
          </w:p>
        </w:tc>
        <w:tc>
          <w:tcPr>
            <w:tcW w:w="1113" w:type="pct"/>
          </w:tcPr>
          <w:p w14:paraId="3A299C61" w14:textId="77777777" w:rsidR="008D738A" w:rsidRPr="00FF7AB4" w:rsidRDefault="008D738A" w:rsidP="006F3DE5">
            <w:pPr>
              <w:pStyle w:val="aff3"/>
              <w:jc w:val="both"/>
              <w:rPr>
                <w:sz w:val="20"/>
                <w:szCs w:val="20"/>
              </w:rPr>
            </w:pPr>
            <w:r w:rsidRPr="00FF7AB4">
              <w:rPr>
                <w:sz w:val="20"/>
                <w:szCs w:val="20"/>
              </w:rPr>
              <w:t>В момент образования кредиторской задолженности</w:t>
            </w:r>
          </w:p>
        </w:tc>
        <w:tc>
          <w:tcPr>
            <w:tcW w:w="1092" w:type="pct"/>
          </w:tcPr>
          <w:p w14:paraId="696111C6" w14:textId="77777777" w:rsidR="008D738A" w:rsidRPr="00FF7AB4" w:rsidRDefault="008D738A" w:rsidP="006F3DE5">
            <w:pPr>
              <w:pStyle w:val="aff3"/>
              <w:jc w:val="both"/>
              <w:rPr>
                <w:sz w:val="20"/>
                <w:szCs w:val="20"/>
              </w:rPr>
            </w:pPr>
            <w:r w:rsidRPr="00FF7AB4">
              <w:rPr>
                <w:sz w:val="20"/>
                <w:szCs w:val="20"/>
              </w:rPr>
              <w:t>Документы, подтверждающие возникновение обязательства;</w:t>
            </w:r>
          </w:p>
          <w:p w14:paraId="4BF3BF48" w14:textId="77777777" w:rsidR="008D738A" w:rsidRPr="00FF7AB4" w:rsidRDefault="008D738A" w:rsidP="006F3DE5">
            <w:pPr>
              <w:pStyle w:val="aff3"/>
              <w:jc w:val="both"/>
              <w:rPr>
                <w:sz w:val="20"/>
                <w:szCs w:val="20"/>
              </w:rPr>
            </w:pPr>
            <w:r w:rsidRPr="00FF7AB4">
              <w:rPr>
                <w:sz w:val="20"/>
                <w:szCs w:val="20"/>
              </w:rPr>
              <w:t>Бухгалтерская справка (ф. 0504833)</w:t>
            </w:r>
          </w:p>
        </w:tc>
        <w:tc>
          <w:tcPr>
            <w:tcW w:w="1049" w:type="pct"/>
          </w:tcPr>
          <w:p w14:paraId="60FE0BA4" w14:textId="77777777" w:rsidR="008D738A" w:rsidRPr="00FF7AB4" w:rsidRDefault="008D738A" w:rsidP="006F3DE5">
            <w:pPr>
              <w:pStyle w:val="aff3"/>
              <w:jc w:val="both"/>
              <w:rPr>
                <w:sz w:val="20"/>
                <w:szCs w:val="20"/>
              </w:rPr>
            </w:pPr>
            <w:r w:rsidRPr="00FF7AB4">
              <w:rPr>
                <w:sz w:val="20"/>
                <w:szCs w:val="20"/>
              </w:rPr>
              <w:t>Сумма принятого обязательства в рамках созданного резерва</w:t>
            </w:r>
            <w:r w:rsidRPr="00FF7AB4" w:rsidDel="00B27DCF">
              <w:rPr>
                <w:sz w:val="20"/>
                <w:szCs w:val="20"/>
              </w:rPr>
              <w:t xml:space="preserve"> </w:t>
            </w:r>
          </w:p>
          <w:p w14:paraId="0D116E4B" w14:textId="77777777" w:rsidR="008D738A" w:rsidRPr="00FF7AB4" w:rsidRDefault="008D738A" w:rsidP="006F3DE5">
            <w:pPr>
              <w:pStyle w:val="aff3"/>
              <w:jc w:val="both"/>
              <w:rPr>
                <w:sz w:val="20"/>
                <w:szCs w:val="20"/>
              </w:rPr>
            </w:pPr>
          </w:p>
        </w:tc>
      </w:tr>
      <w:tr w:rsidR="009B41DE" w:rsidRPr="00FF7AB4" w14:paraId="071CA901" w14:textId="77777777" w:rsidTr="00F66C75">
        <w:tc>
          <w:tcPr>
            <w:tcW w:w="367" w:type="pct"/>
          </w:tcPr>
          <w:p w14:paraId="35430327" w14:textId="77777777" w:rsidR="008D738A" w:rsidRPr="00FF7AB4" w:rsidRDefault="008D738A" w:rsidP="006F3DE5">
            <w:pPr>
              <w:pStyle w:val="aff3"/>
              <w:jc w:val="both"/>
              <w:rPr>
                <w:sz w:val="20"/>
                <w:szCs w:val="20"/>
              </w:rPr>
            </w:pPr>
            <w:r w:rsidRPr="00FF7AB4">
              <w:rPr>
                <w:sz w:val="20"/>
                <w:szCs w:val="20"/>
              </w:rPr>
              <w:t>8.5.</w:t>
            </w:r>
          </w:p>
        </w:tc>
        <w:tc>
          <w:tcPr>
            <w:tcW w:w="1379" w:type="pct"/>
          </w:tcPr>
          <w:p w14:paraId="66DCC6E8" w14:textId="77777777" w:rsidR="008D738A" w:rsidRPr="00FF7AB4" w:rsidRDefault="008D738A" w:rsidP="006F3DE5">
            <w:pPr>
              <w:pStyle w:val="aff3"/>
              <w:jc w:val="both"/>
              <w:rPr>
                <w:sz w:val="20"/>
                <w:szCs w:val="20"/>
              </w:rPr>
            </w:pPr>
            <w:r w:rsidRPr="00FF7AB4">
              <w:rPr>
                <w:sz w:val="20"/>
                <w:szCs w:val="20"/>
              </w:rPr>
              <w:t>Скорректированы ранее принятые обязательства по зарплате – в части отпускных, начисленных за счет резерва на отпуск</w:t>
            </w:r>
          </w:p>
        </w:tc>
        <w:tc>
          <w:tcPr>
            <w:tcW w:w="1113" w:type="pct"/>
          </w:tcPr>
          <w:p w14:paraId="3EC7A705" w14:textId="77777777" w:rsidR="008D738A" w:rsidRPr="00FF7AB4" w:rsidRDefault="008D738A" w:rsidP="006F3DE5">
            <w:pPr>
              <w:pStyle w:val="aff3"/>
              <w:jc w:val="both"/>
              <w:rPr>
                <w:sz w:val="20"/>
                <w:szCs w:val="20"/>
              </w:rPr>
            </w:pPr>
            <w:r w:rsidRPr="00FF7AB4">
              <w:rPr>
                <w:sz w:val="20"/>
                <w:szCs w:val="20"/>
              </w:rPr>
              <w:t>В момент образования кредиторской задолженности по отпускным</w:t>
            </w:r>
          </w:p>
        </w:tc>
        <w:tc>
          <w:tcPr>
            <w:tcW w:w="1092" w:type="pct"/>
          </w:tcPr>
          <w:p w14:paraId="0C5F4482" w14:textId="77777777" w:rsidR="008D738A" w:rsidRPr="00FF7AB4" w:rsidRDefault="008D738A" w:rsidP="006F3DE5">
            <w:pPr>
              <w:pStyle w:val="aff3"/>
              <w:jc w:val="both"/>
              <w:rPr>
                <w:sz w:val="20"/>
                <w:szCs w:val="20"/>
              </w:rPr>
            </w:pPr>
            <w:r w:rsidRPr="00FF7AB4">
              <w:rPr>
                <w:sz w:val="20"/>
                <w:szCs w:val="20"/>
              </w:rPr>
              <w:t>Документы, подтверждающие возникновение обязательства по отпускным</w:t>
            </w:r>
          </w:p>
        </w:tc>
        <w:tc>
          <w:tcPr>
            <w:tcW w:w="1049" w:type="pct"/>
          </w:tcPr>
          <w:p w14:paraId="3DD3F2F6" w14:textId="77777777" w:rsidR="008D738A" w:rsidRPr="00FF7AB4" w:rsidRDefault="008D738A" w:rsidP="006F3DE5">
            <w:pPr>
              <w:pStyle w:val="aff3"/>
              <w:jc w:val="both"/>
              <w:rPr>
                <w:sz w:val="20"/>
                <w:szCs w:val="20"/>
              </w:rPr>
            </w:pPr>
            <w:r w:rsidRPr="00FF7AB4">
              <w:rPr>
                <w:sz w:val="20"/>
                <w:szCs w:val="20"/>
              </w:rPr>
              <w:t xml:space="preserve">Сумма принятого обязательства по отпускным за счет резерва отражается способом «Красное </w:t>
            </w:r>
            <w:proofErr w:type="spellStart"/>
            <w:r w:rsidRPr="00FF7AB4">
              <w:rPr>
                <w:sz w:val="20"/>
                <w:szCs w:val="20"/>
              </w:rPr>
              <w:t>сторно</w:t>
            </w:r>
            <w:proofErr w:type="spellEnd"/>
            <w:r w:rsidRPr="00FF7AB4">
              <w:rPr>
                <w:sz w:val="20"/>
                <w:szCs w:val="20"/>
              </w:rPr>
              <w:t>»</w:t>
            </w:r>
          </w:p>
        </w:tc>
      </w:tr>
    </w:tbl>
    <w:p w14:paraId="668439EB" w14:textId="77777777" w:rsidR="003F1C98" w:rsidRDefault="003F1C98" w:rsidP="008E3447">
      <w:pPr>
        <w:pStyle w:val="aff3"/>
        <w:ind w:firstLine="709"/>
        <w:jc w:val="center"/>
      </w:pPr>
    </w:p>
    <w:p w14:paraId="4121F559" w14:textId="77777777" w:rsidR="003F1C98" w:rsidRDefault="003F1C98">
      <w:pPr>
        <w:spacing w:after="160" w:line="259" w:lineRule="auto"/>
        <w:rPr>
          <w:rFonts w:ascii="Times New Roman" w:hAnsi="Times New Roman" w:cs="Times New Roman"/>
        </w:rPr>
      </w:pPr>
      <w:r>
        <w:br w:type="page"/>
      </w:r>
    </w:p>
    <w:p w14:paraId="79932ACD" w14:textId="79AEC755" w:rsidR="00937F93" w:rsidRPr="00FF7AB4" w:rsidRDefault="00937F93" w:rsidP="008E3447">
      <w:pPr>
        <w:pStyle w:val="aff3"/>
        <w:ind w:firstLine="709"/>
        <w:jc w:val="center"/>
        <w:rPr>
          <w:b/>
          <w:bCs/>
          <w:sz w:val="22"/>
          <w:szCs w:val="22"/>
        </w:rPr>
      </w:pPr>
      <w:r w:rsidRPr="00FF7AB4">
        <w:rPr>
          <w:b/>
          <w:bCs/>
          <w:sz w:val="22"/>
          <w:szCs w:val="22"/>
        </w:rPr>
        <w:t>«Порядок принятия денежных обязательств по хозяйственным операциям»</w:t>
      </w:r>
    </w:p>
    <w:p w14:paraId="17112633" w14:textId="77777777" w:rsidR="005C1B91" w:rsidRPr="00FF7AB4" w:rsidRDefault="005C1B91" w:rsidP="005C1B91">
      <w:pPr>
        <w:pStyle w:val="aff3"/>
        <w:ind w:firstLine="709"/>
        <w:jc w:val="right"/>
        <w:rPr>
          <w:sz w:val="22"/>
          <w:szCs w:val="22"/>
        </w:rPr>
      </w:pPr>
    </w:p>
    <w:p w14:paraId="63C647E3" w14:textId="500626F3" w:rsidR="005C1B91" w:rsidRPr="00FF7AB4" w:rsidRDefault="005C1B91" w:rsidP="005C1B91">
      <w:pPr>
        <w:pStyle w:val="aff3"/>
        <w:ind w:firstLine="709"/>
        <w:jc w:val="right"/>
        <w:rPr>
          <w:sz w:val="20"/>
          <w:szCs w:val="20"/>
        </w:rPr>
      </w:pPr>
      <w:r w:rsidRPr="00FF7AB4">
        <w:rPr>
          <w:sz w:val="20"/>
          <w:szCs w:val="20"/>
        </w:rPr>
        <w:t>Таблица 6</w:t>
      </w:r>
    </w:p>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2837"/>
        <w:gridCol w:w="2282"/>
        <w:gridCol w:w="2134"/>
        <w:gridCol w:w="2148"/>
      </w:tblGrid>
      <w:tr w:rsidR="00FF7AB4" w:rsidRPr="00FF7AB4" w14:paraId="38E79CF5" w14:textId="77777777" w:rsidTr="008D738A">
        <w:trPr>
          <w:tblHeader/>
        </w:trPr>
        <w:tc>
          <w:tcPr>
            <w:tcW w:w="361" w:type="pct"/>
            <w:vMerge w:val="restart"/>
            <w:vAlign w:val="center"/>
          </w:tcPr>
          <w:p w14:paraId="14661A26" w14:textId="77777777" w:rsidR="008D738A" w:rsidRPr="00FF7AB4" w:rsidRDefault="008D738A" w:rsidP="006F3DE5">
            <w:pPr>
              <w:pStyle w:val="aff3"/>
              <w:jc w:val="center"/>
              <w:rPr>
                <w:sz w:val="20"/>
                <w:szCs w:val="20"/>
              </w:rPr>
            </w:pPr>
            <w:r w:rsidRPr="00FF7AB4">
              <w:rPr>
                <w:sz w:val="20"/>
                <w:szCs w:val="20"/>
              </w:rPr>
              <w:t>№</w:t>
            </w:r>
          </w:p>
        </w:tc>
        <w:tc>
          <w:tcPr>
            <w:tcW w:w="1400" w:type="pct"/>
            <w:vMerge w:val="restart"/>
            <w:vAlign w:val="center"/>
          </w:tcPr>
          <w:p w14:paraId="2C05E080" w14:textId="77777777" w:rsidR="008D738A" w:rsidRPr="00FF7AB4" w:rsidRDefault="008D738A" w:rsidP="006F3DE5">
            <w:pPr>
              <w:pStyle w:val="aff3"/>
              <w:jc w:val="center"/>
              <w:rPr>
                <w:sz w:val="20"/>
                <w:szCs w:val="20"/>
              </w:rPr>
            </w:pPr>
            <w:r w:rsidRPr="00FF7AB4">
              <w:rPr>
                <w:sz w:val="20"/>
                <w:szCs w:val="20"/>
              </w:rPr>
              <w:t>Операция по обязательствам</w:t>
            </w:r>
          </w:p>
        </w:tc>
        <w:tc>
          <w:tcPr>
            <w:tcW w:w="3239" w:type="pct"/>
            <w:gridSpan w:val="3"/>
            <w:vAlign w:val="center"/>
          </w:tcPr>
          <w:p w14:paraId="788246EB" w14:textId="77777777" w:rsidR="008D738A" w:rsidRPr="00FF7AB4" w:rsidRDefault="008D738A" w:rsidP="006F3DE5">
            <w:pPr>
              <w:pStyle w:val="aff3"/>
              <w:jc w:val="center"/>
              <w:rPr>
                <w:sz w:val="20"/>
                <w:szCs w:val="20"/>
              </w:rPr>
            </w:pPr>
            <w:r w:rsidRPr="00FF7AB4">
              <w:rPr>
                <w:sz w:val="20"/>
                <w:szCs w:val="20"/>
              </w:rPr>
              <w:t>Принятие обязательств</w:t>
            </w:r>
          </w:p>
        </w:tc>
      </w:tr>
      <w:tr w:rsidR="00FF7AB4" w:rsidRPr="00FF7AB4" w14:paraId="500651D6" w14:textId="77777777" w:rsidTr="008D738A">
        <w:trPr>
          <w:tblHeader/>
        </w:trPr>
        <w:tc>
          <w:tcPr>
            <w:tcW w:w="361" w:type="pct"/>
            <w:vMerge/>
            <w:vAlign w:val="center"/>
          </w:tcPr>
          <w:p w14:paraId="287D38F3" w14:textId="77777777" w:rsidR="008D738A" w:rsidRPr="00FF7AB4" w:rsidRDefault="008D738A" w:rsidP="006F3DE5">
            <w:pPr>
              <w:pStyle w:val="aff3"/>
              <w:jc w:val="center"/>
              <w:rPr>
                <w:sz w:val="20"/>
                <w:szCs w:val="20"/>
              </w:rPr>
            </w:pPr>
          </w:p>
        </w:tc>
        <w:tc>
          <w:tcPr>
            <w:tcW w:w="1400" w:type="pct"/>
            <w:vMerge/>
            <w:vAlign w:val="center"/>
          </w:tcPr>
          <w:p w14:paraId="66FE82DD" w14:textId="77777777" w:rsidR="008D738A" w:rsidRPr="00FF7AB4" w:rsidRDefault="008D738A" w:rsidP="006F3DE5">
            <w:pPr>
              <w:pStyle w:val="aff3"/>
              <w:jc w:val="center"/>
              <w:rPr>
                <w:sz w:val="20"/>
                <w:szCs w:val="20"/>
              </w:rPr>
            </w:pPr>
          </w:p>
        </w:tc>
        <w:tc>
          <w:tcPr>
            <w:tcW w:w="1126" w:type="pct"/>
            <w:vAlign w:val="center"/>
          </w:tcPr>
          <w:p w14:paraId="4CEF4827" w14:textId="77777777" w:rsidR="008D738A" w:rsidRPr="00FF7AB4" w:rsidRDefault="008D738A" w:rsidP="006F3DE5">
            <w:pPr>
              <w:pStyle w:val="aff3"/>
              <w:jc w:val="center"/>
              <w:rPr>
                <w:sz w:val="20"/>
                <w:szCs w:val="20"/>
              </w:rPr>
            </w:pPr>
            <w:r w:rsidRPr="00FF7AB4">
              <w:rPr>
                <w:sz w:val="20"/>
                <w:szCs w:val="20"/>
              </w:rPr>
              <w:t>Момент отражения в учете</w:t>
            </w:r>
          </w:p>
        </w:tc>
        <w:tc>
          <w:tcPr>
            <w:tcW w:w="1053" w:type="pct"/>
            <w:vAlign w:val="center"/>
          </w:tcPr>
          <w:p w14:paraId="12AFE147" w14:textId="77777777" w:rsidR="008D738A" w:rsidRPr="00FF7AB4" w:rsidRDefault="008D738A" w:rsidP="006F3DE5">
            <w:pPr>
              <w:pStyle w:val="aff3"/>
              <w:jc w:val="center"/>
              <w:rPr>
                <w:sz w:val="20"/>
                <w:szCs w:val="20"/>
              </w:rPr>
            </w:pPr>
            <w:r w:rsidRPr="00FF7AB4">
              <w:rPr>
                <w:sz w:val="20"/>
                <w:szCs w:val="20"/>
              </w:rPr>
              <w:t>Документ-основание</w:t>
            </w:r>
          </w:p>
        </w:tc>
        <w:tc>
          <w:tcPr>
            <w:tcW w:w="1060" w:type="pct"/>
            <w:vAlign w:val="center"/>
          </w:tcPr>
          <w:p w14:paraId="006223DC" w14:textId="77777777" w:rsidR="008D738A" w:rsidRPr="00FF7AB4" w:rsidRDefault="008D738A" w:rsidP="006F3DE5">
            <w:pPr>
              <w:pStyle w:val="aff3"/>
              <w:jc w:val="center"/>
              <w:rPr>
                <w:sz w:val="20"/>
                <w:szCs w:val="20"/>
              </w:rPr>
            </w:pPr>
            <w:r w:rsidRPr="00FF7AB4">
              <w:rPr>
                <w:sz w:val="20"/>
                <w:szCs w:val="20"/>
              </w:rPr>
              <w:t>Сумма обязательств</w:t>
            </w:r>
          </w:p>
        </w:tc>
      </w:tr>
      <w:tr w:rsidR="00FF7AB4" w:rsidRPr="00FF7AB4" w14:paraId="16CDC183" w14:textId="77777777" w:rsidTr="008D738A">
        <w:tc>
          <w:tcPr>
            <w:tcW w:w="5000" w:type="pct"/>
            <w:gridSpan w:val="5"/>
          </w:tcPr>
          <w:p w14:paraId="252EC6C0" w14:textId="77777777" w:rsidR="008D738A" w:rsidRPr="00FF7AB4" w:rsidRDefault="008D738A" w:rsidP="006F3DE5">
            <w:pPr>
              <w:pStyle w:val="aff3"/>
              <w:jc w:val="both"/>
              <w:rPr>
                <w:b/>
                <w:sz w:val="20"/>
                <w:szCs w:val="20"/>
              </w:rPr>
            </w:pPr>
            <w:r w:rsidRPr="00FF7AB4">
              <w:rPr>
                <w:b/>
                <w:sz w:val="20"/>
                <w:szCs w:val="20"/>
              </w:rPr>
              <w:t>1. Денежные обязательства по контрактам (договорам)</w:t>
            </w:r>
          </w:p>
          <w:p w14:paraId="1D7E7150" w14:textId="77777777" w:rsidR="000B18A8" w:rsidRPr="00FF7AB4" w:rsidRDefault="000B18A8" w:rsidP="003F1C98">
            <w:pPr>
              <w:pStyle w:val="aff3"/>
              <w:jc w:val="both"/>
              <w:rPr>
                <w:b/>
                <w:sz w:val="20"/>
                <w:szCs w:val="20"/>
              </w:rPr>
            </w:pPr>
          </w:p>
        </w:tc>
      </w:tr>
      <w:tr w:rsidR="00FF7AB4" w:rsidRPr="00FF7AB4" w14:paraId="63D05A31" w14:textId="77777777" w:rsidTr="008D738A">
        <w:tc>
          <w:tcPr>
            <w:tcW w:w="361" w:type="pct"/>
          </w:tcPr>
          <w:p w14:paraId="6E8581F3" w14:textId="77777777" w:rsidR="008D738A" w:rsidRPr="00FF7AB4" w:rsidRDefault="008D738A" w:rsidP="006F3DE5">
            <w:pPr>
              <w:pStyle w:val="aff3"/>
              <w:jc w:val="both"/>
              <w:rPr>
                <w:sz w:val="20"/>
                <w:szCs w:val="20"/>
              </w:rPr>
            </w:pPr>
            <w:r w:rsidRPr="00FF7AB4">
              <w:rPr>
                <w:sz w:val="20"/>
                <w:szCs w:val="20"/>
              </w:rPr>
              <w:t xml:space="preserve">1.1. </w:t>
            </w:r>
          </w:p>
        </w:tc>
        <w:tc>
          <w:tcPr>
            <w:tcW w:w="4639" w:type="pct"/>
            <w:gridSpan w:val="4"/>
          </w:tcPr>
          <w:p w14:paraId="12D72C6F" w14:textId="77777777" w:rsidR="008D738A" w:rsidRPr="00FF7AB4" w:rsidRDefault="008D738A" w:rsidP="006F3DE5">
            <w:pPr>
              <w:pStyle w:val="aff3"/>
              <w:jc w:val="both"/>
              <w:rPr>
                <w:sz w:val="20"/>
                <w:szCs w:val="20"/>
              </w:rPr>
            </w:pPr>
            <w:r w:rsidRPr="00FF7AB4">
              <w:rPr>
                <w:sz w:val="20"/>
                <w:szCs w:val="20"/>
              </w:rPr>
              <w:t>Оплата контрактов (договоров) на поставку материальных ценностей:</w:t>
            </w:r>
          </w:p>
        </w:tc>
      </w:tr>
      <w:tr w:rsidR="00FF7AB4" w:rsidRPr="00FF7AB4" w14:paraId="691345E8" w14:textId="77777777" w:rsidTr="008D738A">
        <w:trPr>
          <w:trHeight w:val="1992"/>
        </w:trPr>
        <w:tc>
          <w:tcPr>
            <w:tcW w:w="361" w:type="pct"/>
          </w:tcPr>
          <w:p w14:paraId="4B20E8A9" w14:textId="77777777" w:rsidR="008D738A" w:rsidRPr="00FF7AB4" w:rsidRDefault="008D738A" w:rsidP="006F3DE5">
            <w:pPr>
              <w:pStyle w:val="aff3"/>
              <w:jc w:val="both"/>
              <w:rPr>
                <w:sz w:val="20"/>
                <w:szCs w:val="20"/>
              </w:rPr>
            </w:pPr>
          </w:p>
        </w:tc>
        <w:tc>
          <w:tcPr>
            <w:tcW w:w="1400" w:type="pct"/>
          </w:tcPr>
          <w:p w14:paraId="488A7396" w14:textId="77777777" w:rsidR="008D738A" w:rsidRPr="00FF7AB4" w:rsidRDefault="008D738A" w:rsidP="006F3DE5">
            <w:pPr>
              <w:pStyle w:val="aff3"/>
              <w:jc w:val="both"/>
              <w:rPr>
                <w:sz w:val="20"/>
                <w:szCs w:val="20"/>
              </w:rPr>
            </w:pPr>
            <w:r w:rsidRPr="00FF7AB4">
              <w:rPr>
                <w:sz w:val="20"/>
                <w:szCs w:val="20"/>
              </w:rPr>
              <w:t>на оплату аванса</w:t>
            </w:r>
          </w:p>
        </w:tc>
        <w:tc>
          <w:tcPr>
            <w:tcW w:w="1126" w:type="pct"/>
          </w:tcPr>
          <w:p w14:paraId="02811351" w14:textId="77777777" w:rsidR="008D738A" w:rsidRPr="00FF7AB4" w:rsidRDefault="008D738A" w:rsidP="006F3DE5">
            <w:pPr>
              <w:pStyle w:val="aff3"/>
              <w:jc w:val="both"/>
              <w:rPr>
                <w:sz w:val="20"/>
                <w:szCs w:val="20"/>
              </w:rPr>
            </w:pPr>
            <w:r w:rsidRPr="00FF7AB4">
              <w:rPr>
                <w:sz w:val="20"/>
                <w:szCs w:val="20"/>
              </w:rPr>
              <w:t>Дата, определенная условиями договора (контракта)</w:t>
            </w:r>
          </w:p>
        </w:tc>
        <w:tc>
          <w:tcPr>
            <w:tcW w:w="1053" w:type="pct"/>
          </w:tcPr>
          <w:p w14:paraId="2CCECB64" w14:textId="77777777" w:rsidR="008D738A" w:rsidRPr="00FF7AB4" w:rsidRDefault="008D738A" w:rsidP="006F3DE5">
            <w:pPr>
              <w:pStyle w:val="aff3"/>
              <w:jc w:val="both"/>
              <w:rPr>
                <w:sz w:val="20"/>
                <w:szCs w:val="20"/>
              </w:rPr>
            </w:pPr>
            <w:r w:rsidRPr="00FF7AB4">
              <w:rPr>
                <w:sz w:val="20"/>
                <w:szCs w:val="20"/>
              </w:rPr>
              <w:t>Контракт (договор)</w:t>
            </w:r>
          </w:p>
          <w:p w14:paraId="145D8151" w14:textId="77777777" w:rsidR="008D738A" w:rsidRPr="00FF7AB4" w:rsidRDefault="008D738A" w:rsidP="006F3DE5">
            <w:pPr>
              <w:pStyle w:val="aff3"/>
              <w:jc w:val="both"/>
              <w:rPr>
                <w:sz w:val="20"/>
                <w:szCs w:val="20"/>
              </w:rPr>
            </w:pPr>
            <w:r w:rsidRPr="00FF7AB4">
              <w:rPr>
                <w:i/>
                <w:sz w:val="20"/>
                <w:szCs w:val="20"/>
              </w:rPr>
              <w:t>Счет на оплату</w:t>
            </w:r>
          </w:p>
        </w:tc>
        <w:tc>
          <w:tcPr>
            <w:tcW w:w="1060" w:type="pct"/>
          </w:tcPr>
          <w:p w14:paraId="6236BD91" w14:textId="77777777" w:rsidR="008D738A" w:rsidRPr="00FF7AB4" w:rsidRDefault="008D738A" w:rsidP="006F3DE5">
            <w:pPr>
              <w:pStyle w:val="aff3"/>
              <w:jc w:val="both"/>
              <w:rPr>
                <w:sz w:val="20"/>
                <w:szCs w:val="20"/>
              </w:rPr>
            </w:pPr>
            <w:r w:rsidRPr="00FF7AB4">
              <w:rPr>
                <w:sz w:val="20"/>
                <w:szCs w:val="20"/>
              </w:rPr>
              <w:t>Сумма аванса</w:t>
            </w:r>
          </w:p>
        </w:tc>
      </w:tr>
      <w:tr w:rsidR="00FF7AB4" w:rsidRPr="00FF7AB4" w14:paraId="44DF3360" w14:textId="77777777" w:rsidTr="008D738A">
        <w:trPr>
          <w:trHeight w:val="2957"/>
        </w:trPr>
        <w:tc>
          <w:tcPr>
            <w:tcW w:w="361" w:type="pct"/>
          </w:tcPr>
          <w:p w14:paraId="236DB424" w14:textId="77777777" w:rsidR="008D738A" w:rsidRPr="00FF7AB4" w:rsidRDefault="008D738A" w:rsidP="006F3DE5">
            <w:pPr>
              <w:pStyle w:val="aff3"/>
              <w:jc w:val="both"/>
              <w:rPr>
                <w:sz w:val="20"/>
                <w:szCs w:val="20"/>
              </w:rPr>
            </w:pPr>
          </w:p>
        </w:tc>
        <w:tc>
          <w:tcPr>
            <w:tcW w:w="1400" w:type="pct"/>
          </w:tcPr>
          <w:p w14:paraId="42A4A145" w14:textId="77777777" w:rsidR="008D738A" w:rsidRPr="00FF7AB4" w:rsidRDefault="008D738A" w:rsidP="006F3DE5">
            <w:pPr>
              <w:pStyle w:val="aff3"/>
              <w:jc w:val="both"/>
              <w:rPr>
                <w:sz w:val="20"/>
                <w:szCs w:val="20"/>
              </w:rPr>
            </w:pPr>
            <w:r w:rsidRPr="00FF7AB4">
              <w:rPr>
                <w:sz w:val="20"/>
                <w:szCs w:val="20"/>
              </w:rPr>
              <w:t>за фактическую поставку</w:t>
            </w:r>
          </w:p>
        </w:tc>
        <w:tc>
          <w:tcPr>
            <w:tcW w:w="1126" w:type="pct"/>
          </w:tcPr>
          <w:p w14:paraId="40CBA5E3" w14:textId="77777777" w:rsidR="008D738A" w:rsidRPr="00FF7AB4" w:rsidRDefault="008D738A" w:rsidP="006F3DE5">
            <w:pPr>
              <w:pStyle w:val="aff3"/>
              <w:jc w:val="both"/>
              <w:rPr>
                <w:sz w:val="20"/>
                <w:szCs w:val="20"/>
              </w:rPr>
            </w:pPr>
            <w:r w:rsidRPr="00FF7AB4">
              <w:rPr>
                <w:sz w:val="20"/>
                <w:szCs w:val="20"/>
              </w:rPr>
              <w:t>Дата подписания подтверждающих документов</w:t>
            </w:r>
          </w:p>
          <w:p w14:paraId="5FA7DCCA" w14:textId="77777777" w:rsidR="008D738A" w:rsidRPr="00FF7AB4" w:rsidRDefault="008D738A" w:rsidP="006F3DE5">
            <w:pPr>
              <w:pStyle w:val="aff3"/>
              <w:jc w:val="both"/>
              <w:rPr>
                <w:sz w:val="20"/>
                <w:szCs w:val="20"/>
              </w:rPr>
            </w:pPr>
            <w:r w:rsidRPr="00FF7AB4">
              <w:rPr>
                <w:sz w:val="20"/>
                <w:szCs w:val="20"/>
              </w:rPr>
              <w:t>(дата подписания документа о приемке)</w:t>
            </w:r>
          </w:p>
        </w:tc>
        <w:tc>
          <w:tcPr>
            <w:tcW w:w="1053" w:type="pct"/>
          </w:tcPr>
          <w:p w14:paraId="45CE1DBB" w14:textId="77777777" w:rsidR="008D738A" w:rsidRPr="00FF7AB4" w:rsidRDefault="008D738A" w:rsidP="006F3DE5">
            <w:pPr>
              <w:pStyle w:val="aff3"/>
              <w:jc w:val="both"/>
              <w:rPr>
                <w:sz w:val="20"/>
                <w:szCs w:val="20"/>
              </w:rPr>
            </w:pPr>
            <w:r w:rsidRPr="00FF7AB4">
              <w:rPr>
                <w:sz w:val="20"/>
                <w:szCs w:val="20"/>
              </w:rPr>
              <w:t>Товарная накладная и/или Акт приемки-передачи</w:t>
            </w:r>
          </w:p>
          <w:p w14:paraId="0F575B70" w14:textId="77777777" w:rsidR="008D738A" w:rsidRPr="00FF7AB4" w:rsidRDefault="008D738A" w:rsidP="006F3DE5">
            <w:pPr>
              <w:pStyle w:val="aff3"/>
              <w:jc w:val="both"/>
              <w:rPr>
                <w:sz w:val="20"/>
                <w:szCs w:val="20"/>
              </w:rPr>
            </w:pPr>
            <w:r w:rsidRPr="00FF7AB4">
              <w:rPr>
                <w:sz w:val="20"/>
                <w:szCs w:val="20"/>
              </w:rPr>
              <w:t>Универсальный передаточный документ</w:t>
            </w:r>
          </w:p>
          <w:p w14:paraId="255B9CA0" w14:textId="77777777" w:rsidR="008D738A" w:rsidRPr="00FF7AB4" w:rsidRDefault="008D738A" w:rsidP="006F3DE5">
            <w:pPr>
              <w:pStyle w:val="aff3"/>
              <w:jc w:val="both"/>
              <w:rPr>
                <w:sz w:val="20"/>
                <w:szCs w:val="20"/>
              </w:rPr>
            </w:pPr>
            <w:r w:rsidRPr="00FF7AB4">
              <w:rPr>
                <w:sz w:val="20"/>
                <w:szCs w:val="20"/>
              </w:rPr>
              <w:t xml:space="preserve">Акт приемки товаров, работ, услуг </w:t>
            </w:r>
            <w:r w:rsidRPr="00FF7AB4">
              <w:rPr>
                <w:sz w:val="20"/>
                <w:szCs w:val="20"/>
              </w:rPr>
              <w:br/>
              <w:t>(ф. 0510452)</w:t>
            </w:r>
          </w:p>
        </w:tc>
        <w:tc>
          <w:tcPr>
            <w:tcW w:w="1060" w:type="pct"/>
          </w:tcPr>
          <w:p w14:paraId="46945DCC" w14:textId="77777777" w:rsidR="008D738A" w:rsidRPr="00FF7AB4" w:rsidRDefault="008D738A" w:rsidP="006F3DE5">
            <w:pPr>
              <w:pStyle w:val="aff3"/>
              <w:jc w:val="both"/>
              <w:rPr>
                <w:sz w:val="20"/>
                <w:szCs w:val="20"/>
              </w:rPr>
            </w:pPr>
            <w:r w:rsidRPr="00FF7AB4">
              <w:rPr>
                <w:sz w:val="20"/>
                <w:szCs w:val="20"/>
              </w:rPr>
              <w:t>Сумма начисленного обязательства за минусом ранее выплаченного аванса</w:t>
            </w:r>
          </w:p>
        </w:tc>
      </w:tr>
      <w:tr w:rsidR="00FF7AB4" w:rsidRPr="00FF7AB4" w14:paraId="52ED8816" w14:textId="77777777" w:rsidTr="008D738A">
        <w:tc>
          <w:tcPr>
            <w:tcW w:w="361" w:type="pct"/>
          </w:tcPr>
          <w:p w14:paraId="41C2C2AA" w14:textId="77777777" w:rsidR="008D738A" w:rsidRPr="00FF7AB4" w:rsidRDefault="008D738A" w:rsidP="006F3DE5">
            <w:pPr>
              <w:pStyle w:val="aff3"/>
              <w:jc w:val="both"/>
              <w:rPr>
                <w:sz w:val="20"/>
                <w:szCs w:val="20"/>
              </w:rPr>
            </w:pPr>
            <w:r w:rsidRPr="00FF7AB4">
              <w:rPr>
                <w:sz w:val="20"/>
                <w:szCs w:val="20"/>
              </w:rPr>
              <w:t>1.2.</w:t>
            </w:r>
          </w:p>
        </w:tc>
        <w:tc>
          <w:tcPr>
            <w:tcW w:w="4639" w:type="pct"/>
            <w:gridSpan w:val="4"/>
          </w:tcPr>
          <w:p w14:paraId="67B2D6F6" w14:textId="77777777" w:rsidR="008D738A" w:rsidRPr="00FF7AB4" w:rsidRDefault="008D738A" w:rsidP="006F3DE5">
            <w:pPr>
              <w:pStyle w:val="aff3"/>
              <w:jc w:val="both"/>
              <w:rPr>
                <w:sz w:val="20"/>
                <w:szCs w:val="20"/>
              </w:rPr>
            </w:pPr>
            <w:r w:rsidRPr="00FF7AB4">
              <w:rPr>
                <w:sz w:val="20"/>
                <w:szCs w:val="20"/>
              </w:rPr>
              <w:t>Оплата контрактов (договоров) на выполнение работ, оказание услуг, в том числе:</w:t>
            </w:r>
          </w:p>
        </w:tc>
      </w:tr>
      <w:tr w:rsidR="00FF7AB4" w:rsidRPr="00FF7AB4" w14:paraId="2417A322" w14:textId="77777777" w:rsidTr="008D738A">
        <w:trPr>
          <w:cantSplit/>
        </w:trPr>
        <w:tc>
          <w:tcPr>
            <w:tcW w:w="361" w:type="pct"/>
          </w:tcPr>
          <w:p w14:paraId="7D8AA355" w14:textId="77777777" w:rsidR="008D738A" w:rsidRPr="00FF7AB4" w:rsidRDefault="008D738A" w:rsidP="006F3DE5">
            <w:pPr>
              <w:pStyle w:val="aff3"/>
              <w:jc w:val="both"/>
              <w:rPr>
                <w:sz w:val="20"/>
                <w:szCs w:val="20"/>
              </w:rPr>
            </w:pPr>
          </w:p>
        </w:tc>
        <w:tc>
          <w:tcPr>
            <w:tcW w:w="1400" w:type="pct"/>
          </w:tcPr>
          <w:p w14:paraId="4AA8F0EF" w14:textId="77777777" w:rsidR="008D738A" w:rsidRPr="00FF7AB4" w:rsidRDefault="008D738A" w:rsidP="006F3DE5">
            <w:pPr>
              <w:pStyle w:val="aff3"/>
              <w:jc w:val="both"/>
              <w:rPr>
                <w:sz w:val="20"/>
                <w:szCs w:val="20"/>
              </w:rPr>
            </w:pPr>
            <w:r w:rsidRPr="00FF7AB4">
              <w:rPr>
                <w:sz w:val="20"/>
                <w:szCs w:val="20"/>
              </w:rPr>
              <w:t>контракты (договоры) на оказание коммунальных, эксплуатационных услуг, услуг связи</w:t>
            </w:r>
          </w:p>
        </w:tc>
        <w:tc>
          <w:tcPr>
            <w:tcW w:w="1126" w:type="pct"/>
          </w:tcPr>
          <w:p w14:paraId="4E2FE0CF" w14:textId="77777777" w:rsidR="008D738A" w:rsidRPr="00FF7AB4" w:rsidRDefault="008D738A" w:rsidP="006F3DE5">
            <w:pPr>
              <w:pStyle w:val="aff3"/>
              <w:jc w:val="both"/>
              <w:rPr>
                <w:sz w:val="20"/>
                <w:szCs w:val="20"/>
              </w:rPr>
            </w:pPr>
            <w:r w:rsidRPr="00FF7AB4">
              <w:rPr>
                <w:sz w:val="20"/>
                <w:szCs w:val="20"/>
              </w:rPr>
              <w:t xml:space="preserve">Дата подписания подтверждающих документов </w:t>
            </w:r>
          </w:p>
          <w:p w14:paraId="1DD032D4" w14:textId="77777777" w:rsidR="008D738A" w:rsidRPr="00FF7AB4" w:rsidRDefault="008D738A" w:rsidP="006F3DE5">
            <w:pPr>
              <w:pStyle w:val="aff3"/>
              <w:jc w:val="both"/>
              <w:rPr>
                <w:sz w:val="20"/>
                <w:szCs w:val="20"/>
              </w:rPr>
            </w:pPr>
            <w:r w:rsidRPr="00FF7AB4">
              <w:rPr>
                <w:sz w:val="20"/>
                <w:szCs w:val="20"/>
              </w:rPr>
              <w:t>(дата подписания документа о приемке)</w:t>
            </w:r>
          </w:p>
        </w:tc>
        <w:tc>
          <w:tcPr>
            <w:tcW w:w="1053" w:type="pct"/>
          </w:tcPr>
          <w:p w14:paraId="573AA962" w14:textId="77777777" w:rsidR="008D738A" w:rsidRPr="00FF7AB4" w:rsidRDefault="008D738A" w:rsidP="006F3DE5">
            <w:pPr>
              <w:pStyle w:val="aff3"/>
              <w:jc w:val="both"/>
              <w:rPr>
                <w:sz w:val="20"/>
                <w:szCs w:val="20"/>
              </w:rPr>
            </w:pPr>
            <w:r w:rsidRPr="00FF7AB4">
              <w:rPr>
                <w:sz w:val="20"/>
                <w:szCs w:val="20"/>
              </w:rPr>
              <w:t>Акт выполненных работ (оказания услуг)</w:t>
            </w:r>
          </w:p>
          <w:p w14:paraId="0081018D" w14:textId="77777777" w:rsidR="008D738A" w:rsidRPr="00FF7AB4" w:rsidRDefault="008D738A" w:rsidP="006F3DE5">
            <w:pPr>
              <w:pStyle w:val="aff3"/>
              <w:jc w:val="both"/>
              <w:rPr>
                <w:sz w:val="20"/>
                <w:szCs w:val="20"/>
              </w:rPr>
            </w:pPr>
            <w:r w:rsidRPr="00FF7AB4">
              <w:rPr>
                <w:sz w:val="20"/>
                <w:szCs w:val="20"/>
              </w:rPr>
              <w:t>Универсальный передаточный документ</w:t>
            </w:r>
          </w:p>
          <w:p w14:paraId="702535BE" w14:textId="77777777" w:rsidR="008D738A" w:rsidRPr="00FF7AB4" w:rsidRDefault="008D738A" w:rsidP="006F3DE5">
            <w:pPr>
              <w:pStyle w:val="aff3"/>
              <w:jc w:val="both"/>
              <w:rPr>
                <w:sz w:val="20"/>
                <w:szCs w:val="20"/>
              </w:rPr>
            </w:pPr>
            <w:r w:rsidRPr="00FF7AB4">
              <w:rPr>
                <w:sz w:val="20"/>
                <w:szCs w:val="20"/>
              </w:rPr>
              <w:t xml:space="preserve">Акт приемки товаров, работ, услуг </w:t>
            </w:r>
            <w:r w:rsidRPr="00FF7AB4">
              <w:rPr>
                <w:sz w:val="20"/>
                <w:szCs w:val="20"/>
              </w:rPr>
              <w:br/>
              <w:t>(ф. 0510452)</w:t>
            </w:r>
          </w:p>
          <w:p w14:paraId="5E8BAAB7" w14:textId="77777777" w:rsidR="008D738A" w:rsidRPr="00FF7AB4" w:rsidRDefault="008D738A" w:rsidP="006F3DE5">
            <w:pPr>
              <w:pStyle w:val="aff3"/>
              <w:jc w:val="both"/>
              <w:rPr>
                <w:sz w:val="20"/>
                <w:szCs w:val="20"/>
              </w:rPr>
            </w:pPr>
            <w:r w:rsidRPr="00FF7AB4">
              <w:rPr>
                <w:sz w:val="20"/>
                <w:szCs w:val="20"/>
              </w:rPr>
              <w:t>другие документы</w:t>
            </w:r>
          </w:p>
        </w:tc>
        <w:tc>
          <w:tcPr>
            <w:tcW w:w="1060" w:type="pct"/>
          </w:tcPr>
          <w:p w14:paraId="2F211B0E" w14:textId="77777777" w:rsidR="008D738A" w:rsidRPr="00FF7AB4" w:rsidRDefault="008D738A" w:rsidP="006F3DE5">
            <w:pPr>
              <w:pStyle w:val="aff3"/>
              <w:jc w:val="both"/>
              <w:rPr>
                <w:sz w:val="20"/>
                <w:szCs w:val="20"/>
              </w:rPr>
            </w:pPr>
            <w:r w:rsidRPr="00FF7AB4">
              <w:rPr>
                <w:sz w:val="20"/>
                <w:szCs w:val="20"/>
              </w:rPr>
              <w:t xml:space="preserve">Сумма начисленного обязательства за минусом ранее выплаченного аванса </w:t>
            </w:r>
          </w:p>
        </w:tc>
      </w:tr>
      <w:tr w:rsidR="00FF7AB4" w:rsidRPr="00FF7AB4" w14:paraId="100A2411" w14:textId="77777777" w:rsidTr="008D738A">
        <w:tc>
          <w:tcPr>
            <w:tcW w:w="361" w:type="pct"/>
          </w:tcPr>
          <w:p w14:paraId="003E28B5" w14:textId="77777777" w:rsidR="008D738A" w:rsidRPr="00FF7AB4" w:rsidRDefault="008D738A" w:rsidP="006F3DE5">
            <w:pPr>
              <w:pStyle w:val="aff3"/>
              <w:jc w:val="both"/>
              <w:rPr>
                <w:sz w:val="20"/>
                <w:szCs w:val="20"/>
              </w:rPr>
            </w:pPr>
          </w:p>
        </w:tc>
        <w:tc>
          <w:tcPr>
            <w:tcW w:w="1400" w:type="pct"/>
          </w:tcPr>
          <w:p w14:paraId="6BAC51A3" w14:textId="77777777" w:rsidR="008D738A" w:rsidRPr="00FF7AB4" w:rsidRDefault="008D738A" w:rsidP="006F3DE5">
            <w:pPr>
              <w:pStyle w:val="aff3"/>
              <w:jc w:val="both"/>
              <w:rPr>
                <w:sz w:val="20"/>
                <w:szCs w:val="20"/>
              </w:rPr>
            </w:pPr>
            <w:r w:rsidRPr="00FF7AB4">
              <w:rPr>
                <w:sz w:val="20"/>
                <w:szCs w:val="20"/>
              </w:rPr>
              <w:t>контракты (договоры) на выполнение иных работ (оказание иных услуг)</w:t>
            </w:r>
          </w:p>
        </w:tc>
        <w:tc>
          <w:tcPr>
            <w:tcW w:w="1126" w:type="pct"/>
          </w:tcPr>
          <w:p w14:paraId="4CC4C8A9" w14:textId="77777777" w:rsidR="008D738A" w:rsidRPr="00FF7AB4" w:rsidRDefault="008D738A" w:rsidP="006F3DE5">
            <w:pPr>
              <w:pStyle w:val="aff3"/>
              <w:jc w:val="both"/>
              <w:rPr>
                <w:sz w:val="20"/>
                <w:szCs w:val="20"/>
              </w:rPr>
            </w:pPr>
            <w:r w:rsidRPr="00FF7AB4">
              <w:rPr>
                <w:sz w:val="20"/>
                <w:szCs w:val="20"/>
              </w:rPr>
              <w:t>Дата подписания подтверждающих документов</w:t>
            </w:r>
          </w:p>
          <w:p w14:paraId="3452D995" w14:textId="77777777" w:rsidR="008D738A" w:rsidRPr="00FF7AB4" w:rsidRDefault="008D738A" w:rsidP="006F3DE5">
            <w:pPr>
              <w:pStyle w:val="aff3"/>
              <w:jc w:val="both"/>
              <w:rPr>
                <w:sz w:val="20"/>
                <w:szCs w:val="20"/>
              </w:rPr>
            </w:pPr>
            <w:r w:rsidRPr="00FF7AB4">
              <w:rPr>
                <w:sz w:val="20"/>
                <w:szCs w:val="20"/>
              </w:rPr>
              <w:t>(дата подписания документа о приемке)</w:t>
            </w:r>
          </w:p>
        </w:tc>
        <w:tc>
          <w:tcPr>
            <w:tcW w:w="1053" w:type="pct"/>
          </w:tcPr>
          <w:p w14:paraId="6971E8F7" w14:textId="77777777" w:rsidR="008D738A" w:rsidRPr="00FF7AB4" w:rsidRDefault="008D738A" w:rsidP="006F3DE5">
            <w:pPr>
              <w:pStyle w:val="aff3"/>
              <w:jc w:val="both"/>
              <w:rPr>
                <w:sz w:val="20"/>
                <w:szCs w:val="20"/>
              </w:rPr>
            </w:pPr>
            <w:r w:rsidRPr="00FF7AB4">
              <w:rPr>
                <w:sz w:val="20"/>
                <w:szCs w:val="20"/>
              </w:rPr>
              <w:t>Акт выполненных работ (оказания услуг)</w:t>
            </w:r>
          </w:p>
          <w:p w14:paraId="520342A4" w14:textId="77777777" w:rsidR="008D738A" w:rsidRPr="00FF7AB4" w:rsidRDefault="008D738A" w:rsidP="006F3DE5">
            <w:pPr>
              <w:pStyle w:val="aff3"/>
              <w:jc w:val="both"/>
              <w:rPr>
                <w:sz w:val="20"/>
                <w:szCs w:val="20"/>
              </w:rPr>
            </w:pPr>
            <w:r w:rsidRPr="00FF7AB4">
              <w:rPr>
                <w:sz w:val="20"/>
                <w:szCs w:val="20"/>
              </w:rPr>
              <w:t>Универсальный передаточный документ</w:t>
            </w:r>
          </w:p>
          <w:p w14:paraId="62207188" w14:textId="77777777" w:rsidR="008D738A" w:rsidRPr="00FF7AB4" w:rsidRDefault="008D738A" w:rsidP="006F3DE5">
            <w:pPr>
              <w:pStyle w:val="aff3"/>
              <w:jc w:val="both"/>
              <w:rPr>
                <w:sz w:val="20"/>
                <w:szCs w:val="20"/>
              </w:rPr>
            </w:pPr>
            <w:r w:rsidRPr="00FF7AB4">
              <w:rPr>
                <w:sz w:val="20"/>
                <w:szCs w:val="20"/>
              </w:rPr>
              <w:t xml:space="preserve">Акт приемки товаров, работ, услуг </w:t>
            </w:r>
            <w:r w:rsidRPr="00FF7AB4">
              <w:rPr>
                <w:sz w:val="20"/>
                <w:szCs w:val="20"/>
              </w:rPr>
              <w:br/>
              <w:t>(ф. 0510452)</w:t>
            </w:r>
          </w:p>
          <w:p w14:paraId="11B05416" w14:textId="77777777" w:rsidR="008D738A" w:rsidRPr="00FF7AB4" w:rsidRDefault="008D738A" w:rsidP="006F3DE5">
            <w:pPr>
              <w:pStyle w:val="aff3"/>
              <w:jc w:val="both"/>
              <w:rPr>
                <w:sz w:val="20"/>
                <w:szCs w:val="20"/>
              </w:rPr>
            </w:pPr>
            <w:r w:rsidRPr="00FF7AB4">
              <w:rPr>
                <w:sz w:val="20"/>
                <w:szCs w:val="20"/>
              </w:rPr>
              <w:t>иной документ, подтверждающий выполнение работ (оказание услуг)</w:t>
            </w:r>
          </w:p>
        </w:tc>
        <w:tc>
          <w:tcPr>
            <w:tcW w:w="1060" w:type="pct"/>
          </w:tcPr>
          <w:p w14:paraId="34969620" w14:textId="77777777" w:rsidR="008D738A" w:rsidRPr="00FF7AB4" w:rsidRDefault="008D738A" w:rsidP="006F3DE5">
            <w:pPr>
              <w:pStyle w:val="aff3"/>
              <w:jc w:val="both"/>
              <w:rPr>
                <w:sz w:val="20"/>
                <w:szCs w:val="20"/>
              </w:rPr>
            </w:pPr>
            <w:r w:rsidRPr="00FF7AB4">
              <w:rPr>
                <w:sz w:val="20"/>
                <w:szCs w:val="20"/>
              </w:rPr>
              <w:t>Сумма начисленного обязательства за минусом ранее выплаченного аванса</w:t>
            </w:r>
          </w:p>
        </w:tc>
      </w:tr>
      <w:tr w:rsidR="00FF7AB4" w:rsidRPr="00FF7AB4" w14:paraId="5B03EB8D" w14:textId="77777777" w:rsidTr="008D738A">
        <w:tc>
          <w:tcPr>
            <w:tcW w:w="361" w:type="pct"/>
          </w:tcPr>
          <w:p w14:paraId="70165CDD" w14:textId="77777777" w:rsidR="008D738A" w:rsidRPr="00FF7AB4" w:rsidRDefault="008D738A" w:rsidP="006F3DE5">
            <w:pPr>
              <w:pStyle w:val="aff3"/>
              <w:jc w:val="both"/>
              <w:rPr>
                <w:sz w:val="20"/>
                <w:szCs w:val="20"/>
              </w:rPr>
            </w:pPr>
          </w:p>
        </w:tc>
        <w:tc>
          <w:tcPr>
            <w:tcW w:w="1400" w:type="pct"/>
          </w:tcPr>
          <w:p w14:paraId="24F58F6F" w14:textId="77777777" w:rsidR="008D738A" w:rsidRPr="00FF7AB4" w:rsidRDefault="008D738A" w:rsidP="006F3DE5">
            <w:pPr>
              <w:pStyle w:val="aff3"/>
              <w:jc w:val="both"/>
              <w:rPr>
                <w:sz w:val="20"/>
                <w:szCs w:val="20"/>
              </w:rPr>
            </w:pPr>
            <w:r w:rsidRPr="00FF7AB4">
              <w:rPr>
                <w:sz w:val="20"/>
                <w:szCs w:val="20"/>
              </w:rPr>
              <w:t>по договорам аренды</w:t>
            </w:r>
          </w:p>
        </w:tc>
        <w:tc>
          <w:tcPr>
            <w:tcW w:w="1126" w:type="pct"/>
          </w:tcPr>
          <w:p w14:paraId="7B8C669E" w14:textId="77777777" w:rsidR="008D738A" w:rsidRPr="00FF7AB4" w:rsidRDefault="008D738A" w:rsidP="006F3DE5">
            <w:pPr>
              <w:pStyle w:val="aff3"/>
              <w:jc w:val="both"/>
              <w:rPr>
                <w:sz w:val="20"/>
                <w:szCs w:val="20"/>
              </w:rPr>
            </w:pPr>
            <w:r w:rsidRPr="00FF7AB4">
              <w:rPr>
                <w:sz w:val="20"/>
                <w:szCs w:val="20"/>
              </w:rPr>
              <w:t>В соответствии с графиком оплаты арендных платежей</w:t>
            </w:r>
          </w:p>
        </w:tc>
        <w:tc>
          <w:tcPr>
            <w:tcW w:w="1053" w:type="pct"/>
          </w:tcPr>
          <w:p w14:paraId="5449BEAC" w14:textId="77777777" w:rsidR="008D738A" w:rsidRPr="00FF7AB4" w:rsidRDefault="008D738A" w:rsidP="006F3DE5">
            <w:pPr>
              <w:pStyle w:val="aff3"/>
              <w:jc w:val="both"/>
              <w:rPr>
                <w:sz w:val="20"/>
                <w:szCs w:val="20"/>
              </w:rPr>
            </w:pPr>
            <w:r w:rsidRPr="00FF7AB4">
              <w:rPr>
                <w:sz w:val="20"/>
                <w:szCs w:val="20"/>
              </w:rPr>
              <w:t>Контракт (договор аренды)</w:t>
            </w:r>
          </w:p>
          <w:p w14:paraId="2C24AF51" w14:textId="77777777" w:rsidR="008D738A" w:rsidRPr="00FF7AB4" w:rsidRDefault="008D738A" w:rsidP="006F3DE5">
            <w:pPr>
              <w:pStyle w:val="aff3"/>
              <w:jc w:val="both"/>
              <w:rPr>
                <w:i/>
                <w:sz w:val="20"/>
                <w:szCs w:val="20"/>
              </w:rPr>
            </w:pPr>
            <w:r w:rsidRPr="00FF7AB4">
              <w:rPr>
                <w:i/>
                <w:sz w:val="20"/>
                <w:szCs w:val="20"/>
              </w:rPr>
              <w:t>Акт выполненных работ (оказания услуг)</w:t>
            </w:r>
          </w:p>
          <w:p w14:paraId="1666804F" w14:textId="77777777" w:rsidR="008D738A" w:rsidRPr="00FF7AB4" w:rsidRDefault="008D738A" w:rsidP="006F3DE5">
            <w:pPr>
              <w:pStyle w:val="aff3"/>
              <w:jc w:val="both"/>
              <w:rPr>
                <w:i/>
                <w:sz w:val="20"/>
                <w:szCs w:val="20"/>
              </w:rPr>
            </w:pPr>
            <w:r w:rsidRPr="00FF7AB4">
              <w:rPr>
                <w:i/>
                <w:sz w:val="20"/>
                <w:szCs w:val="20"/>
              </w:rPr>
              <w:t>Универсальный передаточный документ</w:t>
            </w:r>
          </w:p>
        </w:tc>
        <w:tc>
          <w:tcPr>
            <w:tcW w:w="1060" w:type="pct"/>
          </w:tcPr>
          <w:p w14:paraId="75550DEB" w14:textId="77777777" w:rsidR="008D738A" w:rsidRPr="00FF7AB4" w:rsidRDefault="008D738A" w:rsidP="006F3DE5">
            <w:pPr>
              <w:pStyle w:val="aff3"/>
              <w:jc w:val="both"/>
              <w:rPr>
                <w:sz w:val="20"/>
                <w:szCs w:val="20"/>
              </w:rPr>
            </w:pPr>
            <w:r w:rsidRPr="00FF7AB4">
              <w:rPr>
                <w:sz w:val="20"/>
                <w:szCs w:val="20"/>
              </w:rPr>
              <w:t>В сумме ежемесячного платежа</w:t>
            </w:r>
          </w:p>
        </w:tc>
      </w:tr>
      <w:tr w:rsidR="00FF7AB4" w:rsidRPr="00FF7AB4" w14:paraId="52EE1179" w14:textId="77777777" w:rsidTr="008D738A">
        <w:trPr>
          <w:cantSplit/>
          <w:trHeight w:val="2183"/>
        </w:trPr>
        <w:tc>
          <w:tcPr>
            <w:tcW w:w="361" w:type="pct"/>
          </w:tcPr>
          <w:p w14:paraId="407071BD" w14:textId="77777777" w:rsidR="008D738A" w:rsidRPr="00FF7AB4" w:rsidRDefault="008D738A" w:rsidP="006F3DE5">
            <w:pPr>
              <w:pStyle w:val="aff3"/>
              <w:jc w:val="both"/>
              <w:rPr>
                <w:sz w:val="20"/>
                <w:szCs w:val="20"/>
              </w:rPr>
            </w:pPr>
          </w:p>
        </w:tc>
        <w:tc>
          <w:tcPr>
            <w:tcW w:w="1400" w:type="pct"/>
          </w:tcPr>
          <w:p w14:paraId="34C8409E" w14:textId="77777777" w:rsidR="008D738A" w:rsidRPr="00FF7AB4" w:rsidRDefault="008D738A" w:rsidP="006F3DE5">
            <w:pPr>
              <w:pStyle w:val="aff3"/>
              <w:jc w:val="both"/>
              <w:rPr>
                <w:sz w:val="20"/>
                <w:szCs w:val="20"/>
              </w:rPr>
            </w:pPr>
            <w:r w:rsidRPr="00FF7AB4">
              <w:rPr>
                <w:sz w:val="20"/>
                <w:szCs w:val="20"/>
              </w:rPr>
              <w:t xml:space="preserve">принятие денежного обязательства в том </w:t>
            </w:r>
          </w:p>
          <w:p w14:paraId="0163C8E4" w14:textId="77777777" w:rsidR="008D738A" w:rsidRPr="00FF7AB4" w:rsidRDefault="008D738A" w:rsidP="006F3DE5">
            <w:pPr>
              <w:pStyle w:val="aff3"/>
              <w:jc w:val="both"/>
              <w:rPr>
                <w:sz w:val="20"/>
                <w:szCs w:val="20"/>
              </w:rPr>
            </w:pPr>
            <w:r w:rsidRPr="00FF7AB4">
              <w:rPr>
                <w:sz w:val="20"/>
                <w:szCs w:val="20"/>
              </w:rPr>
              <w:t>случае, если контрактом (договором) предусмотрена выплата аванса (за исключением договора аренды)</w:t>
            </w:r>
          </w:p>
        </w:tc>
        <w:tc>
          <w:tcPr>
            <w:tcW w:w="1126" w:type="pct"/>
          </w:tcPr>
          <w:p w14:paraId="6C1E7DFC" w14:textId="77777777" w:rsidR="008D738A" w:rsidRPr="00FF7AB4" w:rsidRDefault="008D738A" w:rsidP="006F3DE5">
            <w:pPr>
              <w:pStyle w:val="aff3"/>
              <w:jc w:val="both"/>
              <w:rPr>
                <w:sz w:val="20"/>
                <w:szCs w:val="20"/>
              </w:rPr>
            </w:pPr>
            <w:r w:rsidRPr="00FF7AB4">
              <w:rPr>
                <w:sz w:val="20"/>
                <w:szCs w:val="20"/>
              </w:rPr>
              <w:t>Дата, определенная условиями контракта (договора)</w:t>
            </w:r>
          </w:p>
        </w:tc>
        <w:tc>
          <w:tcPr>
            <w:tcW w:w="1053" w:type="pct"/>
          </w:tcPr>
          <w:p w14:paraId="68D41E5D" w14:textId="77777777" w:rsidR="008D738A" w:rsidRPr="00FF7AB4" w:rsidRDefault="008D738A" w:rsidP="006F3DE5">
            <w:pPr>
              <w:pStyle w:val="aff3"/>
              <w:jc w:val="both"/>
              <w:rPr>
                <w:sz w:val="20"/>
                <w:szCs w:val="20"/>
              </w:rPr>
            </w:pPr>
            <w:r w:rsidRPr="00FF7AB4">
              <w:rPr>
                <w:sz w:val="20"/>
                <w:szCs w:val="20"/>
              </w:rPr>
              <w:t>Контракт (договор)</w:t>
            </w:r>
          </w:p>
          <w:p w14:paraId="2C9DB7DE" w14:textId="77777777" w:rsidR="008D738A" w:rsidRPr="00FF7AB4" w:rsidRDefault="008D738A" w:rsidP="006F3DE5">
            <w:pPr>
              <w:pStyle w:val="aff3"/>
              <w:jc w:val="both"/>
              <w:rPr>
                <w:i/>
                <w:sz w:val="20"/>
                <w:szCs w:val="20"/>
              </w:rPr>
            </w:pPr>
            <w:r w:rsidRPr="00FF7AB4">
              <w:rPr>
                <w:i/>
                <w:sz w:val="20"/>
                <w:szCs w:val="20"/>
              </w:rPr>
              <w:t>Счет на оплату</w:t>
            </w:r>
          </w:p>
        </w:tc>
        <w:tc>
          <w:tcPr>
            <w:tcW w:w="1060" w:type="pct"/>
          </w:tcPr>
          <w:p w14:paraId="39A39092" w14:textId="77777777" w:rsidR="008D738A" w:rsidRPr="00FF7AB4" w:rsidRDefault="008D738A" w:rsidP="006F3DE5">
            <w:pPr>
              <w:pStyle w:val="aff3"/>
              <w:jc w:val="both"/>
              <w:rPr>
                <w:sz w:val="20"/>
                <w:szCs w:val="20"/>
              </w:rPr>
            </w:pPr>
            <w:r w:rsidRPr="00FF7AB4">
              <w:rPr>
                <w:sz w:val="20"/>
                <w:szCs w:val="20"/>
              </w:rPr>
              <w:t>Сумма аванса</w:t>
            </w:r>
          </w:p>
        </w:tc>
      </w:tr>
      <w:tr w:rsidR="00FF7AB4" w:rsidRPr="00FF7AB4" w14:paraId="1BD69AEA" w14:textId="77777777" w:rsidTr="008D738A">
        <w:tc>
          <w:tcPr>
            <w:tcW w:w="5000" w:type="pct"/>
            <w:gridSpan w:val="5"/>
          </w:tcPr>
          <w:p w14:paraId="12212008" w14:textId="77777777" w:rsidR="008D738A" w:rsidRPr="00FF7AB4" w:rsidRDefault="008D738A" w:rsidP="006F3DE5">
            <w:pPr>
              <w:pStyle w:val="aff3"/>
              <w:jc w:val="both"/>
              <w:rPr>
                <w:b/>
                <w:sz w:val="20"/>
                <w:szCs w:val="20"/>
              </w:rPr>
            </w:pPr>
            <w:r w:rsidRPr="00FF7AB4">
              <w:rPr>
                <w:b/>
                <w:sz w:val="20"/>
                <w:szCs w:val="20"/>
              </w:rPr>
              <w:t>2. Денежные обязательства, связанные с расчетами с работниками</w:t>
            </w:r>
          </w:p>
        </w:tc>
      </w:tr>
      <w:tr w:rsidR="00FF7AB4" w:rsidRPr="00FF7AB4" w14:paraId="1AD7ECAA" w14:textId="77777777" w:rsidTr="008D738A">
        <w:trPr>
          <w:trHeight w:val="2693"/>
        </w:trPr>
        <w:tc>
          <w:tcPr>
            <w:tcW w:w="361" w:type="pct"/>
          </w:tcPr>
          <w:p w14:paraId="1301CBD7" w14:textId="77777777" w:rsidR="008D738A" w:rsidRPr="00FF7AB4" w:rsidRDefault="008D738A" w:rsidP="006F3DE5">
            <w:pPr>
              <w:pStyle w:val="aff3"/>
              <w:jc w:val="both"/>
              <w:rPr>
                <w:sz w:val="20"/>
                <w:szCs w:val="20"/>
              </w:rPr>
            </w:pPr>
            <w:r w:rsidRPr="00FF7AB4">
              <w:rPr>
                <w:sz w:val="20"/>
                <w:szCs w:val="20"/>
              </w:rPr>
              <w:t>2.1.</w:t>
            </w:r>
          </w:p>
        </w:tc>
        <w:tc>
          <w:tcPr>
            <w:tcW w:w="1400" w:type="pct"/>
          </w:tcPr>
          <w:p w14:paraId="46F5BFDC" w14:textId="77777777" w:rsidR="008D738A" w:rsidRPr="00FF7AB4" w:rsidRDefault="008D738A" w:rsidP="006F3DE5">
            <w:pPr>
              <w:pStyle w:val="aff3"/>
              <w:jc w:val="both"/>
              <w:rPr>
                <w:sz w:val="20"/>
                <w:szCs w:val="20"/>
              </w:rPr>
            </w:pPr>
            <w:r w:rsidRPr="00FF7AB4">
              <w:rPr>
                <w:sz w:val="20"/>
                <w:szCs w:val="20"/>
              </w:rPr>
              <w:t>По начислениям в соответствии с ТК РФ</w:t>
            </w:r>
          </w:p>
        </w:tc>
        <w:tc>
          <w:tcPr>
            <w:tcW w:w="1126" w:type="pct"/>
          </w:tcPr>
          <w:p w14:paraId="5CCE4312" w14:textId="77777777" w:rsidR="008D738A" w:rsidRPr="00FF7AB4" w:rsidRDefault="008D738A" w:rsidP="006F3DE5">
            <w:pPr>
              <w:pStyle w:val="aff3"/>
              <w:jc w:val="both"/>
              <w:rPr>
                <w:sz w:val="20"/>
                <w:szCs w:val="20"/>
              </w:rPr>
            </w:pPr>
            <w:r w:rsidRPr="00FF7AB4">
              <w:rPr>
                <w:sz w:val="20"/>
                <w:szCs w:val="20"/>
              </w:rPr>
              <w:t>Дата утверждения (подписания) соответствующих документов</w:t>
            </w:r>
          </w:p>
        </w:tc>
        <w:tc>
          <w:tcPr>
            <w:tcW w:w="1053" w:type="pct"/>
          </w:tcPr>
          <w:p w14:paraId="6FEFF5CF" w14:textId="77777777" w:rsidR="008D738A" w:rsidRPr="00FF7AB4" w:rsidRDefault="008D738A" w:rsidP="006F3DE5">
            <w:pPr>
              <w:pStyle w:val="aff3"/>
              <w:jc w:val="both"/>
              <w:rPr>
                <w:sz w:val="20"/>
                <w:szCs w:val="20"/>
              </w:rPr>
            </w:pPr>
            <w:r w:rsidRPr="00FF7AB4">
              <w:rPr>
                <w:sz w:val="20"/>
                <w:szCs w:val="20"/>
              </w:rPr>
              <w:t>Расчетные ведомости (ф. 0504402)</w:t>
            </w:r>
          </w:p>
          <w:p w14:paraId="63B5F218" w14:textId="77777777" w:rsidR="008D738A" w:rsidRPr="00FF7AB4" w:rsidRDefault="008D738A" w:rsidP="006F3DE5">
            <w:pPr>
              <w:pStyle w:val="aff3"/>
              <w:jc w:val="both"/>
              <w:rPr>
                <w:sz w:val="20"/>
                <w:szCs w:val="20"/>
              </w:rPr>
            </w:pPr>
            <w:r w:rsidRPr="00FF7AB4">
              <w:rPr>
                <w:sz w:val="20"/>
                <w:szCs w:val="20"/>
              </w:rPr>
              <w:t>Расчетно-платежные ведомости (ф. 0504401)</w:t>
            </w:r>
          </w:p>
          <w:p w14:paraId="56157223" w14:textId="7456F355" w:rsidR="008D738A" w:rsidRPr="00FF7AB4" w:rsidRDefault="008D738A" w:rsidP="006F3DE5">
            <w:pPr>
              <w:pStyle w:val="aff3"/>
              <w:jc w:val="both"/>
              <w:rPr>
                <w:i/>
                <w:sz w:val="20"/>
                <w:szCs w:val="20"/>
              </w:rPr>
            </w:pPr>
            <w:r w:rsidRPr="00FF7AB4">
              <w:rPr>
                <w:i/>
                <w:sz w:val="20"/>
                <w:szCs w:val="20"/>
              </w:rPr>
              <w:t xml:space="preserve">Справка о суммах начисленных выплат по оплате труда и </w:t>
            </w:r>
            <w:r w:rsidR="004766AE" w:rsidRPr="00FF7AB4">
              <w:rPr>
                <w:i/>
                <w:sz w:val="20"/>
                <w:szCs w:val="20"/>
              </w:rPr>
              <w:t>иных выплат,</w:t>
            </w:r>
            <w:r w:rsidRPr="00FF7AB4">
              <w:rPr>
                <w:i/>
                <w:sz w:val="20"/>
                <w:szCs w:val="20"/>
              </w:rPr>
              <w:t xml:space="preserve"> и связанных с ними платежей (неунифицированная форма)</w:t>
            </w:r>
          </w:p>
        </w:tc>
        <w:tc>
          <w:tcPr>
            <w:tcW w:w="1060" w:type="pct"/>
          </w:tcPr>
          <w:p w14:paraId="0FC88661" w14:textId="77777777" w:rsidR="008D738A" w:rsidRPr="00FF7AB4" w:rsidRDefault="008D738A" w:rsidP="006F3DE5">
            <w:pPr>
              <w:pStyle w:val="aff3"/>
              <w:jc w:val="both"/>
              <w:rPr>
                <w:sz w:val="20"/>
                <w:szCs w:val="20"/>
              </w:rPr>
            </w:pPr>
            <w:r w:rsidRPr="00FF7AB4">
              <w:rPr>
                <w:sz w:val="20"/>
                <w:szCs w:val="20"/>
              </w:rPr>
              <w:t>Сумма начисленных обязательств (выплат)</w:t>
            </w:r>
          </w:p>
        </w:tc>
      </w:tr>
      <w:tr w:rsidR="00FF7AB4" w:rsidRPr="00FF7AB4" w14:paraId="60355279" w14:textId="77777777" w:rsidTr="008D738A">
        <w:tc>
          <w:tcPr>
            <w:tcW w:w="5000" w:type="pct"/>
            <w:gridSpan w:val="5"/>
          </w:tcPr>
          <w:p w14:paraId="3CE2B48D" w14:textId="77777777" w:rsidR="008D738A" w:rsidRPr="00FF7AB4" w:rsidRDefault="008D738A" w:rsidP="006F3DE5">
            <w:pPr>
              <w:pStyle w:val="aff3"/>
              <w:jc w:val="both"/>
              <w:rPr>
                <w:b/>
                <w:sz w:val="20"/>
                <w:szCs w:val="20"/>
              </w:rPr>
            </w:pPr>
            <w:r w:rsidRPr="00FF7AB4">
              <w:rPr>
                <w:b/>
                <w:sz w:val="20"/>
                <w:szCs w:val="20"/>
              </w:rPr>
              <w:t>3. Денежные обязательства, связанные с расчетами с бюджетом по налогам и страховым взносам</w:t>
            </w:r>
          </w:p>
        </w:tc>
      </w:tr>
      <w:tr w:rsidR="00FF7AB4" w:rsidRPr="00FF7AB4" w14:paraId="3FD0825C" w14:textId="77777777" w:rsidTr="008D738A">
        <w:trPr>
          <w:cantSplit/>
        </w:trPr>
        <w:tc>
          <w:tcPr>
            <w:tcW w:w="361" w:type="pct"/>
          </w:tcPr>
          <w:p w14:paraId="78A9D035" w14:textId="77777777" w:rsidR="008D738A" w:rsidRPr="00FF7AB4" w:rsidRDefault="008D738A" w:rsidP="006F3DE5">
            <w:pPr>
              <w:pStyle w:val="aff3"/>
              <w:jc w:val="both"/>
              <w:rPr>
                <w:sz w:val="20"/>
                <w:szCs w:val="20"/>
              </w:rPr>
            </w:pPr>
            <w:r w:rsidRPr="00FF7AB4">
              <w:rPr>
                <w:sz w:val="20"/>
                <w:szCs w:val="20"/>
              </w:rPr>
              <w:t>3.1.</w:t>
            </w:r>
          </w:p>
        </w:tc>
        <w:tc>
          <w:tcPr>
            <w:tcW w:w="1400" w:type="pct"/>
          </w:tcPr>
          <w:p w14:paraId="25A582CF" w14:textId="77777777" w:rsidR="008D738A" w:rsidRPr="00FF7AB4" w:rsidRDefault="008D738A" w:rsidP="006F3DE5">
            <w:pPr>
              <w:pStyle w:val="aff3"/>
              <w:rPr>
                <w:sz w:val="20"/>
                <w:szCs w:val="20"/>
              </w:rPr>
            </w:pPr>
            <w:r w:rsidRPr="00FF7AB4">
              <w:rPr>
                <w:sz w:val="20"/>
                <w:szCs w:val="20"/>
              </w:rPr>
              <w:t>Уплата страховых взносов</w:t>
            </w:r>
          </w:p>
        </w:tc>
        <w:tc>
          <w:tcPr>
            <w:tcW w:w="1126" w:type="pct"/>
          </w:tcPr>
          <w:p w14:paraId="5997F4EC" w14:textId="77777777" w:rsidR="008D738A" w:rsidRPr="00FF7AB4" w:rsidRDefault="008D738A" w:rsidP="006F3DE5">
            <w:pPr>
              <w:pStyle w:val="aff3"/>
              <w:jc w:val="both"/>
              <w:rPr>
                <w:sz w:val="20"/>
                <w:szCs w:val="20"/>
              </w:rPr>
            </w:pPr>
            <w:r w:rsidRPr="00FF7AB4">
              <w:rPr>
                <w:sz w:val="20"/>
                <w:szCs w:val="20"/>
              </w:rPr>
              <w:t>Дата принятия обязательства</w:t>
            </w:r>
          </w:p>
        </w:tc>
        <w:tc>
          <w:tcPr>
            <w:tcW w:w="1053" w:type="pct"/>
          </w:tcPr>
          <w:p w14:paraId="359BE4A4" w14:textId="77777777" w:rsidR="008D738A" w:rsidRPr="00FF7AB4" w:rsidRDefault="008D738A" w:rsidP="006F3DE5">
            <w:pPr>
              <w:pStyle w:val="aff3"/>
              <w:jc w:val="both"/>
              <w:rPr>
                <w:sz w:val="20"/>
                <w:szCs w:val="20"/>
              </w:rPr>
            </w:pPr>
            <w:r w:rsidRPr="00FF7AB4">
              <w:rPr>
                <w:sz w:val="20"/>
                <w:szCs w:val="20"/>
              </w:rPr>
              <w:t>Расчетные ведомости (ф. 0504402)</w:t>
            </w:r>
          </w:p>
          <w:p w14:paraId="4F448710" w14:textId="32A70E54" w:rsidR="008D738A" w:rsidRPr="00FF7AB4" w:rsidRDefault="008D738A" w:rsidP="006F3DE5">
            <w:pPr>
              <w:pStyle w:val="aff3"/>
              <w:jc w:val="both"/>
              <w:rPr>
                <w:sz w:val="20"/>
                <w:szCs w:val="20"/>
              </w:rPr>
            </w:pPr>
            <w:r w:rsidRPr="00FF7AB4">
              <w:rPr>
                <w:sz w:val="20"/>
                <w:szCs w:val="20"/>
              </w:rPr>
              <w:t>Расчетно-платежные ведомости (ф. 0504401)</w:t>
            </w:r>
          </w:p>
        </w:tc>
        <w:tc>
          <w:tcPr>
            <w:tcW w:w="1060" w:type="pct"/>
          </w:tcPr>
          <w:p w14:paraId="12FE4602"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34D05EC4" w14:textId="77777777" w:rsidTr="008D738A">
        <w:tc>
          <w:tcPr>
            <w:tcW w:w="361" w:type="pct"/>
          </w:tcPr>
          <w:p w14:paraId="3D25CFC6" w14:textId="77777777" w:rsidR="008D738A" w:rsidRPr="00FF7AB4" w:rsidRDefault="008D738A" w:rsidP="006F3DE5">
            <w:pPr>
              <w:pStyle w:val="aff3"/>
              <w:jc w:val="both"/>
              <w:rPr>
                <w:sz w:val="20"/>
                <w:szCs w:val="20"/>
              </w:rPr>
            </w:pPr>
            <w:r w:rsidRPr="00FF7AB4">
              <w:rPr>
                <w:sz w:val="20"/>
                <w:szCs w:val="20"/>
              </w:rPr>
              <w:t>3.2.</w:t>
            </w:r>
          </w:p>
        </w:tc>
        <w:tc>
          <w:tcPr>
            <w:tcW w:w="1400" w:type="pct"/>
          </w:tcPr>
          <w:p w14:paraId="6EA0BC4A" w14:textId="77777777" w:rsidR="008D738A" w:rsidRPr="00FF7AB4" w:rsidRDefault="008D738A" w:rsidP="006F3DE5">
            <w:pPr>
              <w:pStyle w:val="aff3"/>
              <w:jc w:val="both"/>
              <w:rPr>
                <w:sz w:val="20"/>
                <w:szCs w:val="20"/>
              </w:rPr>
            </w:pPr>
            <w:r w:rsidRPr="00FF7AB4">
              <w:rPr>
                <w:sz w:val="20"/>
                <w:szCs w:val="20"/>
              </w:rPr>
              <w:t xml:space="preserve">Уплата налогов </w:t>
            </w:r>
          </w:p>
        </w:tc>
        <w:tc>
          <w:tcPr>
            <w:tcW w:w="1126" w:type="pct"/>
          </w:tcPr>
          <w:p w14:paraId="27644929" w14:textId="77777777" w:rsidR="008D738A" w:rsidRPr="00FF7AB4" w:rsidRDefault="008D738A" w:rsidP="006F3DE5">
            <w:pPr>
              <w:pStyle w:val="aff3"/>
              <w:jc w:val="both"/>
              <w:rPr>
                <w:sz w:val="20"/>
                <w:szCs w:val="20"/>
              </w:rPr>
            </w:pPr>
            <w:r w:rsidRPr="00FF7AB4">
              <w:rPr>
                <w:sz w:val="20"/>
                <w:szCs w:val="20"/>
              </w:rPr>
              <w:t>Дата принятия обязательства</w:t>
            </w:r>
          </w:p>
        </w:tc>
        <w:tc>
          <w:tcPr>
            <w:tcW w:w="1053" w:type="pct"/>
          </w:tcPr>
          <w:p w14:paraId="4D57817C" w14:textId="77777777" w:rsidR="008D738A" w:rsidRPr="00FF7AB4" w:rsidRDefault="008D738A" w:rsidP="006F3DE5">
            <w:pPr>
              <w:pStyle w:val="aff3"/>
              <w:jc w:val="both"/>
              <w:rPr>
                <w:sz w:val="20"/>
                <w:szCs w:val="20"/>
              </w:rPr>
            </w:pPr>
            <w:r w:rsidRPr="00FF7AB4">
              <w:rPr>
                <w:sz w:val="20"/>
                <w:szCs w:val="20"/>
              </w:rPr>
              <w:t>Налоговые декларации, расчеты</w:t>
            </w:r>
          </w:p>
        </w:tc>
        <w:tc>
          <w:tcPr>
            <w:tcW w:w="1060" w:type="pct"/>
          </w:tcPr>
          <w:p w14:paraId="310F58DA"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296E421D" w14:textId="77777777" w:rsidTr="008D738A">
        <w:tc>
          <w:tcPr>
            <w:tcW w:w="5000" w:type="pct"/>
            <w:gridSpan w:val="5"/>
          </w:tcPr>
          <w:p w14:paraId="38D04831" w14:textId="77777777" w:rsidR="008D738A" w:rsidRPr="00FF7AB4" w:rsidRDefault="008D738A" w:rsidP="006F3DE5">
            <w:pPr>
              <w:pStyle w:val="aff3"/>
              <w:jc w:val="both"/>
              <w:rPr>
                <w:b/>
                <w:sz w:val="20"/>
                <w:szCs w:val="20"/>
              </w:rPr>
            </w:pPr>
            <w:r w:rsidRPr="00FF7AB4">
              <w:rPr>
                <w:b/>
                <w:sz w:val="20"/>
                <w:szCs w:val="20"/>
              </w:rPr>
              <w:t>4. Денежные обязательства по возмещению вреда, по другим выплатам (госпошлины, сборы, исполнительные документы и по иным основаниям)</w:t>
            </w:r>
          </w:p>
        </w:tc>
      </w:tr>
      <w:tr w:rsidR="00FF7AB4" w:rsidRPr="00FF7AB4" w14:paraId="526D0A01" w14:textId="77777777" w:rsidTr="008D738A">
        <w:tc>
          <w:tcPr>
            <w:tcW w:w="361" w:type="pct"/>
          </w:tcPr>
          <w:p w14:paraId="05EB22DD" w14:textId="77777777" w:rsidR="008D738A" w:rsidRPr="00FF7AB4" w:rsidRDefault="008D738A" w:rsidP="006F3DE5">
            <w:pPr>
              <w:pStyle w:val="aff3"/>
              <w:jc w:val="both"/>
              <w:rPr>
                <w:sz w:val="20"/>
                <w:szCs w:val="20"/>
              </w:rPr>
            </w:pPr>
            <w:r w:rsidRPr="00FF7AB4">
              <w:rPr>
                <w:sz w:val="20"/>
                <w:szCs w:val="20"/>
              </w:rPr>
              <w:t>4.1.</w:t>
            </w:r>
          </w:p>
        </w:tc>
        <w:tc>
          <w:tcPr>
            <w:tcW w:w="1400" w:type="pct"/>
          </w:tcPr>
          <w:p w14:paraId="28A520F9" w14:textId="77777777" w:rsidR="008D738A" w:rsidRPr="00FF7AB4" w:rsidRDefault="008D738A" w:rsidP="006F3DE5">
            <w:pPr>
              <w:pStyle w:val="aff3"/>
              <w:jc w:val="both"/>
              <w:rPr>
                <w:sz w:val="20"/>
                <w:szCs w:val="20"/>
              </w:rPr>
            </w:pPr>
            <w:r w:rsidRPr="00FF7AB4">
              <w:rPr>
                <w:sz w:val="20"/>
                <w:szCs w:val="20"/>
              </w:rPr>
              <w:t>Уплата всех видов сборов, пошлин, патентных платежей</w:t>
            </w:r>
          </w:p>
        </w:tc>
        <w:tc>
          <w:tcPr>
            <w:tcW w:w="1126" w:type="pct"/>
          </w:tcPr>
          <w:p w14:paraId="61EEBC22" w14:textId="77777777" w:rsidR="008D738A" w:rsidRPr="00FF7AB4" w:rsidRDefault="008D738A" w:rsidP="006F3DE5">
            <w:pPr>
              <w:pStyle w:val="aff3"/>
              <w:jc w:val="both"/>
              <w:rPr>
                <w:sz w:val="20"/>
                <w:szCs w:val="20"/>
              </w:rPr>
            </w:pPr>
            <w:r w:rsidRPr="00FF7AB4">
              <w:rPr>
                <w:sz w:val="20"/>
                <w:szCs w:val="20"/>
              </w:rPr>
              <w:t>Дата принятия обязательства</w:t>
            </w:r>
          </w:p>
        </w:tc>
        <w:tc>
          <w:tcPr>
            <w:tcW w:w="1053" w:type="pct"/>
          </w:tcPr>
          <w:p w14:paraId="1EB44FBA" w14:textId="77777777" w:rsidR="008D738A" w:rsidRPr="00FF7AB4" w:rsidRDefault="008D738A" w:rsidP="006F3DE5">
            <w:pPr>
              <w:pStyle w:val="aff3"/>
              <w:jc w:val="both"/>
              <w:rPr>
                <w:sz w:val="20"/>
                <w:szCs w:val="20"/>
              </w:rPr>
            </w:pPr>
            <w:r w:rsidRPr="00FF7AB4">
              <w:rPr>
                <w:sz w:val="20"/>
                <w:szCs w:val="20"/>
              </w:rPr>
              <w:t>Бухгалтерские справки (ф. 0504833) с приложением расчетов</w:t>
            </w:r>
          </w:p>
          <w:p w14:paraId="06635137" w14:textId="77777777" w:rsidR="008D738A" w:rsidRPr="00FF7AB4" w:rsidRDefault="008D738A" w:rsidP="006F3DE5">
            <w:pPr>
              <w:pStyle w:val="aff3"/>
              <w:jc w:val="both"/>
              <w:rPr>
                <w:sz w:val="20"/>
                <w:szCs w:val="20"/>
              </w:rPr>
            </w:pPr>
            <w:r w:rsidRPr="00FF7AB4">
              <w:rPr>
                <w:sz w:val="20"/>
                <w:szCs w:val="20"/>
              </w:rPr>
              <w:t>Служебные записки (другие распоряжения руководителя об уплате)</w:t>
            </w:r>
          </w:p>
        </w:tc>
        <w:tc>
          <w:tcPr>
            <w:tcW w:w="1060" w:type="pct"/>
          </w:tcPr>
          <w:p w14:paraId="2B2F58C3"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2C355A19" w14:textId="77777777" w:rsidTr="008D738A">
        <w:tc>
          <w:tcPr>
            <w:tcW w:w="361" w:type="pct"/>
          </w:tcPr>
          <w:p w14:paraId="3C25A80C" w14:textId="77777777" w:rsidR="008D738A" w:rsidRPr="00FF7AB4" w:rsidRDefault="008D738A" w:rsidP="006F3DE5">
            <w:pPr>
              <w:pStyle w:val="aff3"/>
              <w:jc w:val="both"/>
              <w:rPr>
                <w:sz w:val="20"/>
                <w:szCs w:val="20"/>
              </w:rPr>
            </w:pPr>
            <w:r w:rsidRPr="00FF7AB4">
              <w:rPr>
                <w:sz w:val="20"/>
                <w:szCs w:val="20"/>
              </w:rPr>
              <w:t>4.2.</w:t>
            </w:r>
          </w:p>
        </w:tc>
        <w:tc>
          <w:tcPr>
            <w:tcW w:w="1400" w:type="pct"/>
          </w:tcPr>
          <w:p w14:paraId="0BACAC7B" w14:textId="77777777" w:rsidR="008D738A" w:rsidRPr="00FF7AB4" w:rsidRDefault="008D738A" w:rsidP="006F3DE5">
            <w:pPr>
              <w:pStyle w:val="aff3"/>
              <w:jc w:val="both"/>
              <w:rPr>
                <w:sz w:val="20"/>
                <w:szCs w:val="20"/>
              </w:rPr>
            </w:pPr>
            <w:r w:rsidRPr="00FF7AB4">
              <w:rPr>
                <w:sz w:val="20"/>
                <w:szCs w:val="20"/>
              </w:rPr>
              <w:t>Уплата штрафных санкций и сумм, предписанных судом</w:t>
            </w:r>
          </w:p>
        </w:tc>
        <w:tc>
          <w:tcPr>
            <w:tcW w:w="1126" w:type="pct"/>
          </w:tcPr>
          <w:p w14:paraId="7A618F2C" w14:textId="77777777" w:rsidR="008D738A" w:rsidRPr="00FF7AB4" w:rsidRDefault="008D738A" w:rsidP="006F3DE5">
            <w:pPr>
              <w:pStyle w:val="aff3"/>
              <w:jc w:val="both"/>
              <w:rPr>
                <w:sz w:val="20"/>
                <w:szCs w:val="20"/>
              </w:rPr>
            </w:pPr>
            <w:r w:rsidRPr="00FF7AB4">
              <w:rPr>
                <w:sz w:val="20"/>
                <w:szCs w:val="20"/>
              </w:rPr>
              <w:t>Дата принятия обязательства</w:t>
            </w:r>
          </w:p>
        </w:tc>
        <w:tc>
          <w:tcPr>
            <w:tcW w:w="1053" w:type="pct"/>
          </w:tcPr>
          <w:p w14:paraId="0BBE766F" w14:textId="77777777" w:rsidR="008D738A" w:rsidRPr="00FF7AB4" w:rsidRDefault="008D738A" w:rsidP="006F3DE5">
            <w:pPr>
              <w:pStyle w:val="aff3"/>
              <w:jc w:val="both"/>
              <w:rPr>
                <w:sz w:val="20"/>
                <w:szCs w:val="20"/>
              </w:rPr>
            </w:pPr>
            <w:r w:rsidRPr="00FF7AB4">
              <w:rPr>
                <w:sz w:val="20"/>
                <w:szCs w:val="20"/>
              </w:rPr>
              <w:t>Исполнительный лист</w:t>
            </w:r>
          </w:p>
          <w:p w14:paraId="24D24616" w14:textId="77777777" w:rsidR="008D738A" w:rsidRPr="00FF7AB4" w:rsidRDefault="008D738A" w:rsidP="006F3DE5">
            <w:pPr>
              <w:pStyle w:val="aff3"/>
              <w:jc w:val="both"/>
              <w:rPr>
                <w:sz w:val="20"/>
                <w:szCs w:val="20"/>
              </w:rPr>
            </w:pPr>
            <w:r w:rsidRPr="00FF7AB4">
              <w:rPr>
                <w:sz w:val="20"/>
                <w:szCs w:val="20"/>
              </w:rPr>
              <w:t>Судебный приказ</w:t>
            </w:r>
          </w:p>
          <w:p w14:paraId="31D77197" w14:textId="77777777" w:rsidR="008D738A" w:rsidRPr="00FF7AB4" w:rsidRDefault="008D738A" w:rsidP="006F3DE5">
            <w:pPr>
              <w:pStyle w:val="aff3"/>
              <w:jc w:val="both"/>
              <w:rPr>
                <w:sz w:val="20"/>
                <w:szCs w:val="20"/>
              </w:rPr>
            </w:pPr>
            <w:r w:rsidRPr="00FF7AB4">
              <w:rPr>
                <w:sz w:val="20"/>
                <w:szCs w:val="20"/>
              </w:rPr>
              <w:t>Постановления судебных (следственных) органов</w:t>
            </w:r>
          </w:p>
          <w:p w14:paraId="312D7F27" w14:textId="7CFD9CC4" w:rsidR="008D738A" w:rsidRPr="00FF7AB4" w:rsidRDefault="008D738A" w:rsidP="006F3DE5">
            <w:pPr>
              <w:pStyle w:val="aff3"/>
              <w:jc w:val="both"/>
              <w:rPr>
                <w:sz w:val="20"/>
                <w:szCs w:val="20"/>
              </w:rPr>
            </w:pPr>
            <w:r w:rsidRPr="00FF7AB4">
              <w:rPr>
                <w:sz w:val="20"/>
                <w:szCs w:val="20"/>
              </w:rPr>
              <w:t xml:space="preserve">Иные документы, устанавливающие обязательства </w:t>
            </w:r>
            <w:r w:rsidR="00EB2E32" w:rsidRPr="00FF7AB4">
              <w:rPr>
                <w:sz w:val="20"/>
                <w:szCs w:val="20"/>
              </w:rPr>
              <w:t>учреждения</w:t>
            </w:r>
          </w:p>
        </w:tc>
        <w:tc>
          <w:tcPr>
            <w:tcW w:w="1060" w:type="pct"/>
          </w:tcPr>
          <w:p w14:paraId="3973D814" w14:textId="77777777" w:rsidR="008D738A" w:rsidRPr="00FF7AB4" w:rsidRDefault="008D738A" w:rsidP="006F3DE5">
            <w:pPr>
              <w:pStyle w:val="aff3"/>
              <w:jc w:val="both"/>
              <w:rPr>
                <w:sz w:val="20"/>
                <w:szCs w:val="20"/>
              </w:rPr>
            </w:pPr>
            <w:r w:rsidRPr="00FF7AB4">
              <w:rPr>
                <w:sz w:val="20"/>
                <w:szCs w:val="20"/>
              </w:rPr>
              <w:t>Сумма начисленных обязательств (платежей)</w:t>
            </w:r>
          </w:p>
        </w:tc>
      </w:tr>
      <w:tr w:rsidR="00FF7AB4" w:rsidRPr="00FF7AB4" w14:paraId="27AEF692" w14:textId="77777777" w:rsidTr="008D738A">
        <w:tc>
          <w:tcPr>
            <w:tcW w:w="361" w:type="pct"/>
          </w:tcPr>
          <w:p w14:paraId="15CE3AF7" w14:textId="77777777" w:rsidR="008D738A" w:rsidRPr="00FF7AB4" w:rsidRDefault="008D738A" w:rsidP="006F3DE5">
            <w:pPr>
              <w:pStyle w:val="aff3"/>
              <w:jc w:val="both"/>
              <w:rPr>
                <w:sz w:val="20"/>
                <w:szCs w:val="20"/>
              </w:rPr>
            </w:pPr>
            <w:r w:rsidRPr="00FF7AB4">
              <w:rPr>
                <w:sz w:val="20"/>
                <w:szCs w:val="20"/>
              </w:rPr>
              <w:t>4.3.</w:t>
            </w:r>
          </w:p>
        </w:tc>
        <w:tc>
          <w:tcPr>
            <w:tcW w:w="1400" w:type="pct"/>
          </w:tcPr>
          <w:p w14:paraId="23B8CCF4" w14:textId="77777777" w:rsidR="008D738A" w:rsidRPr="00FF7AB4" w:rsidRDefault="008D738A" w:rsidP="006F3DE5">
            <w:pPr>
              <w:pStyle w:val="aff3"/>
              <w:jc w:val="both"/>
              <w:rPr>
                <w:sz w:val="20"/>
                <w:szCs w:val="20"/>
              </w:rPr>
            </w:pPr>
            <w:r w:rsidRPr="00FF7AB4">
              <w:rPr>
                <w:sz w:val="20"/>
                <w:szCs w:val="20"/>
              </w:rPr>
              <w:t>Иные денежные обязательства, подлежащие исполнению в текущем финансовом году</w:t>
            </w:r>
          </w:p>
        </w:tc>
        <w:tc>
          <w:tcPr>
            <w:tcW w:w="1126" w:type="pct"/>
          </w:tcPr>
          <w:p w14:paraId="039B8177" w14:textId="5FECA7D8" w:rsidR="008D738A" w:rsidRPr="00FF7AB4" w:rsidRDefault="008D738A" w:rsidP="006F3DE5">
            <w:pPr>
              <w:pStyle w:val="aff3"/>
              <w:jc w:val="both"/>
              <w:rPr>
                <w:sz w:val="20"/>
                <w:szCs w:val="20"/>
              </w:rPr>
            </w:pPr>
            <w:r w:rsidRPr="00FF7AB4">
              <w:rPr>
                <w:sz w:val="20"/>
                <w:szCs w:val="20"/>
              </w:rPr>
              <w:t xml:space="preserve">Дата поступления документации в </w:t>
            </w:r>
            <w:r w:rsidR="00EB2E32" w:rsidRPr="00FF7AB4">
              <w:rPr>
                <w:sz w:val="20"/>
                <w:szCs w:val="20"/>
              </w:rPr>
              <w:t>учреждение</w:t>
            </w:r>
          </w:p>
        </w:tc>
        <w:tc>
          <w:tcPr>
            <w:tcW w:w="1053" w:type="pct"/>
          </w:tcPr>
          <w:p w14:paraId="7FC25704" w14:textId="77777777" w:rsidR="008D738A" w:rsidRPr="00FF7AB4" w:rsidRDefault="008D738A" w:rsidP="006F3DE5">
            <w:pPr>
              <w:pStyle w:val="aff3"/>
              <w:jc w:val="both"/>
              <w:rPr>
                <w:sz w:val="20"/>
                <w:szCs w:val="20"/>
              </w:rPr>
            </w:pPr>
            <w:r w:rsidRPr="00FF7AB4">
              <w:rPr>
                <w:sz w:val="20"/>
                <w:szCs w:val="20"/>
              </w:rPr>
              <w:t>Документы, являющиеся основанием для оплаты обязательств</w:t>
            </w:r>
          </w:p>
        </w:tc>
        <w:tc>
          <w:tcPr>
            <w:tcW w:w="1060" w:type="pct"/>
          </w:tcPr>
          <w:p w14:paraId="5D913BC6" w14:textId="77777777" w:rsidR="008D738A" w:rsidRPr="00FF7AB4" w:rsidRDefault="008D738A" w:rsidP="006F3DE5">
            <w:pPr>
              <w:pStyle w:val="aff3"/>
              <w:jc w:val="both"/>
              <w:rPr>
                <w:sz w:val="20"/>
                <w:szCs w:val="20"/>
              </w:rPr>
            </w:pPr>
            <w:r w:rsidRPr="00FF7AB4">
              <w:rPr>
                <w:sz w:val="20"/>
                <w:szCs w:val="20"/>
              </w:rPr>
              <w:t>Сумма принятых обязательств</w:t>
            </w:r>
          </w:p>
        </w:tc>
      </w:tr>
      <w:tr w:rsidR="00FF7AB4" w:rsidRPr="00FF7AB4" w14:paraId="777D19EC" w14:textId="77777777" w:rsidTr="008D738A">
        <w:tc>
          <w:tcPr>
            <w:tcW w:w="5000" w:type="pct"/>
            <w:gridSpan w:val="5"/>
          </w:tcPr>
          <w:p w14:paraId="7E35F822" w14:textId="77777777" w:rsidR="008D738A" w:rsidRPr="00FF7AB4" w:rsidRDefault="008D738A" w:rsidP="006F3DE5">
            <w:pPr>
              <w:pStyle w:val="aff3"/>
              <w:jc w:val="both"/>
              <w:rPr>
                <w:sz w:val="20"/>
                <w:szCs w:val="20"/>
              </w:rPr>
            </w:pPr>
            <w:r w:rsidRPr="00FF7AB4">
              <w:rPr>
                <w:b/>
                <w:sz w:val="20"/>
                <w:szCs w:val="20"/>
              </w:rPr>
              <w:t>5. Денежные обязательства по предоставлению субсидий, грантов в форме субсидий</w:t>
            </w:r>
          </w:p>
        </w:tc>
      </w:tr>
      <w:tr w:rsidR="008D738A" w:rsidRPr="00FF7AB4" w14:paraId="3C38A5AF" w14:textId="77777777" w:rsidTr="008D738A">
        <w:tc>
          <w:tcPr>
            <w:tcW w:w="361" w:type="pct"/>
          </w:tcPr>
          <w:p w14:paraId="14899A69" w14:textId="7E64E0D1" w:rsidR="008D738A" w:rsidRPr="00FF7AB4" w:rsidRDefault="008D738A" w:rsidP="00BB5F53">
            <w:pPr>
              <w:pStyle w:val="aff3"/>
              <w:jc w:val="both"/>
              <w:rPr>
                <w:sz w:val="20"/>
                <w:szCs w:val="20"/>
              </w:rPr>
            </w:pPr>
            <w:r w:rsidRPr="00FF7AB4">
              <w:rPr>
                <w:sz w:val="20"/>
                <w:szCs w:val="20"/>
              </w:rPr>
              <w:t>5.</w:t>
            </w:r>
            <w:r w:rsidR="00BB5F53" w:rsidRPr="00FF7AB4">
              <w:rPr>
                <w:sz w:val="20"/>
                <w:szCs w:val="20"/>
              </w:rPr>
              <w:t>1</w:t>
            </w:r>
            <w:r w:rsidRPr="00FF7AB4">
              <w:rPr>
                <w:sz w:val="20"/>
                <w:szCs w:val="20"/>
              </w:rPr>
              <w:t>.</w:t>
            </w:r>
          </w:p>
        </w:tc>
        <w:tc>
          <w:tcPr>
            <w:tcW w:w="1400" w:type="pct"/>
          </w:tcPr>
          <w:p w14:paraId="7DF5789F" w14:textId="77777777" w:rsidR="008D738A" w:rsidRPr="00FF7AB4" w:rsidRDefault="008D738A" w:rsidP="006F3DE5">
            <w:pPr>
              <w:pStyle w:val="aff3"/>
              <w:jc w:val="both"/>
              <w:rPr>
                <w:sz w:val="20"/>
                <w:szCs w:val="20"/>
              </w:rPr>
            </w:pPr>
            <w:r w:rsidRPr="00FF7AB4">
              <w:rPr>
                <w:sz w:val="20"/>
                <w:szCs w:val="20"/>
              </w:rPr>
              <w:t>Принятие денежных обязательств по предоставлению межбюджетного трансферта</w:t>
            </w:r>
          </w:p>
        </w:tc>
        <w:tc>
          <w:tcPr>
            <w:tcW w:w="1126" w:type="pct"/>
          </w:tcPr>
          <w:p w14:paraId="4D215ABB" w14:textId="77777777" w:rsidR="008D738A" w:rsidRPr="00FF7AB4" w:rsidRDefault="008D738A" w:rsidP="006F3DE5">
            <w:pPr>
              <w:pStyle w:val="aff3"/>
              <w:jc w:val="both"/>
              <w:rPr>
                <w:sz w:val="20"/>
                <w:szCs w:val="20"/>
              </w:rPr>
            </w:pPr>
            <w:r w:rsidRPr="00FF7AB4">
              <w:rPr>
                <w:sz w:val="20"/>
                <w:szCs w:val="20"/>
              </w:rPr>
              <w:t>Дата принятия обязательства (в соответствии с графиком перечисления)</w:t>
            </w:r>
          </w:p>
        </w:tc>
        <w:tc>
          <w:tcPr>
            <w:tcW w:w="1053" w:type="pct"/>
          </w:tcPr>
          <w:p w14:paraId="13A2923A" w14:textId="77777777" w:rsidR="008D738A" w:rsidRPr="00FF7AB4" w:rsidRDefault="008D738A" w:rsidP="006F3DE5">
            <w:pPr>
              <w:rPr>
                <w:rFonts w:ascii="Times New Roman" w:eastAsia="Calibri" w:hAnsi="Times New Roman" w:cs="Times New Roman"/>
                <w:sz w:val="20"/>
                <w:szCs w:val="20"/>
              </w:rPr>
            </w:pPr>
            <w:r w:rsidRPr="00FF7AB4">
              <w:rPr>
                <w:rFonts w:ascii="Times New Roman" w:eastAsia="Calibri" w:hAnsi="Times New Roman" w:cs="Times New Roman"/>
                <w:sz w:val="20"/>
                <w:szCs w:val="20"/>
              </w:rPr>
              <w:t>График перечисления субсидии, предусмотренный соглашением</w:t>
            </w:r>
          </w:p>
          <w:p w14:paraId="5ED069D3" w14:textId="77777777" w:rsidR="008D738A" w:rsidRPr="00FF7AB4" w:rsidRDefault="008D738A" w:rsidP="006F3DE5">
            <w:pPr>
              <w:pStyle w:val="aff3"/>
              <w:jc w:val="both"/>
              <w:rPr>
                <w:sz w:val="20"/>
                <w:szCs w:val="20"/>
              </w:rPr>
            </w:pPr>
            <w:r w:rsidRPr="00FF7AB4">
              <w:rPr>
                <w:sz w:val="20"/>
                <w:szCs w:val="20"/>
              </w:rPr>
              <w:t>Соглашение о предоставлении межбюджетного трансферта</w:t>
            </w:r>
          </w:p>
        </w:tc>
        <w:tc>
          <w:tcPr>
            <w:tcW w:w="1060" w:type="pct"/>
          </w:tcPr>
          <w:p w14:paraId="7C78AAAD" w14:textId="77777777" w:rsidR="008D738A" w:rsidRPr="00FF7AB4" w:rsidRDefault="008D738A" w:rsidP="006F3DE5">
            <w:pPr>
              <w:pStyle w:val="aff3"/>
              <w:jc w:val="both"/>
              <w:rPr>
                <w:sz w:val="20"/>
                <w:szCs w:val="20"/>
              </w:rPr>
            </w:pPr>
            <w:r w:rsidRPr="00FF7AB4">
              <w:rPr>
                <w:sz w:val="20"/>
                <w:szCs w:val="20"/>
              </w:rPr>
              <w:t>Сумма, определенная соглашением</w:t>
            </w:r>
          </w:p>
        </w:tc>
      </w:tr>
    </w:tbl>
    <w:p w14:paraId="77A6BF18" w14:textId="77777777" w:rsidR="00C32E73" w:rsidRPr="00FF7AB4" w:rsidRDefault="00C32E73" w:rsidP="00937F93">
      <w:pPr>
        <w:pStyle w:val="aff3"/>
        <w:ind w:firstLine="709"/>
        <w:jc w:val="both"/>
      </w:pPr>
    </w:p>
    <w:p w14:paraId="362496EE" w14:textId="62C69749" w:rsidR="00937F93" w:rsidRPr="00FF7AB4" w:rsidRDefault="00937F93" w:rsidP="00937F93">
      <w:pPr>
        <w:pStyle w:val="aff3"/>
        <w:ind w:firstLine="709"/>
        <w:jc w:val="both"/>
      </w:pPr>
      <w:r w:rsidRPr="00FF7AB4">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5D5D2436" w14:textId="64C4B16F" w:rsidR="008E3447" w:rsidRDefault="00937F93" w:rsidP="008E3447">
      <w:pPr>
        <w:pStyle w:val="aff3"/>
        <w:ind w:firstLine="709"/>
        <w:jc w:val="both"/>
      </w:pPr>
      <w:r w:rsidRPr="00FF7AB4">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 (в первый рабочий день текущего года).</w:t>
      </w:r>
      <w:bookmarkStart w:id="33" w:name="OLE_LINK18"/>
    </w:p>
    <w:p w14:paraId="2BAAE16E" w14:textId="4C50F449" w:rsidR="00F40606" w:rsidRPr="00FF7AB4" w:rsidRDefault="003F1C98" w:rsidP="003F1C98">
      <w:pPr>
        <w:spacing w:after="160" w:line="259" w:lineRule="auto"/>
        <w:rPr>
          <w:rFonts w:ascii="Times New Roman" w:hAnsi="Times New Roman"/>
        </w:rPr>
        <w:sectPr w:rsidR="00F40606" w:rsidRPr="00FF7AB4" w:rsidSect="003F1C98">
          <w:pgSz w:w="11906" w:h="16838"/>
          <w:pgMar w:top="426" w:right="991" w:bottom="1134" w:left="1418" w:header="709" w:footer="567" w:gutter="0"/>
          <w:cols w:space="720"/>
          <w:titlePg/>
          <w:docGrid w:linePitch="326"/>
        </w:sectPr>
      </w:pPr>
      <w:r>
        <w:br w:type="page"/>
      </w:r>
    </w:p>
    <w:p w14:paraId="29A418F3" w14:textId="5EDDBC7D" w:rsidR="003F1C98" w:rsidRPr="003F1C98" w:rsidRDefault="003F1C98" w:rsidP="003F1C98">
      <w:pPr>
        <w:ind w:firstLine="142"/>
        <w:jc w:val="center"/>
        <w:rPr>
          <w:rFonts w:ascii="Times New Roman" w:hAnsi="Times New Roman"/>
          <w:color w:val="A6A6A6" w:themeColor="background1" w:themeShade="A6"/>
        </w:rPr>
      </w:pPr>
      <w:r w:rsidRPr="003F1C98">
        <w:rPr>
          <w:rFonts w:ascii="Times New Roman" w:hAnsi="Times New Roman"/>
          <w:color w:val="A6A6A6" w:themeColor="background1" w:themeShade="A6"/>
        </w:rPr>
        <w:t>86</w:t>
      </w:r>
    </w:p>
    <w:p w14:paraId="0A254337" w14:textId="7F1F1A6B" w:rsidR="00FA7D33" w:rsidRPr="00FF7AB4" w:rsidRDefault="00FA7D33" w:rsidP="00FA7D33">
      <w:pPr>
        <w:ind w:left="10206" w:firstLine="142"/>
        <w:jc w:val="both"/>
        <w:rPr>
          <w:rFonts w:ascii="Times New Roman" w:hAnsi="Times New Roman"/>
        </w:rPr>
      </w:pPr>
      <w:r w:rsidRPr="00FF7AB4">
        <w:rPr>
          <w:rFonts w:ascii="Times New Roman" w:hAnsi="Times New Roman"/>
        </w:rPr>
        <w:t xml:space="preserve">Приложение </w:t>
      </w:r>
      <w:r w:rsidR="00AD50F0">
        <w:rPr>
          <w:rFonts w:ascii="Times New Roman" w:hAnsi="Times New Roman"/>
        </w:rPr>
        <w:t>5</w:t>
      </w:r>
      <w:bookmarkStart w:id="34" w:name="_GoBack"/>
      <w:bookmarkEnd w:id="34"/>
    </w:p>
    <w:p w14:paraId="03E2460F" w14:textId="77777777" w:rsidR="00FA7D33" w:rsidRPr="00FF7AB4" w:rsidRDefault="00FA7D33" w:rsidP="00FA7D33">
      <w:pPr>
        <w:ind w:left="10206" w:firstLine="142"/>
        <w:jc w:val="both"/>
        <w:rPr>
          <w:rFonts w:ascii="Times New Roman" w:hAnsi="Times New Roman"/>
        </w:rPr>
      </w:pPr>
      <w:r w:rsidRPr="00FF7AB4">
        <w:rPr>
          <w:rFonts w:ascii="Times New Roman" w:hAnsi="Times New Roman"/>
        </w:rPr>
        <w:t xml:space="preserve">к Учётной политике аппарата Совета </w:t>
      </w:r>
    </w:p>
    <w:p w14:paraId="7D17A7CD" w14:textId="77777777" w:rsidR="00FA7D33" w:rsidRPr="00FF7AB4" w:rsidRDefault="00FA7D33" w:rsidP="00FA7D33">
      <w:pPr>
        <w:ind w:left="10206" w:firstLine="142"/>
        <w:jc w:val="both"/>
        <w:rPr>
          <w:rFonts w:ascii="Times New Roman" w:hAnsi="Times New Roman"/>
        </w:rPr>
      </w:pPr>
      <w:r w:rsidRPr="00FF7AB4">
        <w:rPr>
          <w:rFonts w:ascii="Times New Roman" w:hAnsi="Times New Roman"/>
        </w:rPr>
        <w:t>депутатов внутригородского</w:t>
      </w:r>
    </w:p>
    <w:p w14:paraId="6B2686E8" w14:textId="77777777" w:rsidR="00FA7D33" w:rsidRPr="00FF7AB4" w:rsidRDefault="00FA7D33" w:rsidP="00FA7D33">
      <w:pPr>
        <w:ind w:left="10206" w:firstLine="142"/>
        <w:jc w:val="both"/>
        <w:rPr>
          <w:rFonts w:ascii="Times New Roman" w:hAnsi="Times New Roman"/>
        </w:rPr>
      </w:pPr>
      <w:r w:rsidRPr="00FF7AB4">
        <w:rPr>
          <w:rFonts w:ascii="Times New Roman" w:hAnsi="Times New Roman"/>
        </w:rPr>
        <w:t xml:space="preserve">муниципального образования – </w:t>
      </w:r>
    </w:p>
    <w:p w14:paraId="1C01705A" w14:textId="77777777" w:rsidR="00FA7D33" w:rsidRPr="00FF7AB4" w:rsidRDefault="00FA7D33" w:rsidP="00FA7D33">
      <w:pPr>
        <w:ind w:left="10206" w:firstLine="142"/>
        <w:jc w:val="both"/>
        <w:rPr>
          <w:rFonts w:ascii="Times New Roman" w:hAnsi="Times New Roman"/>
        </w:rPr>
      </w:pPr>
      <w:r w:rsidRPr="00FF7AB4">
        <w:rPr>
          <w:rFonts w:ascii="Times New Roman" w:hAnsi="Times New Roman"/>
        </w:rPr>
        <w:t xml:space="preserve">муниципального округа Можайский в </w:t>
      </w:r>
    </w:p>
    <w:p w14:paraId="52904635" w14:textId="7E3FEEC7" w:rsidR="00FA7D33" w:rsidRPr="00FF7AB4" w:rsidRDefault="00FA7D33" w:rsidP="00FA7D33">
      <w:pPr>
        <w:ind w:left="10206" w:firstLine="142"/>
        <w:jc w:val="both"/>
        <w:rPr>
          <w:rFonts w:ascii="Times New Roman" w:hAnsi="Times New Roman" w:cs="Times New Roman"/>
          <w:b/>
        </w:rPr>
      </w:pPr>
      <w:r w:rsidRPr="00FF7AB4">
        <w:rPr>
          <w:rFonts w:ascii="Times New Roman" w:hAnsi="Times New Roman"/>
        </w:rPr>
        <w:t>городе Москве</w:t>
      </w:r>
    </w:p>
    <w:p w14:paraId="00DCBC67" w14:textId="77777777" w:rsidR="00D54D0F" w:rsidRPr="00FF7AB4" w:rsidRDefault="00D54D0F" w:rsidP="00D54D0F">
      <w:pPr>
        <w:ind w:left="10065"/>
        <w:jc w:val="both"/>
        <w:rPr>
          <w:rFonts w:ascii="Times New Roman" w:hAnsi="Times New Roman"/>
        </w:rPr>
      </w:pPr>
    </w:p>
    <w:p w14:paraId="2F345EB6" w14:textId="14EADE6D" w:rsidR="00D54D0F" w:rsidRPr="00FF7AB4" w:rsidRDefault="00D54D0F" w:rsidP="00D54D0F">
      <w:pPr>
        <w:jc w:val="center"/>
        <w:rPr>
          <w:rFonts w:ascii="Times New Roman" w:hAnsi="Times New Roman"/>
          <w:b/>
        </w:rPr>
      </w:pPr>
      <w:r w:rsidRPr="00FF7AB4">
        <w:rPr>
          <w:rFonts w:ascii="Times New Roman" w:hAnsi="Times New Roman"/>
          <w:b/>
        </w:rPr>
        <w:t>Порядок документооборота.</w:t>
      </w:r>
    </w:p>
    <w:p w14:paraId="465062CB" w14:textId="77777777" w:rsidR="00D54D0F" w:rsidRPr="00FF7AB4" w:rsidRDefault="00D54D0F" w:rsidP="00D54D0F">
      <w:pPr>
        <w:ind w:left="10065"/>
        <w:jc w:val="both"/>
        <w:rPr>
          <w:rFonts w:ascii="Times New Roman" w:hAnsi="Times New Roman"/>
        </w:rPr>
      </w:pPr>
    </w:p>
    <w:p w14:paraId="5F71A223" w14:textId="1B9FE2CA" w:rsidR="00D54D0F" w:rsidRPr="00FF7AB4" w:rsidRDefault="00D54D0F" w:rsidP="00D54D0F">
      <w:pPr>
        <w:pStyle w:val="ConsPlusNormal"/>
        <w:tabs>
          <w:tab w:val="left" w:pos="3261"/>
          <w:tab w:val="left" w:pos="3686"/>
          <w:tab w:val="left" w:pos="6946"/>
        </w:tabs>
        <w:jc w:val="center"/>
        <w:rPr>
          <w:rStyle w:val="js-extracted-address"/>
          <w:rFonts w:ascii="Times New Roman" w:hAnsi="Times New Roman" w:cs="Times New Roman"/>
          <w:b/>
          <w:sz w:val="24"/>
          <w:szCs w:val="24"/>
          <w:shd w:val="clear" w:color="auto" w:fill="FFFFFF"/>
        </w:rPr>
      </w:pPr>
      <w:r w:rsidRPr="00FF7AB4">
        <w:rPr>
          <w:rFonts w:ascii="Times New Roman" w:hAnsi="Times New Roman" w:cs="Times New Roman"/>
          <w:b/>
          <w:bCs/>
          <w:sz w:val="24"/>
          <w:szCs w:val="24"/>
        </w:rPr>
        <w:t xml:space="preserve">График </w:t>
      </w:r>
      <w:r w:rsidRPr="00FF7AB4">
        <w:rPr>
          <w:rFonts w:ascii="Times New Roman" w:hAnsi="Times New Roman" w:cs="Times New Roman"/>
          <w:b/>
          <w:sz w:val="24"/>
          <w:szCs w:val="24"/>
        </w:rPr>
        <w:t xml:space="preserve">документооборота </w:t>
      </w:r>
      <w:r w:rsidR="005F5D5C" w:rsidRPr="00FF7AB4">
        <w:rPr>
          <w:rFonts w:ascii="Times New Roman" w:hAnsi="Times New Roman" w:cs="Times New Roman"/>
          <w:b/>
          <w:sz w:val="24"/>
          <w:szCs w:val="24"/>
        </w:rPr>
        <w:t>аппарата Совета депутатов внутригородского муниципального образования – муниципального округа Можайский в городе Москве</w:t>
      </w:r>
    </w:p>
    <w:p w14:paraId="4B8013D7" w14:textId="77777777" w:rsidR="00D54D0F" w:rsidRPr="00FF7AB4" w:rsidRDefault="00D54D0F" w:rsidP="00D54D0F">
      <w:pPr>
        <w:pStyle w:val="ConsPlusNormal"/>
        <w:tabs>
          <w:tab w:val="left" w:pos="3261"/>
          <w:tab w:val="left" w:pos="3686"/>
          <w:tab w:val="left" w:pos="6946"/>
        </w:tabs>
        <w:jc w:val="center"/>
        <w:rPr>
          <w:rStyle w:val="js-extracted-address"/>
          <w:rFonts w:ascii="Times New Roman" w:hAnsi="Times New Roman" w:cs="Times New Roman"/>
          <w:b/>
          <w:sz w:val="24"/>
          <w:szCs w:val="24"/>
          <w:shd w:val="clear" w:color="auto" w:fill="FFFFFF"/>
        </w:rPr>
      </w:pPr>
    </w:p>
    <w:p w14:paraId="0B85F042" w14:textId="363C5377" w:rsidR="00D54D0F" w:rsidRPr="00FF7AB4" w:rsidRDefault="00D54D0F" w:rsidP="00D54D0F">
      <w:pPr>
        <w:pStyle w:val="ConsPlusNormal"/>
        <w:tabs>
          <w:tab w:val="left" w:pos="3261"/>
          <w:tab w:val="left" w:pos="3686"/>
          <w:tab w:val="left" w:pos="6946"/>
        </w:tabs>
        <w:rPr>
          <w:rStyle w:val="js-extracted-address"/>
          <w:rFonts w:ascii="Times New Roman" w:hAnsi="Times New Roman" w:cs="Times New Roman"/>
          <w:b/>
          <w:sz w:val="22"/>
          <w:szCs w:val="22"/>
          <w:shd w:val="clear" w:color="auto" w:fill="FFFFFF"/>
        </w:rPr>
      </w:pPr>
      <w:r w:rsidRPr="00FF7AB4">
        <w:rPr>
          <w:rStyle w:val="js-extracted-address"/>
          <w:rFonts w:ascii="Times New Roman" w:hAnsi="Times New Roman" w:cs="Times New Roman"/>
          <w:b/>
          <w:sz w:val="22"/>
          <w:szCs w:val="22"/>
          <w:shd w:val="clear" w:color="auto" w:fill="FFFFFF"/>
        </w:rPr>
        <w:t>Таблица 1. По учёту труда и его оплаты</w:t>
      </w:r>
    </w:p>
    <w:tbl>
      <w:tblPr>
        <w:tblStyle w:val="a9"/>
        <w:tblW w:w="14620" w:type="dxa"/>
        <w:jc w:val="center"/>
        <w:tblLook w:val="04A0" w:firstRow="1" w:lastRow="0" w:firstColumn="1" w:lastColumn="0" w:noHBand="0" w:noVBand="1"/>
      </w:tblPr>
      <w:tblGrid>
        <w:gridCol w:w="539"/>
        <w:gridCol w:w="1070"/>
        <w:gridCol w:w="1713"/>
        <w:gridCol w:w="1628"/>
        <w:gridCol w:w="1768"/>
        <w:gridCol w:w="1383"/>
        <w:gridCol w:w="1673"/>
        <w:gridCol w:w="1595"/>
        <w:gridCol w:w="1583"/>
        <w:gridCol w:w="1668"/>
      </w:tblGrid>
      <w:tr w:rsidR="00FF7AB4" w:rsidRPr="00FF7AB4" w14:paraId="51F48192" w14:textId="77777777" w:rsidTr="00144CE4">
        <w:trPr>
          <w:jc w:val="center"/>
        </w:trPr>
        <w:tc>
          <w:tcPr>
            <w:tcW w:w="539" w:type="dxa"/>
            <w:vMerge w:val="restart"/>
          </w:tcPr>
          <w:p w14:paraId="1615C124" w14:textId="76522655" w:rsidR="00E64889" w:rsidRPr="00FF7AB4" w:rsidRDefault="00E64889" w:rsidP="00D54D0F">
            <w:pPr>
              <w:pStyle w:val="ConsPlusNormal"/>
              <w:tabs>
                <w:tab w:val="left" w:pos="3261"/>
                <w:tab w:val="left" w:pos="3686"/>
                <w:tab w:val="left" w:pos="6946"/>
              </w:tabs>
              <w:rPr>
                <w:rFonts w:ascii="Times New Roman" w:hAnsi="Times New Roman" w:cs="Times New Roman"/>
                <w:b/>
                <w:shd w:val="clear" w:color="auto" w:fill="FFFFFF"/>
              </w:rPr>
            </w:pPr>
            <w:r w:rsidRPr="00FF7AB4">
              <w:rPr>
                <w:rFonts w:ascii="Times New Roman" w:hAnsi="Times New Roman" w:cs="Times New Roman"/>
                <w:b/>
                <w:shd w:val="clear" w:color="auto" w:fill="FFFFFF"/>
              </w:rPr>
              <w:t>№ п/п</w:t>
            </w:r>
          </w:p>
        </w:tc>
        <w:tc>
          <w:tcPr>
            <w:tcW w:w="1070" w:type="dxa"/>
            <w:vMerge w:val="restart"/>
          </w:tcPr>
          <w:p w14:paraId="5B9F5253" w14:textId="5D0FCBDF"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Форма по ОКУД</w:t>
            </w:r>
          </w:p>
        </w:tc>
        <w:tc>
          <w:tcPr>
            <w:tcW w:w="1713" w:type="dxa"/>
            <w:vMerge w:val="restart"/>
          </w:tcPr>
          <w:p w14:paraId="0A26289A" w14:textId="0D2CC587"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Наименование документа</w:t>
            </w:r>
          </w:p>
        </w:tc>
        <w:tc>
          <w:tcPr>
            <w:tcW w:w="3396" w:type="dxa"/>
            <w:gridSpan w:val="2"/>
          </w:tcPr>
          <w:p w14:paraId="40A2853C" w14:textId="0EEA2AA0"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Создание документа</w:t>
            </w:r>
          </w:p>
        </w:tc>
        <w:tc>
          <w:tcPr>
            <w:tcW w:w="3056" w:type="dxa"/>
            <w:gridSpan w:val="2"/>
          </w:tcPr>
          <w:p w14:paraId="7B141D56" w14:textId="0CF121D0"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Срок предоставления в Бухгалтерию или Отдел кадров</w:t>
            </w:r>
          </w:p>
        </w:tc>
        <w:tc>
          <w:tcPr>
            <w:tcW w:w="3178" w:type="dxa"/>
            <w:gridSpan w:val="2"/>
          </w:tcPr>
          <w:p w14:paraId="28FD2D8A" w14:textId="43EF7FA8"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Проверка и обработка документа</w:t>
            </w:r>
          </w:p>
        </w:tc>
        <w:tc>
          <w:tcPr>
            <w:tcW w:w="1668" w:type="dxa"/>
            <w:vMerge w:val="restart"/>
          </w:tcPr>
          <w:p w14:paraId="13C8DE6D" w14:textId="05E6BF3B"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Вид предоставления</w:t>
            </w:r>
          </w:p>
        </w:tc>
      </w:tr>
      <w:tr w:rsidR="00FF7AB4" w:rsidRPr="00FF7AB4" w14:paraId="5FF88F52" w14:textId="77777777" w:rsidTr="00144CE4">
        <w:trPr>
          <w:jc w:val="center"/>
        </w:trPr>
        <w:tc>
          <w:tcPr>
            <w:tcW w:w="539" w:type="dxa"/>
            <w:vMerge/>
          </w:tcPr>
          <w:p w14:paraId="77626983" w14:textId="7F1A493F" w:rsidR="00E64889" w:rsidRPr="00FF7AB4" w:rsidRDefault="00E64889" w:rsidP="00D54D0F">
            <w:pPr>
              <w:pStyle w:val="ConsPlusNormal"/>
              <w:tabs>
                <w:tab w:val="left" w:pos="3261"/>
                <w:tab w:val="left" w:pos="3686"/>
                <w:tab w:val="left" w:pos="6946"/>
              </w:tabs>
              <w:rPr>
                <w:rFonts w:ascii="Times New Roman" w:hAnsi="Times New Roman" w:cs="Times New Roman"/>
                <w:b/>
                <w:shd w:val="clear" w:color="auto" w:fill="FFFFFF"/>
              </w:rPr>
            </w:pPr>
          </w:p>
        </w:tc>
        <w:tc>
          <w:tcPr>
            <w:tcW w:w="1070" w:type="dxa"/>
            <w:vMerge/>
          </w:tcPr>
          <w:p w14:paraId="1576B26A" w14:textId="77777777" w:rsidR="00E64889" w:rsidRPr="00FF7AB4" w:rsidRDefault="00E64889" w:rsidP="00D54D0F">
            <w:pPr>
              <w:pStyle w:val="ConsPlusNormal"/>
              <w:tabs>
                <w:tab w:val="left" w:pos="3261"/>
                <w:tab w:val="left" w:pos="3686"/>
                <w:tab w:val="left" w:pos="6946"/>
              </w:tabs>
              <w:rPr>
                <w:rFonts w:ascii="Times New Roman" w:hAnsi="Times New Roman" w:cs="Times New Roman"/>
                <w:b/>
                <w:shd w:val="clear" w:color="auto" w:fill="FFFFFF"/>
              </w:rPr>
            </w:pPr>
          </w:p>
        </w:tc>
        <w:tc>
          <w:tcPr>
            <w:tcW w:w="1713" w:type="dxa"/>
            <w:vMerge/>
          </w:tcPr>
          <w:p w14:paraId="05A74EAC"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p>
        </w:tc>
        <w:tc>
          <w:tcPr>
            <w:tcW w:w="1628" w:type="dxa"/>
          </w:tcPr>
          <w:p w14:paraId="7E81DEDE" w14:textId="3BAF5870"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ответственный за выписку</w:t>
            </w:r>
          </w:p>
        </w:tc>
        <w:tc>
          <w:tcPr>
            <w:tcW w:w="1768" w:type="dxa"/>
          </w:tcPr>
          <w:p w14:paraId="574FE84D" w14:textId="5A52E271"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Срок исполнения</w:t>
            </w:r>
          </w:p>
        </w:tc>
        <w:tc>
          <w:tcPr>
            <w:tcW w:w="1383" w:type="dxa"/>
          </w:tcPr>
          <w:p w14:paraId="2F8FC357" w14:textId="38C5ED75"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исполнитель</w:t>
            </w:r>
          </w:p>
        </w:tc>
        <w:tc>
          <w:tcPr>
            <w:tcW w:w="1673" w:type="dxa"/>
          </w:tcPr>
          <w:p w14:paraId="3945B3A0" w14:textId="3A7C2BC3"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Срок передачи</w:t>
            </w:r>
          </w:p>
        </w:tc>
        <w:tc>
          <w:tcPr>
            <w:tcW w:w="1595" w:type="dxa"/>
          </w:tcPr>
          <w:p w14:paraId="4208E4DB" w14:textId="48A7B02E"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ответственный</w:t>
            </w:r>
          </w:p>
        </w:tc>
        <w:tc>
          <w:tcPr>
            <w:tcW w:w="1583" w:type="dxa"/>
          </w:tcPr>
          <w:p w14:paraId="6A407654" w14:textId="41E88C5F"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Срок обработки</w:t>
            </w:r>
          </w:p>
        </w:tc>
        <w:tc>
          <w:tcPr>
            <w:tcW w:w="1668" w:type="dxa"/>
            <w:vMerge/>
          </w:tcPr>
          <w:p w14:paraId="46086D60"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p>
        </w:tc>
      </w:tr>
      <w:tr w:rsidR="00FF7AB4" w:rsidRPr="00FF7AB4" w14:paraId="122CD145" w14:textId="77777777" w:rsidTr="00144CE4">
        <w:trPr>
          <w:jc w:val="center"/>
        </w:trPr>
        <w:tc>
          <w:tcPr>
            <w:tcW w:w="539" w:type="dxa"/>
          </w:tcPr>
          <w:p w14:paraId="39EAAB08" w14:textId="2E78F292"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1</w:t>
            </w:r>
          </w:p>
        </w:tc>
        <w:tc>
          <w:tcPr>
            <w:tcW w:w="1070" w:type="dxa"/>
          </w:tcPr>
          <w:p w14:paraId="7AB01676" w14:textId="70FE881A"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2</w:t>
            </w:r>
          </w:p>
        </w:tc>
        <w:tc>
          <w:tcPr>
            <w:tcW w:w="1713" w:type="dxa"/>
          </w:tcPr>
          <w:p w14:paraId="505AB4C9" w14:textId="6FB84F12"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3</w:t>
            </w:r>
          </w:p>
        </w:tc>
        <w:tc>
          <w:tcPr>
            <w:tcW w:w="1628" w:type="dxa"/>
          </w:tcPr>
          <w:p w14:paraId="42D6700A" w14:textId="0CBE48AC"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4</w:t>
            </w:r>
          </w:p>
        </w:tc>
        <w:tc>
          <w:tcPr>
            <w:tcW w:w="1768" w:type="dxa"/>
          </w:tcPr>
          <w:p w14:paraId="3795147D" w14:textId="7AF6ADF2"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5</w:t>
            </w:r>
          </w:p>
        </w:tc>
        <w:tc>
          <w:tcPr>
            <w:tcW w:w="1383" w:type="dxa"/>
          </w:tcPr>
          <w:p w14:paraId="6D3FC59E" w14:textId="647C1758"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6</w:t>
            </w:r>
          </w:p>
        </w:tc>
        <w:tc>
          <w:tcPr>
            <w:tcW w:w="1673" w:type="dxa"/>
          </w:tcPr>
          <w:p w14:paraId="428D1FCE" w14:textId="079883AF"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7</w:t>
            </w:r>
          </w:p>
        </w:tc>
        <w:tc>
          <w:tcPr>
            <w:tcW w:w="1595" w:type="dxa"/>
          </w:tcPr>
          <w:p w14:paraId="3B0A00C5" w14:textId="01007598"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8</w:t>
            </w:r>
          </w:p>
        </w:tc>
        <w:tc>
          <w:tcPr>
            <w:tcW w:w="1583" w:type="dxa"/>
          </w:tcPr>
          <w:p w14:paraId="09CC64BB" w14:textId="09ABF15C"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9</w:t>
            </w:r>
          </w:p>
        </w:tc>
        <w:tc>
          <w:tcPr>
            <w:tcW w:w="1668" w:type="dxa"/>
          </w:tcPr>
          <w:p w14:paraId="01410146" w14:textId="2456FF30" w:rsidR="00E64889" w:rsidRPr="00FF7AB4" w:rsidRDefault="00E64889" w:rsidP="007F2354">
            <w:pPr>
              <w:pStyle w:val="ConsPlusNormal"/>
              <w:tabs>
                <w:tab w:val="left" w:pos="3261"/>
                <w:tab w:val="left" w:pos="3686"/>
                <w:tab w:val="left" w:pos="6946"/>
              </w:tabs>
              <w:jc w:val="center"/>
              <w:rPr>
                <w:rFonts w:ascii="Times New Roman" w:hAnsi="Times New Roman" w:cs="Times New Roman"/>
                <w:b/>
                <w:shd w:val="clear" w:color="auto" w:fill="FFFFFF"/>
              </w:rPr>
            </w:pPr>
            <w:r w:rsidRPr="00FF7AB4">
              <w:rPr>
                <w:rFonts w:ascii="Times New Roman" w:hAnsi="Times New Roman" w:cs="Times New Roman"/>
                <w:b/>
                <w:shd w:val="clear" w:color="auto" w:fill="FFFFFF"/>
              </w:rPr>
              <w:t>10</w:t>
            </w:r>
          </w:p>
        </w:tc>
      </w:tr>
      <w:tr w:rsidR="00FF7AB4" w:rsidRPr="00FF7AB4" w14:paraId="11B1655C" w14:textId="77777777" w:rsidTr="00144CE4">
        <w:trPr>
          <w:jc w:val="center"/>
        </w:trPr>
        <w:tc>
          <w:tcPr>
            <w:tcW w:w="539" w:type="dxa"/>
          </w:tcPr>
          <w:p w14:paraId="76887A12" w14:textId="3AE3318C"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1</w:t>
            </w:r>
          </w:p>
        </w:tc>
        <w:tc>
          <w:tcPr>
            <w:tcW w:w="1070" w:type="dxa"/>
            <w:tcBorders>
              <w:top w:val="single" w:sz="4" w:space="0" w:color="auto"/>
              <w:left w:val="nil"/>
              <w:bottom w:val="single" w:sz="4" w:space="0" w:color="auto"/>
              <w:right w:val="single" w:sz="4" w:space="0" w:color="auto"/>
            </w:tcBorders>
            <w:vAlign w:val="center"/>
          </w:tcPr>
          <w:p w14:paraId="6CBFFFF2"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713" w:type="dxa"/>
            <w:tcBorders>
              <w:top w:val="single" w:sz="4" w:space="0" w:color="auto"/>
              <w:left w:val="nil"/>
              <w:bottom w:val="single" w:sz="4" w:space="0" w:color="auto"/>
              <w:right w:val="single" w:sz="4" w:space="0" w:color="auto"/>
            </w:tcBorders>
            <w:vAlign w:val="center"/>
          </w:tcPr>
          <w:p w14:paraId="1CCAC70D" w14:textId="3861AA3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Штатное расписание</w:t>
            </w:r>
          </w:p>
        </w:tc>
        <w:tc>
          <w:tcPr>
            <w:tcW w:w="1628" w:type="dxa"/>
            <w:tcBorders>
              <w:top w:val="single" w:sz="4" w:space="0" w:color="auto"/>
              <w:left w:val="nil"/>
              <w:bottom w:val="single" w:sz="4" w:space="0" w:color="auto"/>
              <w:right w:val="single" w:sz="4" w:space="0" w:color="auto"/>
            </w:tcBorders>
            <w:vAlign w:val="center"/>
          </w:tcPr>
          <w:p w14:paraId="2A42F300" w14:textId="15CBA06D"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65710018" w14:textId="3FD6420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Ежегодно </w:t>
            </w:r>
            <w:r w:rsidRPr="00FF7AB4">
              <w:rPr>
                <w:rFonts w:ascii="Times New Roman" w:hAnsi="Times New Roman" w:cs="Times New Roman"/>
              </w:rPr>
              <w:br/>
              <w:t>не позднее 31 декабря; при внесении изменений по состоянию на 1 число</w:t>
            </w:r>
          </w:p>
        </w:tc>
        <w:tc>
          <w:tcPr>
            <w:tcW w:w="1383" w:type="dxa"/>
            <w:tcBorders>
              <w:top w:val="single" w:sz="4" w:space="0" w:color="auto"/>
              <w:left w:val="nil"/>
              <w:bottom w:val="single" w:sz="4" w:space="0" w:color="auto"/>
              <w:right w:val="single" w:sz="4" w:space="0" w:color="auto"/>
            </w:tcBorders>
            <w:vAlign w:val="center"/>
          </w:tcPr>
          <w:p w14:paraId="3B1D824B" w14:textId="19AFC483"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761C4E76" w14:textId="07129163"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Ежегодно </w:t>
            </w:r>
            <w:r w:rsidRPr="00FF7AB4">
              <w:rPr>
                <w:rFonts w:ascii="Times New Roman" w:hAnsi="Times New Roman" w:cs="Times New Roman"/>
              </w:rPr>
              <w:br/>
              <w:t>не позднее 31 декабря; при внесении изменений по состоянию на 1 число</w:t>
            </w:r>
          </w:p>
        </w:tc>
        <w:tc>
          <w:tcPr>
            <w:tcW w:w="1595" w:type="dxa"/>
            <w:tcBorders>
              <w:top w:val="single" w:sz="4" w:space="0" w:color="auto"/>
              <w:left w:val="nil"/>
              <w:bottom w:val="single" w:sz="4" w:space="0" w:color="auto"/>
              <w:right w:val="single" w:sz="4" w:space="0" w:color="auto"/>
            </w:tcBorders>
            <w:vAlign w:val="center"/>
          </w:tcPr>
          <w:p w14:paraId="36FAEF31" w14:textId="6E60347D"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53B6FB0C" w14:textId="7BCAA21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Исполняются и хранятся кадровой службой</w:t>
            </w:r>
          </w:p>
        </w:tc>
        <w:tc>
          <w:tcPr>
            <w:tcW w:w="1668" w:type="dxa"/>
            <w:tcBorders>
              <w:top w:val="single" w:sz="4" w:space="0" w:color="auto"/>
              <w:left w:val="nil"/>
              <w:bottom w:val="single" w:sz="4" w:space="0" w:color="auto"/>
              <w:right w:val="single" w:sz="4" w:space="0" w:color="auto"/>
            </w:tcBorders>
          </w:tcPr>
          <w:p w14:paraId="2DC9E9CE"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53319800" w14:textId="77777777" w:rsidTr="00144CE4">
        <w:trPr>
          <w:jc w:val="center"/>
        </w:trPr>
        <w:tc>
          <w:tcPr>
            <w:tcW w:w="539" w:type="dxa"/>
          </w:tcPr>
          <w:p w14:paraId="63071D29" w14:textId="38F0AC6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2</w:t>
            </w:r>
          </w:p>
        </w:tc>
        <w:tc>
          <w:tcPr>
            <w:tcW w:w="1070" w:type="dxa"/>
            <w:tcBorders>
              <w:top w:val="single" w:sz="4" w:space="0" w:color="auto"/>
              <w:left w:val="nil"/>
              <w:bottom w:val="single" w:sz="4" w:space="0" w:color="auto"/>
              <w:right w:val="single" w:sz="4" w:space="0" w:color="auto"/>
            </w:tcBorders>
            <w:vAlign w:val="center"/>
          </w:tcPr>
          <w:p w14:paraId="22F6A6D5" w14:textId="27B8F771"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0301020</w:t>
            </w:r>
          </w:p>
        </w:tc>
        <w:tc>
          <w:tcPr>
            <w:tcW w:w="1713" w:type="dxa"/>
            <w:tcBorders>
              <w:top w:val="single" w:sz="4" w:space="0" w:color="auto"/>
              <w:left w:val="nil"/>
              <w:bottom w:val="single" w:sz="4" w:space="0" w:color="auto"/>
              <w:right w:val="single" w:sz="4" w:space="0" w:color="auto"/>
            </w:tcBorders>
            <w:vAlign w:val="center"/>
          </w:tcPr>
          <w:p w14:paraId="6B6AF34C" w14:textId="7DF96E9B"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График отпусков</w:t>
            </w:r>
          </w:p>
        </w:tc>
        <w:tc>
          <w:tcPr>
            <w:tcW w:w="1628" w:type="dxa"/>
            <w:tcBorders>
              <w:top w:val="single" w:sz="4" w:space="0" w:color="auto"/>
              <w:left w:val="nil"/>
              <w:bottom w:val="single" w:sz="4" w:space="0" w:color="auto"/>
              <w:right w:val="single" w:sz="4" w:space="0" w:color="auto"/>
            </w:tcBorders>
            <w:vAlign w:val="center"/>
          </w:tcPr>
          <w:p w14:paraId="0104941D" w14:textId="77427039"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27B2C66C" w14:textId="7A1AF61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Ежегодно </w:t>
            </w:r>
            <w:r w:rsidRPr="00FF7AB4">
              <w:rPr>
                <w:rFonts w:ascii="Times New Roman" w:hAnsi="Times New Roman" w:cs="Times New Roman"/>
              </w:rPr>
              <w:br/>
              <w:t>не позднее 15 декабря предыдущего года</w:t>
            </w:r>
          </w:p>
        </w:tc>
        <w:tc>
          <w:tcPr>
            <w:tcW w:w="1383" w:type="dxa"/>
            <w:tcBorders>
              <w:top w:val="single" w:sz="4" w:space="0" w:color="auto"/>
              <w:left w:val="nil"/>
              <w:bottom w:val="single" w:sz="4" w:space="0" w:color="auto"/>
              <w:right w:val="single" w:sz="4" w:space="0" w:color="auto"/>
            </w:tcBorders>
            <w:vAlign w:val="center"/>
          </w:tcPr>
          <w:p w14:paraId="1072E552" w14:textId="775FB53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22D42FBA" w14:textId="2DB79EF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Ежегодно не позднее 15 декабря предыдущего года</w:t>
            </w:r>
          </w:p>
        </w:tc>
        <w:tc>
          <w:tcPr>
            <w:tcW w:w="1595" w:type="dxa"/>
            <w:tcBorders>
              <w:top w:val="single" w:sz="4" w:space="0" w:color="auto"/>
              <w:left w:val="nil"/>
              <w:bottom w:val="single" w:sz="4" w:space="0" w:color="auto"/>
              <w:right w:val="single" w:sz="4" w:space="0" w:color="auto"/>
            </w:tcBorders>
            <w:vAlign w:val="center"/>
          </w:tcPr>
          <w:p w14:paraId="4137C5DA" w14:textId="785AA5D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583" w:type="dxa"/>
            <w:tcBorders>
              <w:top w:val="single" w:sz="4" w:space="0" w:color="auto"/>
              <w:left w:val="nil"/>
              <w:bottom w:val="single" w:sz="4" w:space="0" w:color="auto"/>
              <w:right w:val="single" w:sz="4" w:space="0" w:color="auto"/>
            </w:tcBorders>
            <w:vAlign w:val="center"/>
          </w:tcPr>
          <w:p w14:paraId="13AE2523" w14:textId="489A6009"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Ежегодно </w:t>
            </w:r>
            <w:r w:rsidRPr="00FF7AB4">
              <w:rPr>
                <w:rFonts w:ascii="Times New Roman" w:hAnsi="Times New Roman" w:cs="Times New Roman"/>
              </w:rPr>
              <w:br/>
              <w:t>не позднее 25 декабря предыдущего года</w:t>
            </w:r>
          </w:p>
        </w:tc>
        <w:tc>
          <w:tcPr>
            <w:tcW w:w="1668" w:type="dxa"/>
            <w:tcBorders>
              <w:top w:val="single" w:sz="4" w:space="0" w:color="auto"/>
              <w:left w:val="nil"/>
              <w:bottom w:val="single" w:sz="4" w:space="0" w:color="auto"/>
              <w:right w:val="single" w:sz="4" w:space="0" w:color="auto"/>
            </w:tcBorders>
          </w:tcPr>
          <w:p w14:paraId="1AD35EEC"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0A8EF1BF" w14:textId="77777777" w:rsidTr="00144CE4">
        <w:trPr>
          <w:jc w:val="center"/>
        </w:trPr>
        <w:tc>
          <w:tcPr>
            <w:tcW w:w="539" w:type="dxa"/>
          </w:tcPr>
          <w:p w14:paraId="0DB25F81" w14:textId="04132F3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3</w:t>
            </w:r>
          </w:p>
        </w:tc>
        <w:tc>
          <w:tcPr>
            <w:tcW w:w="1070" w:type="dxa"/>
            <w:tcBorders>
              <w:top w:val="single" w:sz="4" w:space="0" w:color="auto"/>
              <w:left w:val="nil"/>
              <w:bottom w:val="single" w:sz="4" w:space="0" w:color="auto"/>
              <w:right w:val="single" w:sz="4" w:space="0" w:color="auto"/>
            </w:tcBorders>
            <w:vAlign w:val="center"/>
          </w:tcPr>
          <w:p w14:paraId="0F06978E" w14:textId="6563153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0504421</w:t>
            </w:r>
          </w:p>
        </w:tc>
        <w:tc>
          <w:tcPr>
            <w:tcW w:w="1713" w:type="dxa"/>
            <w:tcBorders>
              <w:top w:val="single" w:sz="4" w:space="0" w:color="auto"/>
              <w:left w:val="nil"/>
              <w:bottom w:val="single" w:sz="4" w:space="0" w:color="auto"/>
              <w:right w:val="single" w:sz="4" w:space="0" w:color="auto"/>
            </w:tcBorders>
            <w:vAlign w:val="center"/>
          </w:tcPr>
          <w:p w14:paraId="0AF0E533" w14:textId="4AD8434D"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Табель учета использования рабочего времени</w:t>
            </w:r>
          </w:p>
        </w:tc>
        <w:tc>
          <w:tcPr>
            <w:tcW w:w="1628" w:type="dxa"/>
            <w:tcBorders>
              <w:top w:val="single" w:sz="4" w:space="0" w:color="auto"/>
              <w:left w:val="nil"/>
              <w:bottom w:val="single" w:sz="4" w:space="0" w:color="auto"/>
              <w:right w:val="single" w:sz="4" w:space="0" w:color="auto"/>
            </w:tcBorders>
            <w:vAlign w:val="center"/>
          </w:tcPr>
          <w:p w14:paraId="56959B5C" w14:textId="48365356" w:rsidR="00E64889" w:rsidRPr="00FF7AB4" w:rsidRDefault="006C586F"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768" w:type="dxa"/>
            <w:tcBorders>
              <w:top w:val="single" w:sz="4" w:space="0" w:color="auto"/>
              <w:left w:val="nil"/>
              <w:bottom w:val="single" w:sz="4" w:space="0" w:color="auto"/>
              <w:right w:val="single" w:sz="4" w:space="0" w:color="auto"/>
            </w:tcBorders>
            <w:vAlign w:val="center"/>
          </w:tcPr>
          <w:p w14:paraId="4475FD5A" w14:textId="247740D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Ежемесячно в течение: первой половины месяца и второй половины месяца</w:t>
            </w:r>
          </w:p>
        </w:tc>
        <w:tc>
          <w:tcPr>
            <w:tcW w:w="1383" w:type="dxa"/>
            <w:tcBorders>
              <w:top w:val="single" w:sz="4" w:space="0" w:color="auto"/>
              <w:left w:val="nil"/>
              <w:bottom w:val="single" w:sz="4" w:space="0" w:color="auto"/>
              <w:right w:val="single" w:sz="4" w:space="0" w:color="auto"/>
            </w:tcBorders>
            <w:vAlign w:val="center"/>
          </w:tcPr>
          <w:p w14:paraId="7D8532DE" w14:textId="0359C94B" w:rsidR="00E64889" w:rsidRPr="00FF7AB4" w:rsidRDefault="006C586F"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673" w:type="dxa"/>
            <w:tcBorders>
              <w:top w:val="single" w:sz="4" w:space="0" w:color="auto"/>
              <w:left w:val="nil"/>
              <w:bottom w:val="single" w:sz="4" w:space="0" w:color="auto"/>
              <w:right w:val="single" w:sz="4" w:space="0" w:color="auto"/>
            </w:tcBorders>
            <w:vAlign w:val="center"/>
          </w:tcPr>
          <w:p w14:paraId="79FD724B" w14:textId="00548750"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до 15 числа за первую половину текущего месяца, до 26 числа за вторую половину текущего месяца</w:t>
            </w:r>
          </w:p>
        </w:tc>
        <w:tc>
          <w:tcPr>
            <w:tcW w:w="1595" w:type="dxa"/>
            <w:tcBorders>
              <w:top w:val="single" w:sz="4" w:space="0" w:color="auto"/>
              <w:left w:val="nil"/>
              <w:bottom w:val="single" w:sz="4" w:space="0" w:color="auto"/>
              <w:right w:val="single" w:sz="4" w:space="0" w:color="auto"/>
            </w:tcBorders>
            <w:vAlign w:val="center"/>
          </w:tcPr>
          <w:p w14:paraId="0B16ACFF" w14:textId="45D7AA4E"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7FF76EF3" w14:textId="390738E4" w:rsidR="00E64889" w:rsidRPr="00FF7AB4" w:rsidRDefault="00E64889" w:rsidP="006C586F">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до 15 числа за первую половину текущего месяца, до </w:t>
            </w:r>
            <w:r w:rsidR="006C586F" w:rsidRPr="00FF7AB4">
              <w:rPr>
                <w:rFonts w:ascii="Times New Roman" w:hAnsi="Times New Roman" w:cs="Times New Roman"/>
              </w:rPr>
              <w:t>31</w:t>
            </w:r>
            <w:r w:rsidRPr="00FF7AB4">
              <w:rPr>
                <w:rFonts w:ascii="Times New Roman" w:hAnsi="Times New Roman" w:cs="Times New Roman"/>
              </w:rPr>
              <w:t xml:space="preserve"> числа за вторую половину текущего месяца</w:t>
            </w:r>
          </w:p>
        </w:tc>
        <w:tc>
          <w:tcPr>
            <w:tcW w:w="1668" w:type="dxa"/>
            <w:tcBorders>
              <w:top w:val="single" w:sz="4" w:space="0" w:color="auto"/>
              <w:left w:val="nil"/>
              <w:bottom w:val="single" w:sz="4" w:space="0" w:color="auto"/>
              <w:right w:val="single" w:sz="4" w:space="0" w:color="auto"/>
            </w:tcBorders>
          </w:tcPr>
          <w:p w14:paraId="526868F2"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6A20F560" w14:textId="77777777" w:rsidTr="00144CE4">
        <w:trPr>
          <w:jc w:val="center"/>
        </w:trPr>
        <w:tc>
          <w:tcPr>
            <w:tcW w:w="539" w:type="dxa"/>
          </w:tcPr>
          <w:p w14:paraId="28DCDA18" w14:textId="6F06CFC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4</w:t>
            </w:r>
          </w:p>
        </w:tc>
        <w:tc>
          <w:tcPr>
            <w:tcW w:w="1070" w:type="dxa"/>
            <w:tcBorders>
              <w:top w:val="single" w:sz="4" w:space="0" w:color="auto"/>
              <w:left w:val="nil"/>
              <w:bottom w:val="single" w:sz="4" w:space="0" w:color="auto"/>
              <w:right w:val="single" w:sz="4" w:space="0" w:color="auto"/>
            </w:tcBorders>
            <w:vAlign w:val="center"/>
          </w:tcPr>
          <w:p w14:paraId="3BA79CEA" w14:textId="7C5E99C1"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0504401</w:t>
            </w:r>
          </w:p>
        </w:tc>
        <w:tc>
          <w:tcPr>
            <w:tcW w:w="1713" w:type="dxa"/>
            <w:tcBorders>
              <w:top w:val="single" w:sz="4" w:space="0" w:color="auto"/>
              <w:left w:val="nil"/>
              <w:bottom w:val="single" w:sz="4" w:space="0" w:color="auto"/>
              <w:right w:val="single" w:sz="4" w:space="0" w:color="auto"/>
            </w:tcBorders>
            <w:vAlign w:val="center"/>
          </w:tcPr>
          <w:p w14:paraId="283BA0D0" w14:textId="543D8DE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Расчетная ведомость</w:t>
            </w:r>
          </w:p>
        </w:tc>
        <w:tc>
          <w:tcPr>
            <w:tcW w:w="1628" w:type="dxa"/>
            <w:tcBorders>
              <w:top w:val="single" w:sz="4" w:space="0" w:color="auto"/>
              <w:left w:val="nil"/>
              <w:bottom w:val="single" w:sz="4" w:space="0" w:color="auto"/>
              <w:right w:val="single" w:sz="4" w:space="0" w:color="auto"/>
            </w:tcBorders>
            <w:vAlign w:val="center"/>
          </w:tcPr>
          <w:p w14:paraId="1295234E" w14:textId="5879BC7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768" w:type="dxa"/>
            <w:tcBorders>
              <w:top w:val="single" w:sz="4" w:space="0" w:color="auto"/>
              <w:left w:val="nil"/>
              <w:bottom w:val="single" w:sz="4" w:space="0" w:color="auto"/>
              <w:right w:val="single" w:sz="4" w:space="0" w:color="auto"/>
            </w:tcBorders>
            <w:vAlign w:val="center"/>
          </w:tcPr>
          <w:p w14:paraId="7E7835B5" w14:textId="513F3FF9"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Ежемесячно до 15 числа следующего за отчетным</w:t>
            </w:r>
          </w:p>
        </w:tc>
        <w:tc>
          <w:tcPr>
            <w:tcW w:w="1383" w:type="dxa"/>
            <w:tcBorders>
              <w:top w:val="single" w:sz="4" w:space="0" w:color="auto"/>
              <w:left w:val="nil"/>
              <w:bottom w:val="single" w:sz="4" w:space="0" w:color="auto"/>
              <w:right w:val="single" w:sz="4" w:space="0" w:color="auto"/>
            </w:tcBorders>
            <w:vAlign w:val="center"/>
          </w:tcPr>
          <w:p w14:paraId="64B160CE" w14:textId="0286162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673" w:type="dxa"/>
            <w:tcBorders>
              <w:top w:val="single" w:sz="4" w:space="0" w:color="auto"/>
              <w:left w:val="nil"/>
              <w:bottom w:val="single" w:sz="4" w:space="0" w:color="auto"/>
              <w:right w:val="single" w:sz="4" w:space="0" w:color="auto"/>
            </w:tcBorders>
            <w:vAlign w:val="center"/>
          </w:tcPr>
          <w:p w14:paraId="03DBA903" w14:textId="6D0C1F0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Ежемесячно до 15 числа следующего за отчетным</w:t>
            </w:r>
          </w:p>
        </w:tc>
        <w:tc>
          <w:tcPr>
            <w:tcW w:w="1595" w:type="dxa"/>
            <w:tcBorders>
              <w:top w:val="single" w:sz="4" w:space="0" w:color="auto"/>
              <w:left w:val="nil"/>
              <w:bottom w:val="single" w:sz="4" w:space="0" w:color="auto"/>
              <w:right w:val="single" w:sz="4" w:space="0" w:color="auto"/>
            </w:tcBorders>
            <w:vAlign w:val="center"/>
          </w:tcPr>
          <w:p w14:paraId="1CEF9A54" w14:textId="050EE8A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2F0051DF" w14:textId="27FFED0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Ежемесячно до 15 числа следующего за отчетным</w:t>
            </w:r>
          </w:p>
        </w:tc>
        <w:tc>
          <w:tcPr>
            <w:tcW w:w="1668" w:type="dxa"/>
            <w:tcBorders>
              <w:top w:val="single" w:sz="4" w:space="0" w:color="auto"/>
              <w:left w:val="nil"/>
              <w:bottom w:val="single" w:sz="4" w:space="0" w:color="auto"/>
              <w:right w:val="single" w:sz="4" w:space="0" w:color="auto"/>
            </w:tcBorders>
          </w:tcPr>
          <w:p w14:paraId="3A51AB2F"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64375C77" w14:textId="77777777" w:rsidTr="00144CE4">
        <w:trPr>
          <w:jc w:val="center"/>
        </w:trPr>
        <w:tc>
          <w:tcPr>
            <w:tcW w:w="539" w:type="dxa"/>
          </w:tcPr>
          <w:p w14:paraId="0D7252C6" w14:textId="735E091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5</w:t>
            </w:r>
          </w:p>
        </w:tc>
        <w:tc>
          <w:tcPr>
            <w:tcW w:w="1070" w:type="dxa"/>
            <w:tcBorders>
              <w:top w:val="single" w:sz="4" w:space="0" w:color="auto"/>
              <w:left w:val="nil"/>
              <w:bottom w:val="single" w:sz="4" w:space="0" w:color="auto"/>
              <w:right w:val="single" w:sz="4" w:space="0" w:color="auto"/>
            </w:tcBorders>
            <w:vAlign w:val="center"/>
          </w:tcPr>
          <w:p w14:paraId="75DE22CF" w14:textId="20347B9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0301001</w:t>
            </w:r>
          </w:p>
        </w:tc>
        <w:tc>
          <w:tcPr>
            <w:tcW w:w="1713" w:type="dxa"/>
            <w:tcBorders>
              <w:top w:val="single" w:sz="4" w:space="0" w:color="auto"/>
              <w:left w:val="nil"/>
              <w:bottom w:val="single" w:sz="4" w:space="0" w:color="auto"/>
              <w:right w:val="single" w:sz="4" w:space="0" w:color="auto"/>
            </w:tcBorders>
            <w:vAlign w:val="center"/>
          </w:tcPr>
          <w:p w14:paraId="65EA57D5" w14:textId="1875E7C3"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Распоряжение о приёме работника на работу</w:t>
            </w:r>
          </w:p>
        </w:tc>
        <w:tc>
          <w:tcPr>
            <w:tcW w:w="1628" w:type="dxa"/>
            <w:tcBorders>
              <w:top w:val="single" w:sz="4" w:space="0" w:color="auto"/>
              <w:left w:val="nil"/>
              <w:bottom w:val="single" w:sz="4" w:space="0" w:color="auto"/>
              <w:right w:val="single" w:sz="4" w:space="0" w:color="auto"/>
            </w:tcBorders>
            <w:vAlign w:val="center"/>
          </w:tcPr>
          <w:p w14:paraId="6A38714D" w14:textId="1420EAC1"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125F7888" w14:textId="4B25B3D9"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Не позднее первого рабочего дня вновь принимаемого работника</w:t>
            </w:r>
          </w:p>
        </w:tc>
        <w:tc>
          <w:tcPr>
            <w:tcW w:w="1383" w:type="dxa"/>
            <w:tcBorders>
              <w:top w:val="single" w:sz="4" w:space="0" w:color="auto"/>
              <w:left w:val="nil"/>
              <w:bottom w:val="single" w:sz="4" w:space="0" w:color="auto"/>
              <w:right w:val="single" w:sz="4" w:space="0" w:color="auto"/>
            </w:tcBorders>
            <w:vAlign w:val="center"/>
          </w:tcPr>
          <w:p w14:paraId="739FBFE9" w14:textId="007169B9"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52924AEC" w14:textId="19F1822D"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Не позднее первого рабочего дня вновь принимаемого работника</w:t>
            </w:r>
          </w:p>
        </w:tc>
        <w:tc>
          <w:tcPr>
            <w:tcW w:w="1595" w:type="dxa"/>
            <w:tcBorders>
              <w:top w:val="single" w:sz="4" w:space="0" w:color="auto"/>
              <w:left w:val="nil"/>
              <w:bottom w:val="single" w:sz="4" w:space="0" w:color="auto"/>
              <w:right w:val="single" w:sz="4" w:space="0" w:color="auto"/>
            </w:tcBorders>
          </w:tcPr>
          <w:p w14:paraId="5151348C" w14:textId="611BB30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3359BF85" w14:textId="7EAF8E68"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3 дня с момента приема - копия</w:t>
            </w:r>
          </w:p>
        </w:tc>
        <w:tc>
          <w:tcPr>
            <w:tcW w:w="1668" w:type="dxa"/>
            <w:tcBorders>
              <w:top w:val="single" w:sz="4" w:space="0" w:color="auto"/>
              <w:left w:val="nil"/>
              <w:bottom w:val="single" w:sz="4" w:space="0" w:color="auto"/>
              <w:right w:val="single" w:sz="4" w:space="0" w:color="auto"/>
            </w:tcBorders>
          </w:tcPr>
          <w:p w14:paraId="151510EF"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5660869E" w14:textId="77777777" w:rsidTr="00144CE4">
        <w:trPr>
          <w:jc w:val="center"/>
        </w:trPr>
        <w:tc>
          <w:tcPr>
            <w:tcW w:w="539" w:type="dxa"/>
          </w:tcPr>
          <w:p w14:paraId="51B66D26" w14:textId="798FA4AC"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6</w:t>
            </w:r>
          </w:p>
        </w:tc>
        <w:tc>
          <w:tcPr>
            <w:tcW w:w="1070" w:type="dxa"/>
            <w:tcBorders>
              <w:top w:val="single" w:sz="4" w:space="0" w:color="auto"/>
              <w:left w:val="nil"/>
              <w:bottom w:val="single" w:sz="4" w:space="0" w:color="auto"/>
              <w:right w:val="single" w:sz="4" w:space="0" w:color="auto"/>
            </w:tcBorders>
            <w:vAlign w:val="center"/>
          </w:tcPr>
          <w:p w14:paraId="5E8636A0" w14:textId="2FF72E28"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0301004</w:t>
            </w:r>
          </w:p>
        </w:tc>
        <w:tc>
          <w:tcPr>
            <w:tcW w:w="1713" w:type="dxa"/>
            <w:tcBorders>
              <w:top w:val="single" w:sz="4" w:space="0" w:color="auto"/>
              <w:left w:val="nil"/>
              <w:bottom w:val="single" w:sz="4" w:space="0" w:color="auto"/>
              <w:right w:val="single" w:sz="4" w:space="0" w:color="auto"/>
            </w:tcBorders>
            <w:vAlign w:val="center"/>
          </w:tcPr>
          <w:p w14:paraId="5DEA8093" w14:textId="38B29078"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Распоряжение о переводе работника на другую работу</w:t>
            </w:r>
          </w:p>
        </w:tc>
        <w:tc>
          <w:tcPr>
            <w:tcW w:w="1628" w:type="dxa"/>
            <w:tcBorders>
              <w:top w:val="single" w:sz="4" w:space="0" w:color="auto"/>
              <w:left w:val="nil"/>
              <w:bottom w:val="single" w:sz="4" w:space="0" w:color="auto"/>
              <w:right w:val="single" w:sz="4" w:space="0" w:color="auto"/>
            </w:tcBorders>
            <w:vAlign w:val="center"/>
          </w:tcPr>
          <w:p w14:paraId="08536930" w14:textId="4DDAAF8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02F70B7E" w14:textId="50B70D6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При переводе работника</w:t>
            </w:r>
          </w:p>
        </w:tc>
        <w:tc>
          <w:tcPr>
            <w:tcW w:w="1383" w:type="dxa"/>
            <w:tcBorders>
              <w:top w:val="single" w:sz="4" w:space="0" w:color="auto"/>
              <w:left w:val="nil"/>
              <w:bottom w:val="single" w:sz="4" w:space="0" w:color="auto"/>
              <w:right w:val="single" w:sz="4" w:space="0" w:color="auto"/>
            </w:tcBorders>
            <w:vAlign w:val="center"/>
          </w:tcPr>
          <w:p w14:paraId="5A8084F6" w14:textId="198A0123"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0F79C74F" w14:textId="5E5A519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При переводе работника</w:t>
            </w:r>
          </w:p>
        </w:tc>
        <w:tc>
          <w:tcPr>
            <w:tcW w:w="1595" w:type="dxa"/>
            <w:tcBorders>
              <w:top w:val="single" w:sz="4" w:space="0" w:color="auto"/>
              <w:left w:val="nil"/>
              <w:bottom w:val="single" w:sz="4" w:space="0" w:color="auto"/>
              <w:right w:val="single" w:sz="4" w:space="0" w:color="auto"/>
            </w:tcBorders>
          </w:tcPr>
          <w:p w14:paraId="4DDFE86E" w14:textId="49F8D85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6A9023D8" w14:textId="77777777" w:rsidR="00E64889" w:rsidRPr="00FF7AB4" w:rsidRDefault="00E64889" w:rsidP="007F2354">
            <w:pPr>
              <w:jc w:val="center"/>
              <w:rPr>
                <w:rFonts w:ascii="Times New Roman" w:hAnsi="Times New Roman" w:cs="Times New Roman"/>
                <w:sz w:val="20"/>
                <w:szCs w:val="20"/>
              </w:rPr>
            </w:pPr>
            <w:r w:rsidRPr="00FF7AB4">
              <w:rPr>
                <w:rFonts w:ascii="Times New Roman" w:hAnsi="Times New Roman" w:cs="Times New Roman"/>
                <w:sz w:val="20"/>
                <w:szCs w:val="20"/>
              </w:rPr>
              <w:t>Исполняются и хранятся кадровой</w:t>
            </w:r>
          </w:p>
          <w:p w14:paraId="21E4AFC9" w14:textId="36BC160C"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службой</w:t>
            </w:r>
          </w:p>
        </w:tc>
        <w:tc>
          <w:tcPr>
            <w:tcW w:w="1668" w:type="dxa"/>
            <w:tcBorders>
              <w:top w:val="single" w:sz="4" w:space="0" w:color="auto"/>
              <w:left w:val="single" w:sz="4" w:space="0" w:color="auto"/>
              <w:bottom w:val="single" w:sz="4" w:space="0" w:color="auto"/>
              <w:right w:val="single" w:sz="4" w:space="0" w:color="auto"/>
            </w:tcBorders>
            <w:vAlign w:val="center"/>
          </w:tcPr>
          <w:p w14:paraId="5D38741B"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0CCC0A4F" w14:textId="77777777" w:rsidTr="00144CE4">
        <w:trPr>
          <w:jc w:val="center"/>
        </w:trPr>
        <w:tc>
          <w:tcPr>
            <w:tcW w:w="539" w:type="dxa"/>
          </w:tcPr>
          <w:p w14:paraId="3FF38D6A" w14:textId="16AD5B4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7</w:t>
            </w:r>
          </w:p>
        </w:tc>
        <w:tc>
          <w:tcPr>
            <w:tcW w:w="1070" w:type="dxa"/>
            <w:tcBorders>
              <w:top w:val="single" w:sz="4" w:space="0" w:color="auto"/>
              <w:left w:val="nil"/>
              <w:bottom w:val="single" w:sz="4" w:space="0" w:color="auto"/>
              <w:right w:val="single" w:sz="4" w:space="0" w:color="auto"/>
            </w:tcBorders>
            <w:vAlign w:val="center"/>
          </w:tcPr>
          <w:p w14:paraId="7D84EB74" w14:textId="68A6988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0301005</w:t>
            </w:r>
          </w:p>
        </w:tc>
        <w:tc>
          <w:tcPr>
            <w:tcW w:w="1713" w:type="dxa"/>
            <w:tcBorders>
              <w:top w:val="single" w:sz="4" w:space="0" w:color="auto"/>
              <w:left w:val="nil"/>
              <w:bottom w:val="single" w:sz="4" w:space="0" w:color="auto"/>
              <w:right w:val="single" w:sz="4" w:space="0" w:color="auto"/>
            </w:tcBorders>
            <w:vAlign w:val="center"/>
          </w:tcPr>
          <w:p w14:paraId="6F49BA13" w14:textId="5A359E5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Распоряжение о предоставлении отпуска работнику</w:t>
            </w:r>
          </w:p>
        </w:tc>
        <w:tc>
          <w:tcPr>
            <w:tcW w:w="1628" w:type="dxa"/>
            <w:tcBorders>
              <w:top w:val="single" w:sz="4" w:space="0" w:color="auto"/>
              <w:left w:val="nil"/>
              <w:bottom w:val="single" w:sz="4" w:space="0" w:color="auto"/>
              <w:right w:val="single" w:sz="4" w:space="0" w:color="auto"/>
            </w:tcBorders>
            <w:vAlign w:val="center"/>
          </w:tcPr>
          <w:p w14:paraId="7A744B55" w14:textId="019BD71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5A7AF363" w14:textId="6D3C733C" w:rsidR="00E64889" w:rsidRPr="00FF7AB4" w:rsidRDefault="00E64889" w:rsidP="001061BD">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При предоставлении отпуска работнику,</w:t>
            </w:r>
            <w:r w:rsidR="001061BD" w:rsidRPr="00FF7AB4">
              <w:rPr>
                <w:rFonts w:ascii="Times New Roman" w:hAnsi="Times New Roman" w:cs="Times New Roman"/>
              </w:rPr>
              <w:t xml:space="preserve"> но не позднее, чем за 10</w:t>
            </w:r>
            <w:r w:rsidRPr="00FF7AB4">
              <w:rPr>
                <w:rFonts w:ascii="Times New Roman" w:hAnsi="Times New Roman" w:cs="Times New Roman"/>
              </w:rPr>
              <w:t xml:space="preserve"> дн</w:t>
            </w:r>
            <w:r w:rsidR="001061BD" w:rsidRPr="00FF7AB4">
              <w:rPr>
                <w:rFonts w:ascii="Times New Roman" w:hAnsi="Times New Roman" w:cs="Times New Roman"/>
              </w:rPr>
              <w:t>ей</w:t>
            </w:r>
            <w:r w:rsidRPr="00FF7AB4">
              <w:rPr>
                <w:rFonts w:ascii="Times New Roman" w:hAnsi="Times New Roman" w:cs="Times New Roman"/>
              </w:rPr>
              <w:t xml:space="preserve"> до его начала</w:t>
            </w:r>
          </w:p>
        </w:tc>
        <w:tc>
          <w:tcPr>
            <w:tcW w:w="1383" w:type="dxa"/>
            <w:tcBorders>
              <w:top w:val="single" w:sz="4" w:space="0" w:color="auto"/>
              <w:left w:val="nil"/>
              <w:bottom w:val="single" w:sz="4" w:space="0" w:color="auto"/>
              <w:right w:val="single" w:sz="4" w:space="0" w:color="auto"/>
            </w:tcBorders>
            <w:vAlign w:val="center"/>
          </w:tcPr>
          <w:p w14:paraId="39D81261" w14:textId="7A4DA3C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3145DEEB" w14:textId="6A0BF30F" w:rsidR="00E64889" w:rsidRPr="00FF7AB4" w:rsidRDefault="00E64889" w:rsidP="001061BD">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При предоставлении отпуска работнику, но не позднее, чем за </w:t>
            </w:r>
            <w:r w:rsidR="001061BD" w:rsidRPr="00FF7AB4">
              <w:rPr>
                <w:rFonts w:ascii="Times New Roman" w:hAnsi="Times New Roman" w:cs="Times New Roman"/>
              </w:rPr>
              <w:t>10</w:t>
            </w:r>
            <w:r w:rsidRPr="00FF7AB4">
              <w:rPr>
                <w:rFonts w:ascii="Times New Roman" w:hAnsi="Times New Roman" w:cs="Times New Roman"/>
              </w:rPr>
              <w:t xml:space="preserve"> дн</w:t>
            </w:r>
            <w:r w:rsidR="001061BD" w:rsidRPr="00FF7AB4">
              <w:rPr>
                <w:rFonts w:ascii="Times New Roman" w:hAnsi="Times New Roman" w:cs="Times New Roman"/>
              </w:rPr>
              <w:t>ей</w:t>
            </w:r>
            <w:r w:rsidRPr="00FF7AB4">
              <w:rPr>
                <w:rFonts w:ascii="Times New Roman" w:hAnsi="Times New Roman" w:cs="Times New Roman"/>
              </w:rPr>
              <w:t xml:space="preserve"> до его начала</w:t>
            </w:r>
          </w:p>
        </w:tc>
        <w:tc>
          <w:tcPr>
            <w:tcW w:w="1595" w:type="dxa"/>
            <w:tcBorders>
              <w:top w:val="single" w:sz="4" w:space="0" w:color="auto"/>
              <w:left w:val="nil"/>
              <w:bottom w:val="single" w:sz="4" w:space="0" w:color="auto"/>
              <w:right w:val="single" w:sz="4" w:space="0" w:color="auto"/>
            </w:tcBorders>
            <w:vAlign w:val="center"/>
          </w:tcPr>
          <w:p w14:paraId="6085A261" w14:textId="3B5C6948"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01B3483F" w14:textId="7379CF2A" w:rsidR="00E64889" w:rsidRPr="00FF7AB4" w:rsidRDefault="00E64889" w:rsidP="001061BD">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 xml:space="preserve">При предоставлении отпуска работнику, но не позднее, чем за </w:t>
            </w:r>
            <w:r w:rsidR="001061BD" w:rsidRPr="00FF7AB4">
              <w:rPr>
                <w:rFonts w:ascii="Times New Roman" w:hAnsi="Times New Roman" w:cs="Times New Roman"/>
              </w:rPr>
              <w:t>10</w:t>
            </w:r>
            <w:r w:rsidRPr="00FF7AB4">
              <w:rPr>
                <w:rFonts w:ascii="Times New Roman" w:hAnsi="Times New Roman" w:cs="Times New Roman"/>
              </w:rPr>
              <w:t xml:space="preserve"> дн</w:t>
            </w:r>
            <w:r w:rsidR="001061BD" w:rsidRPr="00FF7AB4">
              <w:rPr>
                <w:rFonts w:ascii="Times New Roman" w:hAnsi="Times New Roman" w:cs="Times New Roman"/>
              </w:rPr>
              <w:t>ей</w:t>
            </w:r>
            <w:r w:rsidRPr="00FF7AB4">
              <w:rPr>
                <w:rFonts w:ascii="Times New Roman" w:hAnsi="Times New Roman" w:cs="Times New Roman"/>
              </w:rPr>
              <w:t xml:space="preserve"> до его начала</w:t>
            </w:r>
          </w:p>
        </w:tc>
        <w:tc>
          <w:tcPr>
            <w:tcW w:w="1668" w:type="dxa"/>
            <w:tcBorders>
              <w:top w:val="single" w:sz="4" w:space="0" w:color="auto"/>
              <w:left w:val="nil"/>
              <w:bottom w:val="single" w:sz="4" w:space="0" w:color="auto"/>
              <w:right w:val="single" w:sz="4" w:space="0" w:color="auto"/>
            </w:tcBorders>
          </w:tcPr>
          <w:p w14:paraId="55E746AB"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30B0D413" w14:textId="77777777" w:rsidTr="00144CE4">
        <w:trPr>
          <w:jc w:val="center"/>
        </w:trPr>
        <w:tc>
          <w:tcPr>
            <w:tcW w:w="539" w:type="dxa"/>
          </w:tcPr>
          <w:p w14:paraId="23285217" w14:textId="1393E2A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8</w:t>
            </w:r>
          </w:p>
        </w:tc>
        <w:tc>
          <w:tcPr>
            <w:tcW w:w="1070" w:type="dxa"/>
            <w:tcBorders>
              <w:top w:val="single" w:sz="4" w:space="0" w:color="auto"/>
              <w:left w:val="nil"/>
              <w:bottom w:val="single" w:sz="4" w:space="0" w:color="auto"/>
              <w:right w:val="single" w:sz="4" w:space="0" w:color="auto"/>
            </w:tcBorders>
            <w:vAlign w:val="center"/>
          </w:tcPr>
          <w:p w14:paraId="5CE20F3A" w14:textId="200EDBD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0301022</w:t>
            </w:r>
          </w:p>
        </w:tc>
        <w:tc>
          <w:tcPr>
            <w:tcW w:w="1713" w:type="dxa"/>
            <w:tcBorders>
              <w:top w:val="single" w:sz="4" w:space="0" w:color="auto"/>
              <w:left w:val="nil"/>
              <w:bottom w:val="single" w:sz="4" w:space="0" w:color="auto"/>
              <w:right w:val="single" w:sz="4" w:space="0" w:color="auto"/>
            </w:tcBorders>
            <w:vAlign w:val="center"/>
          </w:tcPr>
          <w:p w14:paraId="676EF9DC" w14:textId="7513CFD1"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Распоряжение о направлении работника в командировку</w:t>
            </w:r>
          </w:p>
        </w:tc>
        <w:tc>
          <w:tcPr>
            <w:tcW w:w="1628" w:type="dxa"/>
            <w:tcBorders>
              <w:top w:val="single" w:sz="4" w:space="0" w:color="auto"/>
              <w:left w:val="nil"/>
              <w:bottom w:val="single" w:sz="4" w:space="0" w:color="auto"/>
              <w:right w:val="single" w:sz="4" w:space="0" w:color="auto"/>
            </w:tcBorders>
            <w:vAlign w:val="center"/>
          </w:tcPr>
          <w:p w14:paraId="27746C4D" w14:textId="14187E8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386B97B8" w14:textId="0ABB201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В соответствии с распоряжением руководителя, перед отбытием работника в командировку</w:t>
            </w:r>
          </w:p>
        </w:tc>
        <w:tc>
          <w:tcPr>
            <w:tcW w:w="1383" w:type="dxa"/>
            <w:tcBorders>
              <w:top w:val="single" w:sz="4" w:space="0" w:color="auto"/>
              <w:left w:val="nil"/>
              <w:bottom w:val="single" w:sz="4" w:space="0" w:color="auto"/>
              <w:right w:val="single" w:sz="4" w:space="0" w:color="auto"/>
            </w:tcBorders>
            <w:vAlign w:val="center"/>
          </w:tcPr>
          <w:p w14:paraId="12A84E34" w14:textId="47CBEA4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5DCCEAFE" w14:textId="74E7754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В соответствии с распоряжением руководителя, перед отбытием работника в командировку</w:t>
            </w:r>
          </w:p>
        </w:tc>
        <w:tc>
          <w:tcPr>
            <w:tcW w:w="1595" w:type="dxa"/>
            <w:tcBorders>
              <w:top w:val="single" w:sz="4" w:space="0" w:color="auto"/>
              <w:left w:val="nil"/>
              <w:bottom w:val="single" w:sz="4" w:space="0" w:color="auto"/>
              <w:right w:val="single" w:sz="4" w:space="0" w:color="auto"/>
            </w:tcBorders>
          </w:tcPr>
          <w:p w14:paraId="196004C4" w14:textId="6E8B8D5E"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13A39BA9" w14:textId="7ABB4828"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В соответствии с распоряжением руководителя, перед отбытием работника в командировку</w:t>
            </w:r>
          </w:p>
        </w:tc>
        <w:tc>
          <w:tcPr>
            <w:tcW w:w="1668" w:type="dxa"/>
            <w:tcBorders>
              <w:top w:val="single" w:sz="4" w:space="0" w:color="auto"/>
              <w:left w:val="nil"/>
              <w:bottom w:val="single" w:sz="4" w:space="0" w:color="auto"/>
              <w:right w:val="single" w:sz="4" w:space="0" w:color="auto"/>
            </w:tcBorders>
          </w:tcPr>
          <w:p w14:paraId="06976EAD"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0A7AB9C2" w14:textId="77777777" w:rsidTr="00144CE4">
        <w:trPr>
          <w:jc w:val="center"/>
        </w:trPr>
        <w:tc>
          <w:tcPr>
            <w:tcW w:w="539" w:type="dxa"/>
          </w:tcPr>
          <w:p w14:paraId="7F48C2E9" w14:textId="0FC40EE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9</w:t>
            </w:r>
          </w:p>
        </w:tc>
        <w:tc>
          <w:tcPr>
            <w:tcW w:w="1070" w:type="dxa"/>
            <w:tcBorders>
              <w:top w:val="single" w:sz="4" w:space="0" w:color="auto"/>
              <w:left w:val="nil"/>
              <w:bottom w:val="single" w:sz="4" w:space="0" w:color="auto"/>
              <w:right w:val="single" w:sz="4" w:space="0" w:color="auto"/>
            </w:tcBorders>
            <w:vAlign w:val="center"/>
          </w:tcPr>
          <w:p w14:paraId="256A5018" w14:textId="7DCC0DDB"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0301006</w:t>
            </w:r>
          </w:p>
        </w:tc>
        <w:tc>
          <w:tcPr>
            <w:tcW w:w="1713" w:type="dxa"/>
            <w:tcBorders>
              <w:top w:val="single" w:sz="4" w:space="0" w:color="auto"/>
              <w:left w:val="nil"/>
              <w:bottom w:val="single" w:sz="4" w:space="0" w:color="auto"/>
              <w:right w:val="single" w:sz="4" w:space="0" w:color="auto"/>
            </w:tcBorders>
            <w:vAlign w:val="center"/>
          </w:tcPr>
          <w:p w14:paraId="7A8F6E79" w14:textId="183C76FC"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Распоряжение о прекращении действия трудового договора (контракта с работником)</w:t>
            </w:r>
          </w:p>
        </w:tc>
        <w:tc>
          <w:tcPr>
            <w:tcW w:w="1628" w:type="dxa"/>
            <w:tcBorders>
              <w:top w:val="single" w:sz="4" w:space="0" w:color="auto"/>
              <w:left w:val="nil"/>
              <w:bottom w:val="single" w:sz="4" w:space="0" w:color="auto"/>
              <w:right w:val="single" w:sz="4" w:space="0" w:color="auto"/>
            </w:tcBorders>
            <w:vAlign w:val="center"/>
          </w:tcPr>
          <w:p w14:paraId="6B8E1C47" w14:textId="62AD4EB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45DFC79A" w14:textId="2DB223B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Не позднее последнего рабочего дня увольняемого работника</w:t>
            </w:r>
          </w:p>
        </w:tc>
        <w:tc>
          <w:tcPr>
            <w:tcW w:w="1383" w:type="dxa"/>
            <w:tcBorders>
              <w:top w:val="single" w:sz="4" w:space="0" w:color="auto"/>
              <w:left w:val="nil"/>
              <w:bottom w:val="single" w:sz="4" w:space="0" w:color="auto"/>
              <w:right w:val="single" w:sz="4" w:space="0" w:color="auto"/>
            </w:tcBorders>
            <w:vAlign w:val="center"/>
          </w:tcPr>
          <w:p w14:paraId="34F949DE" w14:textId="2610FDC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5A93AB34" w14:textId="74E443A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Не позднее последнего рабочего дня увольняемого работника</w:t>
            </w:r>
          </w:p>
        </w:tc>
        <w:tc>
          <w:tcPr>
            <w:tcW w:w="1595" w:type="dxa"/>
            <w:tcBorders>
              <w:top w:val="single" w:sz="4" w:space="0" w:color="auto"/>
              <w:left w:val="nil"/>
              <w:bottom w:val="single" w:sz="4" w:space="0" w:color="auto"/>
              <w:right w:val="single" w:sz="4" w:space="0" w:color="auto"/>
            </w:tcBorders>
          </w:tcPr>
          <w:p w14:paraId="6E1BD6C2" w14:textId="74057799"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3D0ACDC2" w14:textId="10CA1F7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Не позднее последнего рабочего дня увольняемого работника</w:t>
            </w:r>
          </w:p>
        </w:tc>
        <w:tc>
          <w:tcPr>
            <w:tcW w:w="1668" w:type="dxa"/>
            <w:tcBorders>
              <w:top w:val="single" w:sz="4" w:space="0" w:color="auto"/>
              <w:left w:val="nil"/>
              <w:bottom w:val="single" w:sz="4" w:space="0" w:color="auto"/>
              <w:right w:val="single" w:sz="4" w:space="0" w:color="auto"/>
            </w:tcBorders>
          </w:tcPr>
          <w:p w14:paraId="628459ED"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21548012" w14:textId="77777777" w:rsidTr="00144CE4">
        <w:trPr>
          <w:jc w:val="center"/>
        </w:trPr>
        <w:tc>
          <w:tcPr>
            <w:tcW w:w="539" w:type="dxa"/>
          </w:tcPr>
          <w:p w14:paraId="00F507C9" w14:textId="6F7B9B3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10</w:t>
            </w:r>
          </w:p>
        </w:tc>
        <w:tc>
          <w:tcPr>
            <w:tcW w:w="1070" w:type="dxa"/>
            <w:tcBorders>
              <w:top w:val="single" w:sz="4" w:space="0" w:color="auto"/>
              <w:left w:val="nil"/>
              <w:bottom w:val="single" w:sz="4" w:space="0" w:color="auto"/>
              <w:right w:val="single" w:sz="4" w:space="0" w:color="auto"/>
            </w:tcBorders>
            <w:vAlign w:val="center"/>
          </w:tcPr>
          <w:p w14:paraId="533853E7" w14:textId="352708CE"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0301002</w:t>
            </w:r>
          </w:p>
        </w:tc>
        <w:tc>
          <w:tcPr>
            <w:tcW w:w="1713" w:type="dxa"/>
            <w:tcBorders>
              <w:top w:val="single" w:sz="4" w:space="0" w:color="auto"/>
              <w:left w:val="nil"/>
              <w:bottom w:val="single" w:sz="4" w:space="0" w:color="auto"/>
              <w:right w:val="single" w:sz="4" w:space="0" w:color="auto"/>
            </w:tcBorders>
            <w:vAlign w:val="center"/>
          </w:tcPr>
          <w:p w14:paraId="32F7B35D" w14:textId="35898D1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Личная карточка сотрудника</w:t>
            </w:r>
          </w:p>
        </w:tc>
        <w:tc>
          <w:tcPr>
            <w:tcW w:w="1628" w:type="dxa"/>
            <w:tcBorders>
              <w:top w:val="single" w:sz="4" w:space="0" w:color="auto"/>
              <w:left w:val="nil"/>
              <w:bottom w:val="single" w:sz="4" w:space="0" w:color="auto"/>
              <w:right w:val="single" w:sz="4" w:space="0" w:color="auto"/>
            </w:tcBorders>
            <w:vAlign w:val="center"/>
          </w:tcPr>
          <w:p w14:paraId="63A8D20C" w14:textId="78F7A04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768" w:type="dxa"/>
            <w:tcBorders>
              <w:top w:val="single" w:sz="4" w:space="0" w:color="auto"/>
              <w:left w:val="nil"/>
              <w:bottom w:val="single" w:sz="4" w:space="0" w:color="auto"/>
              <w:right w:val="single" w:sz="4" w:space="0" w:color="auto"/>
            </w:tcBorders>
            <w:vAlign w:val="center"/>
          </w:tcPr>
          <w:p w14:paraId="5E8EF957" w14:textId="4ECC783E"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После приёма работника на работу; внесение при наличии изменений</w:t>
            </w:r>
          </w:p>
        </w:tc>
        <w:tc>
          <w:tcPr>
            <w:tcW w:w="1383" w:type="dxa"/>
            <w:tcBorders>
              <w:top w:val="single" w:sz="4" w:space="0" w:color="auto"/>
              <w:left w:val="nil"/>
              <w:bottom w:val="single" w:sz="4" w:space="0" w:color="auto"/>
              <w:right w:val="single" w:sz="4" w:space="0" w:color="auto"/>
            </w:tcBorders>
            <w:vAlign w:val="center"/>
          </w:tcPr>
          <w:p w14:paraId="2E00566C" w14:textId="152DC20F"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673" w:type="dxa"/>
            <w:tcBorders>
              <w:top w:val="single" w:sz="4" w:space="0" w:color="auto"/>
              <w:left w:val="nil"/>
              <w:bottom w:val="single" w:sz="4" w:space="0" w:color="auto"/>
              <w:right w:val="single" w:sz="4" w:space="0" w:color="auto"/>
            </w:tcBorders>
            <w:vAlign w:val="center"/>
          </w:tcPr>
          <w:p w14:paraId="5E004294" w14:textId="177A83A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После приёма работника на работу; внесение при наличии изменений</w:t>
            </w:r>
          </w:p>
        </w:tc>
        <w:tc>
          <w:tcPr>
            <w:tcW w:w="1595" w:type="dxa"/>
            <w:tcBorders>
              <w:top w:val="single" w:sz="4" w:space="0" w:color="auto"/>
              <w:left w:val="nil"/>
              <w:bottom w:val="single" w:sz="4" w:space="0" w:color="auto"/>
              <w:right w:val="single" w:sz="4" w:space="0" w:color="auto"/>
            </w:tcBorders>
            <w:vAlign w:val="center"/>
          </w:tcPr>
          <w:p w14:paraId="4B06FD55" w14:textId="52188A95"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кадровая служба</w:t>
            </w:r>
          </w:p>
        </w:tc>
        <w:tc>
          <w:tcPr>
            <w:tcW w:w="1583" w:type="dxa"/>
            <w:tcBorders>
              <w:top w:val="single" w:sz="4" w:space="0" w:color="auto"/>
              <w:left w:val="nil"/>
              <w:bottom w:val="single" w:sz="4" w:space="0" w:color="auto"/>
              <w:right w:val="single" w:sz="4" w:space="0" w:color="auto"/>
            </w:tcBorders>
            <w:vAlign w:val="center"/>
          </w:tcPr>
          <w:p w14:paraId="6631905A" w14:textId="128960D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Исполняются и хранятся   кадровой службой</w:t>
            </w:r>
          </w:p>
        </w:tc>
        <w:tc>
          <w:tcPr>
            <w:tcW w:w="1668" w:type="dxa"/>
            <w:tcBorders>
              <w:top w:val="single" w:sz="4" w:space="0" w:color="auto"/>
              <w:left w:val="single" w:sz="4" w:space="0" w:color="auto"/>
              <w:bottom w:val="single" w:sz="4" w:space="0" w:color="auto"/>
              <w:right w:val="single" w:sz="4" w:space="0" w:color="auto"/>
            </w:tcBorders>
            <w:vAlign w:val="center"/>
          </w:tcPr>
          <w:p w14:paraId="167BAACF"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06BCB04C" w14:textId="77777777" w:rsidTr="00144CE4">
        <w:trPr>
          <w:jc w:val="center"/>
        </w:trPr>
        <w:tc>
          <w:tcPr>
            <w:tcW w:w="539" w:type="dxa"/>
          </w:tcPr>
          <w:p w14:paraId="3FCDC591" w14:textId="73FE5FC6"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11</w:t>
            </w:r>
          </w:p>
        </w:tc>
        <w:tc>
          <w:tcPr>
            <w:tcW w:w="1070" w:type="dxa"/>
            <w:tcBorders>
              <w:top w:val="single" w:sz="4" w:space="0" w:color="auto"/>
              <w:left w:val="nil"/>
              <w:bottom w:val="single" w:sz="4" w:space="0" w:color="auto"/>
              <w:right w:val="single" w:sz="4" w:space="0" w:color="auto"/>
            </w:tcBorders>
            <w:vAlign w:val="center"/>
          </w:tcPr>
          <w:p w14:paraId="5421309B" w14:textId="3B5471AB"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0504417</w:t>
            </w:r>
          </w:p>
        </w:tc>
        <w:tc>
          <w:tcPr>
            <w:tcW w:w="1713" w:type="dxa"/>
            <w:tcBorders>
              <w:top w:val="single" w:sz="4" w:space="0" w:color="auto"/>
              <w:left w:val="nil"/>
              <w:bottom w:val="single" w:sz="4" w:space="0" w:color="auto"/>
              <w:right w:val="single" w:sz="4" w:space="0" w:color="auto"/>
            </w:tcBorders>
            <w:vAlign w:val="center"/>
          </w:tcPr>
          <w:p w14:paraId="18528E7E" w14:textId="31997FFE"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Карточка-справка</w:t>
            </w:r>
          </w:p>
        </w:tc>
        <w:tc>
          <w:tcPr>
            <w:tcW w:w="1628" w:type="dxa"/>
            <w:tcBorders>
              <w:top w:val="single" w:sz="4" w:space="0" w:color="auto"/>
              <w:left w:val="nil"/>
              <w:bottom w:val="single" w:sz="4" w:space="0" w:color="auto"/>
              <w:right w:val="single" w:sz="4" w:space="0" w:color="auto"/>
            </w:tcBorders>
            <w:vAlign w:val="center"/>
          </w:tcPr>
          <w:p w14:paraId="323125A1" w14:textId="68D00910"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768" w:type="dxa"/>
            <w:tcBorders>
              <w:top w:val="single" w:sz="4" w:space="0" w:color="auto"/>
              <w:left w:val="nil"/>
              <w:bottom w:val="single" w:sz="4" w:space="0" w:color="auto"/>
              <w:right w:val="single" w:sz="4" w:space="0" w:color="auto"/>
            </w:tcBorders>
            <w:vAlign w:val="center"/>
          </w:tcPr>
          <w:p w14:paraId="227D71A0" w14:textId="0FF8AA3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Ежегодно</w:t>
            </w:r>
          </w:p>
        </w:tc>
        <w:tc>
          <w:tcPr>
            <w:tcW w:w="1383" w:type="dxa"/>
            <w:tcBorders>
              <w:top w:val="single" w:sz="4" w:space="0" w:color="auto"/>
              <w:left w:val="nil"/>
              <w:bottom w:val="single" w:sz="4" w:space="0" w:color="auto"/>
              <w:right w:val="single" w:sz="4" w:space="0" w:color="auto"/>
            </w:tcBorders>
            <w:vAlign w:val="center"/>
          </w:tcPr>
          <w:p w14:paraId="417CBC53"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673" w:type="dxa"/>
            <w:tcBorders>
              <w:top w:val="single" w:sz="4" w:space="0" w:color="auto"/>
              <w:left w:val="nil"/>
              <w:bottom w:val="single" w:sz="4" w:space="0" w:color="auto"/>
              <w:right w:val="single" w:sz="4" w:space="0" w:color="auto"/>
            </w:tcBorders>
            <w:vAlign w:val="center"/>
          </w:tcPr>
          <w:p w14:paraId="695194A4"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595" w:type="dxa"/>
            <w:tcBorders>
              <w:top w:val="single" w:sz="4" w:space="0" w:color="auto"/>
              <w:left w:val="nil"/>
              <w:bottom w:val="single" w:sz="4" w:space="0" w:color="auto"/>
              <w:right w:val="single" w:sz="4" w:space="0" w:color="auto"/>
            </w:tcBorders>
            <w:vAlign w:val="center"/>
          </w:tcPr>
          <w:p w14:paraId="79C04545" w14:textId="51A5EB8C"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654A3A37" w14:textId="77777777" w:rsidR="00E64889" w:rsidRPr="00FF7AB4" w:rsidRDefault="00E64889" w:rsidP="007F2354">
            <w:pPr>
              <w:jc w:val="center"/>
              <w:rPr>
                <w:rFonts w:ascii="Times New Roman" w:hAnsi="Times New Roman" w:cs="Times New Roman"/>
                <w:sz w:val="20"/>
                <w:szCs w:val="20"/>
              </w:rPr>
            </w:pPr>
            <w:r w:rsidRPr="00FF7AB4">
              <w:rPr>
                <w:rFonts w:ascii="Times New Roman" w:hAnsi="Times New Roman" w:cs="Times New Roman"/>
                <w:sz w:val="20"/>
                <w:szCs w:val="20"/>
              </w:rPr>
              <w:t>Исполняются и хранятся в</w:t>
            </w:r>
          </w:p>
          <w:p w14:paraId="602E6545" w14:textId="6BA8407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бухгалтерии</w:t>
            </w:r>
          </w:p>
        </w:tc>
        <w:tc>
          <w:tcPr>
            <w:tcW w:w="1668" w:type="dxa"/>
            <w:tcBorders>
              <w:top w:val="single" w:sz="4" w:space="0" w:color="auto"/>
              <w:left w:val="single" w:sz="4" w:space="0" w:color="auto"/>
              <w:bottom w:val="single" w:sz="4" w:space="0" w:color="auto"/>
              <w:right w:val="single" w:sz="4" w:space="0" w:color="auto"/>
            </w:tcBorders>
            <w:vAlign w:val="center"/>
          </w:tcPr>
          <w:p w14:paraId="6EEFF5FC"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r>
      <w:tr w:rsidR="00FF7AB4" w:rsidRPr="00FF7AB4" w14:paraId="461C990B" w14:textId="77777777" w:rsidTr="00144CE4">
        <w:trPr>
          <w:jc w:val="center"/>
        </w:trPr>
        <w:tc>
          <w:tcPr>
            <w:tcW w:w="539" w:type="dxa"/>
          </w:tcPr>
          <w:p w14:paraId="2D5C4BB8" w14:textId="00AD2432"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shd w:val="clear" w:color="auto" w:fill="FFFFFF"/>
              </w:rPr>
              <w:t>12</w:t>
            </w:r>
          </w:p>
        </w:tc>
        <w:tc>
          <w:tcPr>
            <w:tcW w:w="1070" w:type="dxa"/>
            <w:tcBorders>
              <w:top w:val="single" w:sz="4" w:space="0" w:color="auto"/>
              <w:left w:val="nil"/>
              <w:bottom w:val="single" w:sz="4" w:space="0" w:color="auto"/>
              <w:right w:val="single" w:sz="4" w:space="0" w:color="auto"/>
            </w:tcBorders>
            <w:vAlign w:val="center"/>
          </w:tcPr>
          <w:p w14:paraId="48D19820" w14:textId="30BD47E8"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0509095</w:t>
            </w:r>
          </w:p>
        </w:tc>
        <w:tc>
          <w:tcPr>
            <w:tcW w:w="1713" w:type="dxa"/>
            <w:tcBorders>
              <w:top w:val="single" w:sz="4" w:space="0" w:color="auto"/>
              <w:left w:val="nil"/>
              <w:bottom w:val="single" w:sz="4" w:space="0" w:color="auto"/>
              <w:right w:val="single" w:sz="4" w:space="0" w:color="auto"/>
            </w:tcBorders>
            <w:vAlign w:val="center"/>
          </w:tcPr>
          <w:p w14:paraId="2BC5EC00" w14:textId="15CE6C6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Ведомость доходов физических лиц, облагаемых НДФЛ, страховыми взносами</w:t>
            </w:r>
          </w:p>
        </w:tc>
        <w:tc>
          <w:tcPr>
            <w:tcW w:w="1628" w:type="dxa"/>
            <w:tcBorders>
              <w:top w:val="single" w:sz="4" w:space="0" w:color="auto"/>
              <w:left w:val="nil"/>
              <w:bottom w:val="single" w:sz="4" w:space="0" w:color="auto"/>
              <w:right w:val="single" w:sz="4" w:space="0" w:color="auto"/>
            </w:tcBorders>
            <w:vAlign w:val="center"/>
          </w:tcPr>
          <w:p w14:paraId="62FB96D0" w14:textId="053EB9F1"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768" w:type="dxa"/>
            <w:tcBorders>
              <w:top w:val="single" w:sz="4" w:space="0" w:color="auto"/>
              <w:left w:val="nil"/>
              <w:bottom w:val="single" w:sz="4" w:space="0" w:color="auto"/>
              <w:right w:val="single" w:sz="4" w:space="0" w:color="auto"/>
            </w:tcBorders>
            <w:vAlign w:val="center"/>
          </w:tcPr>
          <w:p w14:paraId="68D58918"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383" w:type="dxa"/>
            <w:tcBorders>
              <w:top w:val="single" w:sz="4" w:space="0" w:color="auto"/>
              <w:left w:val="nil"/>
              <w:bottom w:val="single" w:sz="4" w:space="0" w:color="auto"/>
              <w:right w:val="single" w:sz="4" w:space="0" w:color="auto"/>
            </w:tcBorders>
            <w:vAlign w:val="center"/>
          </w:tcPr>
          <w:p w14:paraId="62F94E42"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673" w:type="dxa"/>
            <w:tcBorders>
              <w:top w:val="single" w:sz="4" w:space="0" w:color="auto"/>
              <w:left w:val="nil"/>
              <w:bottom w:val="single" w:sz="4" w:space="0" w:color="auto"/>
              <w:right w:val="single" w:sz="4" w:space="0" w:color="auto"/>
            </w:tcBorders>
            <w:vAlign w:val="center"/>
          </w:tcPr>
          <w:p w14:paraId="113C3370"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595" w:type="dxa"/>
            <w:tcBorders>
              <w:top w:val="single" w:sz="4" w:space="0" w:color="auto"/>
              <w:left w:val="nil"/>
              <w:bottom w:val="single" w:sz="4" w:space="0" w:color="auto"/>
              <w:right w:val="single" w:sz="4" w:space="0" w:color="auto"/>
            </w:tcBorders>
            <w:vAlign w:val="center"/>
          </w:tcPr>
          <w:p w14:paraId="4D8E1406" w14:textId="52700294"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Главный бухгалтер</w:t>
            </w:r>
          </w:p>
        </w:tc>
        <w:tc>
          <w:tcPr>
            <w:tcW w:w="1583" w:type="dxa"/>
            <w:tcBorders>
              <w:top w:val="single" w:sz="4" w:space="0" w:color="auto"/>
              <w:left w:val="nil"/>
              <w:bottom w:val="single" w:sz="4" w:space="0" w:color="auto"/>
              <w:right w:val="single" w:sz="4" w:space="0" w:color="auto"/>
            </w:tcBorders>
            <w:vAlign w:val="center"/>
          </w:tcPr>
          <w:p w14:paraId="5EA2F6D4" w14:textId="77777777"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p>
        </w:tc>
        <w:tc>
          <w:tcPr>
            <w:tcW w:w="1668" w:type="dxa"/>
            <w:tcBorders>
              <w:top w:val="single" w:sz="4" w:space="0" w:color="auto"/>
              <w:left w:val="nil"/>
              <w:bottom w:val="single" w:sz="4" w:space="0" w:color="auto"/>
              <w:right w:val="single" w:sz="4" w:space="0" w:color="auto"/>
            </w:tcBorders>
          </w:tcPr>
          <w:p w14:paraId="2CE41C40" w14:textId="2E1FD22A" w:rsidR="00E64889" w:rsidRPr="00FF7AB4" w:rsidRDefault="00E64889" w:rsidP="007F2354">
            <w:pPr>
              <w:pStyle w:val="ConsPlusNormal"/>
              <w:tabs>
                <w:tab w:val="left" w:pos="3261"/>
                <w:tab w:val="left" w:pos="3686"/>
                <w:tab w:val="left" w:pos="6946"/>
              </w:tabs>
              <w:jc w:val="center"/>
              <w:rPr>
                <w:rFonts w:ascii="Times New Roman" w:hAnsi="Times New Roman" w:cs="Times New Roman"/>
                <w:shd w:val="clear" w:color="auto" w:fill="FFFFFF"/>
              </w:rPr>
            </w:pPr>
            <w:r w:rsidRPr="00FF7AB4">
              <w:rPr>
                <w:rFonts w:ascii="Times New Roman" w:hAnsi="Times New Roman" w:cs="Times New Roman"/>
              </w:rPr>
              <w:t>электронный</w:t>
            </w:r>
          </w:p>
        </w:tc>
      </w:tr>
      <w:bookmarkEnd w:id="33"/>
    </w:tbl>
    <w:tbl>
      <w:tblPr>
        <w:tblW w:w="5180" w:type="pct"/>
        <w:tblInd w:w="-142" w:type="dxa"/>
        <w:tblCellMar>
          <w:left w:w="28" w:type="dxa"/>
          <w:right w:w="28" w:type="dxa"/>
        </w:tblCellMar>
        <w:tblLook w:val="04A0" w:firstRow="1" w:lastRow="0" w:firstColumn="1" w:lastColumn="0" w:noHBand="0" w:noVBand="1"/>
      </w:tblPr>
      <w:tblGrid>
        <w:gridCol w:w="106"/>
        <w:gridCol w:w="423"/>
        <w:gridCol w:w="980"/>
        <w:gridCol w:w="1950"/>
        <w:gridCol w:w="1557"/>
        <w:gridCol w:w="1912"/>
        <w:gridCol w:w="1706"/>
        <w:gridCol w:w="1377"/>
        <w:gridCol w:w="1435"/>
        <w:gridCol w:w="1846"/>
        <w:gridCol w:w="1508"/>
      </w:tblGrid>
      <w:tr w:rsidR="00FF7AB4" w:rsidRPr="00FF7AB4" w14:paraId="68FBC416" w14:textId="77777777" w:rsidTr="002C63D0">
        <w:trPr>
          <w:cantSplit/>
          <w:trHeight w:val="414"/>
          <w:tblHeader/>
        </w:trPr>
        <w:tc>
          <w:tcPr>
            <w:tcW w:w="42" w:type="pct"/>
            <w:tcBorders>
              <w:top w:val="nil"/>
              <w:left w:val="nil"/>
              <w:bottom w:val="nil"/>
            </w:tcBorders>
            <w:vAlign w:val="center"/>
          </w:tcPr>
          <w:p w14:paraId="2B34AF5B" w14:textId="77777777" w:rsidR="00E04587" w:rsidRPr="00FF7AB4" w:rsidRDefault="00E04587" w:rsidP="000A04A8">
            <w:pPr>
              <w:jc w:val="center"/>
              <w:rPr>
                <w:rFonts w:ascii="Times New Roman" w:hAnsi="Times New Roman" w:cs="Times New Roman"/>
                <w:b/>
                <w:bCs/>
                <w:sz w:val="20"/>
                <w:szCs w:val="20"/>
              </w:rPr>
            </w:pPr>
          </w:p>
        </w:tc>
        <w:tc>
          <w:tcPr>
            <w:tcW w:w="4958" w:type="pct"/>
            <w:gridSpan w:val="10"/>
            <w:tcBorders>
              <w:bottom w:val="single" w:sz="4" w:space="0" w:color="auto"/>
            </w:tcBorders>
            <w:vAlign w:val="center"/>
          </w:tcPr>
          <w:p w14:paraId="0ABF53BA" w14:textId="6683726C" w:rsidR="00E04587" w:rsidRPr="00FF7AB4" w:rsidRDefault="00E04587" w:rsidP="00E04587">
            <w:pPr>
              <w:rPr>
                <w:rFonts w:ascii="Times New Roman" w:hAnsi="Times New Roman" w:cs="Times New Roman"/>
                <w:b/>
                <w:bCs/>
                <w:sz w:val="20"/>
                <w:szCs w:val="20"/>
              </w:rPr>
            </w:pPr>
            <w:r w:rsidRPr="00FF7AB4">
              <w:rPr>
                <w:rFonts w:ascii="Times New Roman" w:hAnsi="Times New Roman" w:cs="Times New Roman"/>
                <w:b/>
                <w:bCs/>
                <w:sz w:val="20"/>
                <w:szCs w:val="20"/>
              </w:rPr>
              <w:t xml:space="preserve">                  </w:t>
            </w:r>
            <w:r w:rsidRPr="00FF7AB4">
              <w:rPr>
                <w:rFonts w:ascii="Times New Roman" w:hAnsi="Times New Roman" w:cs="Times New Roman"/>
                <w:b/>
                <w:bCs/>
                <w:sz w:val="22"/>
                <w:szCs w:val="22"/>
              </w:rPr>
              <w:t>Таблица 2. По учету основных средств и нематериальных активов</w:t>
            </w:r>
          </w:p>
        </w:tc>
      </w:tr>
      <w:tr w:rsidR="00FF7AB4" w:rsidRPr="00FF7AB4" w14:paraId="4853DBBD" w14:textId="77777777" w:rsidTr="002C63D0">
        <w:trPr>
          <w:cantSplit/>
          <w:trHeight w:val="414"/>
          <w:tblHeader/>
        </w:trPr>
        <w:tc>
          <w:tcPr>
            <w:tcW w:w="42" w:type="pct"/>
            <w:vMerge w:val="restart"/>
            <w:tcBorders>
              <w:top w:val="nil"/>
              <w:left w:val="nil"/>
              <w:bottom w:val="nil"/>
              <w:right w:val="single" w:sz="4" w:space="0" w:color="auto"/>
            </w:tcBorders>
            <w:vAlign w:val="center"/>
          </w:tcPr>
          <w:p w14:paraId="1BCB1718" w14:textId="77777777" w:rsidR="008C73E6" w:rsidRPr="00FF7AB4" w:rsidRDefault="008C73E6" w:rsidP="000A04A8">
            <w:pPr>
              <w:jc w:val="center"/>
              <w:rPr>
                <w:rFonts w:ascii="Times New Roman" w:hAnsi="Times New Roman" w:cs="Times New Roman"/>
                <w:b/>
                <w:bCs/>
                <w:sz w:val="20"/>
                <w:szCs w:val="20"/>
              </w:rPr>
            </w:pPr>
          </w:p>
        </w:tc>
        <w:tc>
          <w:tcPr>
            <w:tcW w:w="149" w:type="pct"/>
            <w:vMerge w:val="restart"/>
            <w:tcBorders>
              <w:top w:val="single" w:sz="4" w:space="0" w:color="auto"/>
              <w:left w:val="single" w:sz="4" w:space="0" w:color="auto"/>
              <w:bottom w:val="single" w:sz="4" w:space="0" w:color="auto"/>
              <w:right w:val="single" w:sz="4" w:space="0" w:color="auto"/>
            </w:tcBorders>
            <w:vAlign w:val="center"/>
            <w:hideMark/>
          </w:tcPr>
          <w:p w14:paraId="5941A8EB"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п/п</w:t>
            </w:r>
          </w:p>
        </w:tc>
        <w:tc>
          <w:tcPr>
            <w:tcW w:w="337" w:type="pct"/>
            <w:vMerge w:val="restart"/>
            <w:tcBorders>
              <w:top w:val="single" w:sz="4" w:space="0" w:color="auto"/>
              <w:left w:val="single" w:sz="4" w:space="0" w:color="auto"/>
              <w:bottom w:val="single" w:sz="4" w:space="0" w:color="auto"/>
              <w:right w:val="single" w:sz="4" w:space="0" w:color="auto"/>
            </w:tcBorders>
            <w:vAlign w:val="center"/>
            <w:hideMark/>
          </w:tcPr>
          <w:p w14:paraId="46FA17DC"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Форма по ОКУД</w:t>
            </w:r>
          </w:p>
        </w:tc>
        <w:tc>
          <w:tcPr>
            <w:tcW w:w="665" w:type="pct"/>
            <w:vMerge w:val="restart"/>
            <w:tcBorders>
              <w:top w:val="single" w:sz="4" w:space="0" w:color="auto"/>
              <w:left w:val="single" w:sz="4" w:space="0" w:color="auto"/>
              <w:bottom w:val="single" w:sz="4" w:space="0" w:color="auto"/>
              <w:right w:val="single" w:sz="4" w:space="0" w:color="auto"/>
            </w:tcBorders>
            <w:vAlign w:val="center"/>
            <w:hideMark/>
          </w:tcPr>
          <w:p w14:paraId="0372409F"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Наименование </w:t>
            </w:r>
            <w:r w:rsidRPr="00FF7AB4">
              <w:rPr>
                <w:rFonts w:ascii="Times New Roman" w:hAnsi="Times New Roman" w:cs="Times New Roman"/>
                <w:b/>
                <w:bCs/>
                <w:sz w:val="20"/>
                <w:szCs w:val="20"/>
              </w:rPr>
              <w:br/>
              <w:t>документа</w:t>
            </w:r>
          </w:p>
        </w:tc>
        <w:tc>
          <w:tcPr>
            <w:tcW w:w="1184" w:type="pct"/>
            <w:gridSpan w:val="2"/>
            <w:tcBorders>
              <w:top w:val="single" w:sz="4" w:space="0" w:color="auto"/>
              <w:left w:val="single" w:sz="4" w:space="0" w:color="auto"/>
              <w:bottom w:val="single" w:sz="4" w:space="0" w:color="auto"/>
              <w:right w:val="single" w:sz="4" w:space="0" w:color="auto"/>
            </w:tcBorders>
            <w:vAlign w:val="center"/>
            <w:hideMark/>
          </w:tcPr>
          <w:p w14:paraId="5125C43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Создание документа </w:t>
            </w:r>
          </w:p>
        </w:tc>
        <w:tc>
          <w:tcPr>
            <w:tcW w:w="1053" w:type="pct"/>
            <w:gridSpan w:val="2"/>
            <w:tcBorders>
              <w:top w:val="single" w:sz="4" w:space="0" w:color="auto"/>
              <w:left w:val="single" w:sz="4" w:space="0" w:color="auto"/>
              <w:bottom w:val="single" w:sz="4" w:space="0" w:color="auto"/>
              <w:right w:val="single" w:sz="4" w:space="0" w:color="auto"/>
            </w:tcBorders>
            <w:vAlign w:val="center"/>
            <w:hideMark/>
          </w:tcPr>
          <w:p w14:paraId="30E64602"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представления в Бухгалтерию</w:t>
            </w:r>
            <w:r w:rsidRPr="00FF7AB4">
              <w:rPr>
                <w:rFonts w:ascii="Times New Roman" w:hAnsi="Times New Roman" w:cs="Times New Roman"/>
                <w:b/>
                <w:bCs/>
                <w:sz w:val="20"/>
                <w:szCs w:val="20"/>
              </w:rPr>
              <w:br/>
              <w:t>или Отдел кадров</w:t>
            </w:r>
          </w:p>
        </w:tc>
        <w:tc>
          <w:tcPr>
            <w:tcW w:w="1120" w:type="pct"/>
            <w:gridSpan w:val="2"/>
            <w:tcBorders>
              <w:top w:val="single" w:sz="4" w:space="0" w:color="auto"/>
              <w:left w:val="single" w:sz="4" w:space="0" w:color="auto"/>
              <w:bottom w:val="single" w:sz="4" w:space="0" w:color="auto"/>
              <w:right w:val="single" w:sz="4" w:space="0" w:color="auto"/>
            </w:tcBorders>
            <w:vAlign w:val="center"/>
            <w:hideMark/>
          </w:tcPr>
          <w:p w14:paraId="0D187925"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Проверка и обработка документа   </w:t>
            </w:r>
          </w:p>
        </w:tc>
        <w:tc>
          <w:tcPr>
            <w:tcW w:w="450" w:type="pct"/>
            <w:tcBorders>
              <w:top w:val="single" w:sz="4" w:space="0" w:color="auto"/>
              <w:left w:val="single" w:sz="4" w:space="0" w:color="auto"/>
              <w:bottom w:val="single" w:sz="4" w:space="0" w:color="auto"/>
              <w:right w:val="single" w:sz="4" w:space="0" w:color="auto"/>
            </w:tcBorders>
          </w:tcPr>
          <w:p w14:paraId="7EEC3FA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Вид предоставления</w:t>
            </w:r>
          </w:p>
        </w:tc>
      </w:tr>
      <w:tr w:rsidR="00FF7AB4" w:rsidRPr="00FF7AB4" w14:paraId="23F1C13C" w14:textId="77777777" w:rsidTr="002C63D0">
        <w:trPr>
          <w:cantSplit/>
          <w:tblHeader/>
        </w:trPr>
        <w:tc>
          <w:tcPr>
            <w:tcW w:w="42" w:type="pct"/>
            <w:vMerge/>
            <w:tcBorders>
              <w:top w:val="nil"/>
              <w:left w:val="nil"/>
              <w:bottom w:val="nil"/>
              <w:right w:val="single" w:sz="4" w:space="0" w:color="auto"/>
            </w:tcBorders>
            <w:vAlign w:val="center"/>
            <w:hideMark/>
          </w:tcPr>
          <w:p w14:paraId="5421C04B" w14:textId="77777777" w:rsidR="008C73E6" w:rsidRPr="00FF7AB4" w:rsidRDefault="008C73E6" w:rsidP="000A04A8">
            <w:pPr>
              <w:rPr>
                <w:rFonts w:ascii="Times New Roman" w:hAnsi="Times New Roman" w:cs="Times New Roman"/>
                <w:b/>
                <w:bCs/>
                <w:sz w:val="20"/>
                <w:szCs w:val="20"/>
              </w:rPr>
            </w:pPr>
          </w:p>
        </w:tc>
        <w:tc>
          <w:tcPr>
            <w:tcW w:w="149" w:type="pct"/>
            <w:vMerge/>
            <w:tcBorders>
              <w:top w:val="single" w:sz="4" w:space="0" w:color="auto"/>
              <w:left w:val="single" w:sz="4" w:space="0" w:color="auto"/>
              <w:bottom w:val="single" w:sz="4" w:space="0" w:color="auto"/>
              <w:right w:val="single" w:sz="4" w:space="0" w:color="auto"/>
            </w:tcBorders>
            <w:vAlign w:val="center"/>
            <w:hideMark/>
          </w:tcPr>
          <w:p w14:paraId="2DDAE6E5" w14:textId="77777777" w:rsidR="008C73E6" w:rsidRPr="00FF7AB4" w:rsidRDefault="008C73E6" w:rsidP="000A04A8">
            <w:pPr>
              <w:rPr>
                <w:rFonts w:ascii="Times New Roman" w:hAnsi="Times New Roman" w:cs="Times New Roman"/>
                <w:b/>
                <w:bCs/>
                <w:sz w:val="20"/>
                <w:szCs w:val="20"/>
              </w:rPr>
            </w:pPr>
          </w:p>
        </w:tc>
        <w:tc>
          <w:tcPr>
            <w:tcW w:w="337" w:type="pct"/>
            <w:vMerge/>
            <w:tcBorders>
              <w:top w:val="single" w:sz="4" w:space="0" w:color="auto"/>
              <w:left w:val="single" w:sz="4" w:space="0" w:color="auto"/>
              <w:bottom w:val="single" w:sz="4" w:space="0" w:color="auto"/>
              <w:right w:val="single" w:sz="4" w:space="0" w:color="auto"/>
            </w:tcBorders>
            <w:vAlign w:val="center"/>
            <w:hideMark/>
          </w:tcPr>
          <w:p w14:paraId="41D8BD60" w14:textId="77777777" w:rsidR="008C73E6" w:rsidRPr="00FF7AB4" w:rsidRDefault="008C73E6" w:rsidP="000A04A8">
            <w:pPr>
              <w:rPr>
                <w:rFonts w:ascii="Times New Roman" w:hAnsi="Times New Roman" w:cs="Times New Roman"/>
                <w:b/>
                <w:bCs/>
                <w:sz w:val="20"/>
                <w:szCs w:val="20"/>
              </w:rPr>
            </w:pPr>
          </w:p>
        </w:tc>
        <w:tc>
          <w:tcPr>
            <w:tcW w:w="665" w:type="pct"/>
            <w:vMerge/>
            <w:tcBorders>
              <w:top w:val="single" w:sz="4" w:space="0" w:color="auto"/>
              <w:left w:val="single" w:sz="4" w:space="0" w:color="auto"/>
              <w:bottom w:val="single" w:sz="4" w:space="0" w:color="auto"/>
              <w:right w:val="single" w:sz="4" w:space="0" w:color="auto"/>
            </w:tcBorders>
            <w:vAlign w:val="center"/>
            <w:hideMark/>
          </w:tcPr>
          <w:p w14:paraId="32E5F214" w14:textId="77777777" w:rsidR="008C73E6" w:rsidRPr="00FF7AB4" w:rsidRDefault="008C73E6" w:rsidP="000A04A8">
            <w:pPr>
              <w:rPr>
                <w:rFonts w:ascii="Times New Roman" w:hAnsi="Times New Roman" w:cs="Times New Roman"/>
                <w:b/>
                <w:bCs/>
                <w:sz w:val="20"/>
                <w:szCs w:val="20"/>
              </w:rPr>
            </w:pPr>
          </w:p>
        </w:tc>
        <w:tc>
          <w:tcPr>
            <w:tcW w:w="532" w:type="pct"/>
            <w:tcBorders>
              <w:top w:val="single" w:sz="4" w:space="0" w:color="auto"/>
              <w:left w:val="nil"/>
              <w:bottom w:val="single" w:sz="4" w:space="0" w:color="auto"/>
              <w:right w:val="single" w:sz="4" w:space="0" w:color="auto"/>
            </w:tcBorders>
            <w:vAlign w:val="center"/>
            <w:hideMark/>
          </w:tcPr>
          <w:p w14:paraId="3A84B9D0"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ответственный </w:t>
            </w:r>
            <w:r w:rsidRPr="00FF7AB4">
              <w:rPr>
                <w:rFonts w:ascii="Times New Roman" w:hAnsi="Times New Roman" w:cs="Times New Roman"/>
                <w:b/>
                <w:bCs/>
                <w:sz w:val="20"/>
                <w:szCs w:val="20"/>
              </w:rPr>
              <w:br/>
              <w:t>за выписку</w:t>
            </w:r>
          </w:p>
        </w:tc>
        <w:tc>
          <w:tcPr>
            <w:tcW w:w="652" w:type="pct"/>
            <w:tcBorders>
              <w:top w:val="single" w:sz="4" w:space="0" w:color="auto"/>
              <w:left w:val="nil"/>
              <w:bottom w:val="single" w:sz="4" w:space="0" w:color="auto"/>
              <w:right w:val="single" w:sz="4" w:space="0" w:color="auto"/>
            </w:tcBorders>
            <w:vAlign w:val="center"/>
            <w:hideMark/>
          </w:tcPr>
          <w:p w14:paraId="10D94485"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исполнения</w:t>
            </w:r>
          </w:p>
        </w:tc>
        <w:tc>
          <w:tcPr>
            <w:tcW w:w="582" w:type="pct"/>
            <w:tcBorders>
              <w:top w:val="single" w:sz="4" w:space="0" w:color="auto"/>
              <w:left w:val="nil"/>
              <w:bottom w:val="single" w:sz="4" w:space="0" w:color="auto"/>
              <w:right w:val="single" w:sz="4" w:space="0" w:color="auto"/>
            </w:tcBorders>
            <w:vAlign w:val="center"/>
            <w:hideMark/>
          </w:tcPr>
          <w:p w14:paraId="7A2661A1"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исполнитель</w:t>
            </w:r>
          </w:p>
        </w:tc>
        <w:tc>
          <w:tcPr>
            <w:tcW w:w="471" w:type="pct"/>
            <w:tcBorders>
              <w:top w:val="single" w:sz="4" w:space="0" w:color="auto"/>
              <w:left w:val="nil"/>
              <w:bottom w:val="single" w:sz="4" w:space="0" w:color="auto"/>
              <w:right w:val="single" w:sz="4" w:space="0" w:color="auto"/>
            </w:tcBorders>
            <w:vAlign w:val="center"/>
            <w:hideMark/>
          </w:tcPr>
          <w:p w14:paraId="2D7C49FC"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передачи</w:t>
            </w:r>
          </w:p>
        </w:tc>
        <w:tc>
          <w:tcPr>
            <w:tcW w:w="490" w:type="pct"/>
            <w:tcBorders>
              <w:top w:val="single" w:sz="4" w:space="0" w:color="auto"/>
              <w:left w:val="nil"/>
              <w:bottom w:val="single" w:sz="4" w:space="0" w:color="auto"/>
              <w:right w:val="single" w:sz="4" w:space="0" w:color="auto"/>
            </w:tcBorders>
            <w:vAlign w:val="center"/>
            <w:hideMark/>
          </w:tcPr>
          <w:p w14:paraId="142F22F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ответственный</w:t>
            </w:r>
          </w:p>
        </w:tc>
        <w:tc>
          <w:tcPr>
            <w:tcW w:w="630" w:type="pct"/>
            <w:tcBorders>
              <w:top w:val="single" w:sz="4" w:space="0" w:color="auto"/>
              <w:left w:val="nil"/>
              <w:bottom w:val="single" w:sz="4" w:space="0" w:color="auto"/>
              <w:right w:val="single" w:sz="4" w:space="0" w:color="auto"/>
            </w:tcBorders>
            <w:vAlign w:val="center"/>
            <w:hideMark/>
          </w:tcPr>
          <w:p w14:paraId="6F5E0099"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обработки</w:t>
            </w:r>
          </w:p>
        </w:tc>
        <w:tc>
          <w:tcPr>
            <w:tcW w:w="450" w:type="pct"/>
            <w:tcBorders>
              <w:top w:val="single" w:sz="4" w:space="0" w:color="auto"/>
              <w:left w:val="nil"/>
              <w:bottom w:val="single" w:sz="4" w:space="0" w:color="auto"/>
              <w:right w:val="single" w:sz="4" w:space="0" w:color="auto"/>
            </w:tcBorders>
          </w:tcPr>
          <w:p w14:paraId="0449F2BC" w14:textId="77777777" w:rsidR="008C73E6" w:rsidRPr="00FF7AB4" w:rsidRDefault="008C73E6" w:rsidP="000A04A8">
            <w:pPr>
              <w:jc w:val="center"/>
              <w:rPr>
                <w:rFonts w:ascii="Times New Roman" w:hAnsi="Times New Roman" w:cs="Times New Roman"/>
                <w:b/>
                <w:bCs/>
                <w:sz w:val="20"/>
                <w:szCs w:val="20"/>
              </w:rPr>
            </w:pPr>
          </w:p>
        </w:tc>
      </w:tr>
      <w:tr w:rsidR="00FF7AB4" w:rsidRPr="00FF7AB4" w14:paraId="39F36A37" w14:textId="77777777" w:rsidTr="002C63D0">
        <w:trPr>
          <w:cantSplit/>
          <w:tblHeader/>
        </w:trPr>
        <w:tc>
          <w:tcPr>
            <w:tcW w:w="42" w:type="pct"/>
            <w:tcBorders>
              <w:top w:val="nil"/>
              <w:left w:val="nil"/>
              <w:bottom w:val="nil"/>
              <w:right w:val="single" w:sz="4" w:space="0" w:color="auto"/>
            </w:tcBorders>
            <w:vAlign w:val="center"/>
          </w:tcPr>
          <w:p w14:paraId="0C8ED159" w14:textId="77777777" w:rsidR="008C73E6" w:rsidRPr="00FF7AB4" w:rsidRDefault="008C73E6" w:rsidP="000A04A8">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hideMark/>
          </w:tcPr>
          <w:p w14:paraId="5E01FFCC"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37" w:type="pct"/>
            <w:tcBorders>
              <w:top w:val="single" w:sz="4" w:space="0" w:color="auto"/>
              <w:left w:val="nil"/>
              <w:bottom w:val="single" w:sz="4" w:space="0" w:color="auto"/>
              <w:right w:val="single" w:sz="4" w:space="0" w:color="auto"/>
            </w:tcBorders>
            <w:vAlign w:val="center"/>
            <w:hideMark/>
          </w:tcPr>
          <w:p w14:paraId="0DBF255B"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665" w:type="pct"/>
            <w:tcBorders>
              <w:top w:val="single" w:sz="4" w:space="0" w:color="auto"/>
              <w:left w:val="nil"/>
              <w:bottom w:val="single" w:sz="4" w:space="0" w:color="auto"/>
              <w:right w:val="single" w:sz="4" w:space="0" w:color="auto"/>
            </w:tcBorders>
            <w:vAlign w:val="center"/>
            <w:hideMark/>
          </w:tcPr>
          <w:p w14:paraId="7908CB47"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532" w:type="pct"/>
            <w:tcBorders>
              <w:top w:val="single" w:sz="4" w:space="0" w:color="auto"/>
              <w:left w:val="nil"/>
              <w:bottom w:val="single" w:sz="4" w:space="0" w:color="auto"/>
              <w:right w:val="single" w:sz="4" w:space="0" w:color="auto"/>
            </w:tcBorders>
            <w:vAlign w:val="center"/>
            <w:hideMark/>
          </w:tcPr>
          <w:p w14:paraId="616B5DF9"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652" w:type="pct"/>
            <w:tcBorders>
              <w:top w:val="single" w:sz="4" w:space="0" w:color="auto"/>
              <w:left w:val="nil"/>
              <w:bottom w:val="single" w:sz="4" w:space="0" w:color="auto"/>
              <w:right w:val="single" w:sz="4" w:space="0" w:color="auto"/>
            </w:tcBorders>
            <w:vAlign w:val="center"/>
            <w:hideMark/>
          </w:tcPr>
          <w:p w14:paraId="6F010AF9"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582" w:type="pct"/>
            <w:tcBorders>
              <w:top w:val="single" w:sz="4" w:space="0" w:color="auto"/>
              <w:left w:val="nil"/>
              <w:bottom w:val="single" w:sz="4" w:space="0" w:color="auto"/>
              <w:right w:val="single" w:sz="4" w:space="0" w:color="auto"/>
            </w:tcBorders>
            <w:vAlign w:val="center"/>
            <w:hideMark/>
          </w:tcPr>
          <w:p w14:paraId="160ED36B"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471" w:type="pct"/>
            <w:tcBorders>
              <w:top w:val="single" w:sz="4" w:space="0" w:color="auto"/>
              <w:left w:val="nil"/>
              <w:bottom w:val="single" w:sz="4" w:space="0" w:color="auto"/>
              <w:right w:val="single" w:sz="4" w:space="0" w:color="auto"/>
            </w:tcBorders>
            <w:vAlign w:val="center"/>
            <w:hideMark/>
          </w:tcPr>
          <w:p w14:paraId="51D16525"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490" w:type="pct"/>
            <w:tcBorders>
              <w:top w:val="single" w:sz="4" w:space="0" w:color="auto"/>
              <w:left w:val="nil"/>
              <w:bottom w:val="single" w:sz="4" w:space="0" w:color="auto"/>
              <w:right w:val="single" w:sz="4" w:space="0" w:color="auto"/>
            </w:tcBorders>
            <w:vAlign w:val="center"/>
            <w:hideMark/>
          </w:tcPr>
          <w:p w14:paraId="69221BE6"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630" w:type="pct"/>
            <w:tcBorders>
              <w:top w:val="single" w:sz="4" w:space="0" w:color="auto"/>
              <w:left w:val="nil"/>
              <w:bottom w:val="single" w:sz="4" w:space="0" w:color="auto"/>
              <w:right w:val="single" w:sz="4" w:space="0" w:color="auto"/>
            </w:tcBorders>
            <w:vAlign w:val="center"/>
            <w:hideMark/>
          </w:tcPr>
          <w:p w14:paraId="5C953021" w14:textId="7B78B24E" w:rsidR="008C73E6" w:rsidRPr="00FF7AB4" w:rsidRDefault="007F2354" w:rsidP="000A04A8">
            <w:pPr>
              <w:jc w:val="center"/>
              <w:rPr>
                <w:rFonts w:ascii="Times New Roman" w:hAnsi="Times New Roman" w:cs="Times New Roman"/>
                <w:sz w:val="20"/>
                <w:szCs w:val="20"/>
              </w:rPr>
            </w:pPr>
            <w:r w:rsidRPr="00FF7AB4">
              <w:rPr>
                <w:rFonts w:ascii="Times New Roman" w:hAnsi="Times New Roman" w:cs="Times New Roman"/>
                <w:sz w:val="20"/>
                <w:szCs w:val="20"/>
              </w:rPr>
              <w:t>9</w:t>
            </w:r>
          </w:p>
        </w:tc>
        <w:tc>
          <w:tcPr>
            <w:tcW w:w="450" w:type="pct"/>
            <w:tcBorders>
              <w:top w:val="single" w:sz="4" w:space="0" w:color="auto"/>
              <w:left w:val="nil"/>
              <w:bottom w:val="single" w:sz="4" w:space="0" w:color="auto"/>
              <w:right w:val="single" w:sz="4" w:space="0" w:color="auto"/>
            </w:tcBorders>
          </w:tcPr>
          <w:p w14:paraId="62643934" w14:textId="41FB38EF" w:rsidR="008C73E6" w:rsidRPr="00FF7AB4" w:rsidRDefault="007F2354" w:rsidP="000A04A8">
            <w:pPr>
              <w:jc w:val="center"/>
              <w:rPr>
                <w:rFonts w:ascii="Times New Roman" w:hAnsi="Times New Roman" w:cs="Times New Roman"/>
                <w:sz w:val="20"/>
                <w:szCs w:val="20"/>
              </w:rPr>
            </w:pPr>
            <w:r w:rsidRPr="00FF7AB4">
              <w:rPr>
                <w:rFonts w:ascii="Times New Roman" w:hAnsi="Times New Roman" w:cs="Times New Roman"/>
                <w:sz w:val="20"/>
                <w:szCs w:val="20"/>
              </w:rPr>
              <w:t>10</w:t>
            </w:r>
          </w:p>
        </w:tc>
      </w:tr>
      <w:tr w:rsidR="00FF7AB4" w:rsidRPr="00FF7AB4" w14:paraId="273F1E8F" w14:textId="77777777" w:rsidTr="002C63D0">
        <w:trPr>
          <w:cantSplit/>
          <w:tblHeader/>
        </w:trPr>
        <w:tc>
          <w:tcPr>
            <w:tcW w:w="42" w:type="pct"/>
            <w:vAlign w:val="center"/>
          </w:tcPr>
          <w:p w14:paraId="4A3E9027" w14:textId="77777777" w:rsidR="008C73E6" w:rsidRPr="00FF7AB4" w:rsidRDefault="008C73E6" w:rsidP="000A04A8">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hideMark/>
          </w:tcPr>
          <w:p w14:paraId="5D2D0FA4" w14:textId="5D5B7AA8" w:rsidR="008C73E6" w:rsidRPr="00FF7AB4" w:rsidRDefault="002C63D0"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37" w:type="pct"/>
            <w:tcBorders>
              <w:top w:val="single" w:sz="4" w:space="0" w:color="auto"/>
              <w:left w:val="nil"/>
              <w:bottom w:val="single" w:sz="4" w:space="0" w:color="auto"/>
              <w:right w:val="single" w:sz="4" w:space="0" w:color="auto"/>
            </w:tcBorders>
            <w:vAlign w:val="center"/>
            <w:hideMark/>
          </w:tcPr>
          <w:p w14:paraId="24BE00DD"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0330212</w:t>
            </w:r>
          </w:p>
        </w:tc>
        <w:tc>
          <w:tcPr>
            <w:tcW w:w="665" w:type="pct"/>
            <w:tcBorders>
              <w:top w:val="single" w:sz="4" w:space="0" w:color="auto"/>
              <w:left w:val="nil"/>
              <w:bottom w:val="single" w:sz="4" w:space="0" w:color="auto"/>
              <w:right w:val="single" w:sz="4" w:space="0" w:color="auto"/>
            </w:tcBorders>
            <w:vAlign w:val="center"/>
            <w:hideMark/>
          </w:tcPr>
          <w:p w14:paraId="2833E28C"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ТОРГ 12 (Товарная накладная)</w:t>
            </w:r>
          </w:p>
        </w:tc>
        <w:tc>
          <w:tcPr>
            <w:tcW w:w="532" w:type="pct"/>
            <w:tcBorders>
              <w:top w:val="single" w:sz="4" w:space="0" w:color="auto"/>
              <w:left w:val="nil"/>
              <w:bottom w:val="single" w:sz="4" w:space="0" w:color="auto"/>
              <w:right w:val="single" w:sz="4" w:space="0" w:color="auto"/>
            </w:tcBorders>
            <w:vAlign w:val="center"/>
            <w:hideMark/>
          </w:tcPr>
          <w:p w14:paraId="6986DA8A"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w:t>
            </w:r>
          </w:p>
        </w:tc>
        <w:tc>
          <w:tcPr>
            <w:tcW w:w="652" w:type="pct"/>
            <w:tcBorders>
              <w:top w:val="single" w:sz="4" w:space="0" w:color="auto"/>
              <w:left w:val="nil"/>
              <w:bottom w:val="single" w:sz="4" w:space="0" w:color="auto"/>
              <w:right w:val="single" w:sz="4" w:space="0" w:color="auto"/>
            </w:tcBorders>
            <w:vAlign w:val="center"/>
            <w:hideMark/>
          </w:tcPr>
          <w:p w14:paraId="757ADD7C"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w:t>
            </w:r>
          </w:p>
        </w:tc>
        <w:tc>
          <w:tcPr>
            <w:tcW w:w="582" w:type="pct"/>
            <w:tcBorders>
              <w:top w:val="single" w:sz="4" w:space="0" w:color="auto"/>
              <w:left w:val="nil"/>
              <w:bottom w:val="single" w:sz="4" w:space="0" w:color="auto"/>
              <w:right w:val="single" w:sz="4" w:space="0" w:color="auto"/>
            </w:tcBorders>
            <w:vAlign w:val="center"/>
            <w:hideMark/>
          </w:tcPr>
          <w:p w14:paraId="058FD9D5" w14:textId="1E1215EC" w:rsidR="008C73E6" w:rsidRPr="00FF7AB4" w:rsidRDefault="002C63D0" w:rsidP="000A04A8">
            <w:pPr>
              <w:jc w:val="center"/>
              <w:rPr>
                <w:rFonts w:ascii="Times New Roman" w:hAnsi="Times New Roman" w:cs="Times New Roman"/>
                <w:sz w:val="20"/>
                <w:szCs w:val="20"/>
              </w:rPr>
            </w:pPr>
            <w:r w:rsidRPr="00FF7AB4">
              <w:rPr>
                <w:rFonts w:ascii="Times New Roman" w:hAnsi="Times New Roman" w:cs="Times New Roman"/>
                <w:sz w:val="20"/>
                <w:szCs w:val="20"/>
              </w:rPr>
              <w:t>Материальн</w:t>
            </w:r>
            <w:r w:rsidR="008C73E6" w:rsidRPr="00FF7AB4">
              <w:rPr>
                <w:rFonts w:ascii="Times New Roman" w:hAnsi="Times New Roman" w:cs="Times New Roman"/>
                <w:sz w:val="20"/>
                <w:szCs w:val="20"/>
              </w:rPr>
              <w:t>о-ответственное     лицо</w:t>
            </w:r>
          </w:p>
        </w:tc>
        <w:tc>
          <w:tcPr>
            <w:tcW w:w="471" w:type="pct"/>
            <w:tcBorders>
              <w:top w:val="single" w:sz="4" w:space="0" w:color="auto"/>
              <w:left w:val="nil"/>
              <w:bottom w:val="single" w:sz="4" w:space="0" w:color="auto"/>
              <w:right w:val="single" w:sz="4" w:space="0" w:color="auto"/>
            </w:tcBorders>
            <w:vAlign w:val="center"/>
            <w:hideMark/>
          </w:tcPr>
          <w:p w14:paraId="7AA4768C"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По мере поступления</w:t>
            </w:r>
          </w:p>
        </w:tc>
        <w:tc>
          <w:tcPr>
            <w:tcW w:w="490" w:type="pct"/>
            <w:tcBorders>
              <w:top w:val="single" w:sz="4" w:space="0" w:color="auto"/>
              <w:left w:val="nil"/>
              <w:bottom w:val="single" w:sz="4" w:space="0" w:color="auto"/>
              <w:right w:val="single" w:sz="4" w:space="0" w:color="auto"/>
            </w:tcBorders>
            <w:hideMark/>
          </w:tcPr>
          <w:p w14:paraId="1264E594"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hideMark/>
          </w:tcPr>
          <w:p w14:paraId="43C81709" w14:textId="408DA920"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w:t>
            </w:r>
            <w:r w:rsidR="007F2354" w:rsidRPr="00FF7AB4">
              <w:rPr>
                <w:rFonts w:ascii="Times New Roman" w:hAnsi="Times New Roman" w:cs="Times New Roman"/>
                <w:sz w:val="20"/>
                <w:szCs w:val="20"/>
              </w:rPr>
              <w:t xml:space="preserve">следующего за днем поступления </w:t>
            </w:r>
            <w:r w:rsidRPr="00FF7AB4">
              <w:rPr>
                <w:rFonts w:ascii="Times New Roman" w:hAnsi="Times New Roman" w:cs="Times New Roman"/>
                <w:sz w:val="20"/>
                <w:szCs w:val="20"/>
              </w:rPr>
              <w:t>и регистрации документа</w:t>
            </w:r>
          </w:p>
        </w:tc>
        <w:tc>
          <w:tcPr>
            <w:tcW w:w="450" w:type="pct"/>
            <w:tcBorders>
              <w:top w:val="single" w:sz="4" w:space="0" w:color="auto"/>
              <w:left w:val="nil"/>
              <w:bottom w:val="single" w:sz="4" w:space="0" w:color="auto"/>
              <w:right w:val="single" w:sz="4" w:space="0" w:color="auto"/>
            </w:tcBorders>
          </w:tcPr>
          <w:p w14:paraId="6E289DEA" w14:textId="77777777" w:rsidR="008C73E6" w:rsidRPr="00FF7AB4" w:rsidRDefault="008C73E6" w:rsidP="000A04A8">
            <w:pPr>
              <w:jc w:val="center"/>
              <w:rPr>
                <w:rFonts w:ascii="Times New Roman" w:hAnsi="Times New Roman" w:cs="Times New Roman"/>
                <w:sz w:val="20"/>
                <w:szCs w:val="20"/>
              </w:rPr>
            </w:pPr>
          </w:p>
        </w:tc>
      </w:tr>
      <w:tr w:rsidR="00FF7AB4" w:rsidRPr="00FF7AB4" w14:paraId="3F0664EB" w14:textId="77777777" w:rsidTr="002C63D0">
        <w:trPr>
          <w:cantSplit/>
          <w:tblHeader/>
        </w:trPr>
        <w:tc>
          <w:tcPr>
            <w:tcW w:w="42" w:type="pct"/>
            <w:vAlign w:val="center"/>
          </w:tcPr>
          <w:p w14:paraId="5DC5DA24" w14:textId="77777777" w:rsidR="008C73E6" w:rsidRPr="00FF7AB4" w:rsidRDefault="008C73E6" w:rsidP="00E6000F">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0A4E6E60" w14:textId="78121CD4" w:rsidR="008C73E6" w:rsidRPr="00FF7AB4" w:rsidRDefault="002C63D0" w:rsidP="00E6000F">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337" w:type="pct"/>
            <w:tcBorders>
              <w:top w:val="single" w:sz="4" w:space="0" w:color="auto"/>
              <w:left w:val="nil"/>
              <w:bottom w:val="single" w:sz="4" w:space="0" w:color="auto"/>
              <w:right w:val="single" w:sz="4" w:space="0" w:color="auto"/>
            </w:tcBorders>
            <w:vAlign w:val="center"/>
          </w:tcPr>
          <w:p w14:paraId="7DECFD70" w14:textId="77777777"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0510448</w:t>
            </w:r>
          </w:p>
        </w:tc>
        <w:tc>
          <w:tcPr>
            <w:tcW w:w="665" w:type="pct"/>
            <w:tcBorders>
              <w:top w:val="single" w:sz="4" w:space="0" w:color="auto"/>
              <w:left w:val="nil"/>
              <w:bottom w:val="single" w:sz="4" w:space="0" w:color="auto"/>
              <w:right w:val="single" w:sz="4" w:space="0" w:color="auto"/>
            </w:tcBorders>
            <w:vAlign w:val="center"/>
          </w:tcPr>
          <w:p w14:paraId="07C3A41B" w14:textId="77777777"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Акт о приеме-передаче объектов нефинансовых активов</w:t>
            </w:r>
          </w:p>
        </w:tc>
        <w:tc>
          <w:tcPr>
            <w:tcW w:w="532" w:type="pct"/>
            <w:tcBorders>
              <w:top w:val="single" w:sz="4" w:space="0" w:color="auto"/>
              <w:left w:val="nil"/>
              <w:bottom w:val="single" w:sz="4" w:space="0" w:color="auto"/>
              <w:right w:val="single" w:sz="4" w:space="0" w:color="auto"/>
            </w:tcBorders>
            <w:vAlign w:val="center"/>
          </w:tcPr>
          <w:p w14:paraId="777B615E" w14:textId="3D3DF3AD" w:rsidR="008C73E6" w:rsidRPr="00FF7AB4" w:rsidRDefault="0054641C" w:rsidP="00E6000F">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tcPr>
          <w:p w14:paraId="535350E1" w14:textId="77777777"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поступления нефинансовых активов</w:t>
            </w:r>
          </w:p>
        </w:tc>
        <w:tc>
          <w:tcPr>
            <w:tcW w:w="582" w:type="pct"/>
            <w:tcBorders>
              <w:top w:val="single" w:sz="4" w:space="0" w:color="auto"/>
              <w:left w:val="nil"/>
              <w:bottom w:val="single" w:sz="4" w:space="0" w:color="auto"/>
              <w:right w:val="single" w:sz="4" w:space="0" w:color="auto"/>
            </w:tcBorders>
            <w:vAlign w:val="center"/>
          </w:tcPr>
          <w:p w14:paraId="3E5299C9" w14:textId="59FC3B7A" w:rsidR="008C73E6" w:rsidRPr="00FF7AB4" w:rsidRDefault="0054641C" w:rsidP="00E6000F">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tcPr>
          <w:p w14:paraId="01E289E4" w14:textId="77777777"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поступления нефинансовых активов</w:t>
            </w:r>
          </w:p>
        </w:tc>
        <w:tc>
          <w:tcPr>
            <w:tcW w:w="490" w:type="pct"/>
            <w:tcBorders>
              <w:top w:val="single" w:sz="4" w:space="0" w:color="auto"/>
              <w:left w:val="nil"/>
              <w:bottom w:val="single" w:sz="4" w:space="0" w:color="auto"/>
              <w:right w:val="single" w:sz="4" w:space="0" w:color="auto"/>
            </w:tcBorders>
          </w:tcPr>
          <w:p w14:paraId="6AD0A972" w14:textId="77777777"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62016E67" w14:textId="68EDA0F4"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w:t>
            </w:r>
            <w:r w:rsidR="007F2354" w:rsidRPr="00FF7AB4">
              <w:rPr>
                <w:rFonts w:ascii="Times New Roman" w:hAnsi="Times New Roman" w:cs="Times New Roman"/>
                <w:sz w:val="20"/>
                <w:szCs w:val="20"/>
              </w:rPr>
              <w:t xml:space="preserve"> следующего за днем поступления</w:t>
            </w:r>
            <w:r w:rsidRPr="00FF7AB4">
              <w:rPr>
                <w:rFonts w:ascii="Times New Roman" w:hAnsi="Times New Roman" w:cs="Times New Roman"/>
                <w:sz w:val="20"/>
                <w:szCs w:val="20"/>
              </w:rPr>
              <w:t xml:space="preserve"> и регистрации документа</w:t>
            </w:r>
          </w:p>
        </w:tc>
        <w:tc>
          <w:tcPr>
            <w:tcW w:w="450" w:type="pct"/>
            <w:tcBorders>
              <w:top w:val="single" w:sz="4" w:space="0" w:color="auto"/>
              <w:left w:val="nil"/>
              <w:bottom w:val="single" w:sz="4" w:space="0" w:color="auto"/>
              <w:right w:val="single" w:sz="4" w:space="0" w:color="auto"/>
            </w:tcBorders>
          </w:tcPr>
          <w:p w14:paraId="6BF55D3A" w14:textId="77777777" w:rsidR="008C73E6" w:rsidRPr="00FF7AB4" w:rsidRDefault="008C73E6" w:rsidP="00E6000F">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2CF22974" w14:textId="77777777" w:rsidTr="002C63D0">
        <w:trPr>
          <w:cantSplit/>
          <w:tblHeader/>
        </w:trPr>
        <w:tc>
          <w:tcPr>
            <w:tcW w:w="42" w:type="pct"/>
            <w:vAlign w:val="center"/>
          </w:tcPr>
          <w:p w14:paraId="1B2A76F5" w14:textId="77777777" w:rsidR="006A1DD1" w:rsidRPr="00FF7AB4" w:rsidRDefault="006A1DD1" w:rsidP="00ED7B2F">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47224A81" w14:textId="27137355" w:rsidR="006A1DD1" w:rsidRPr="00FF7AB4" w:rsidRDefault="002C63D0" w:rsidP="00ED7B2F">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337" w:type="pct"/>
            <w:tcBorders>
              <w:top w:val="single" w:sz="4" w:space="0" w:color="auto"/>
              <w:left w:val="nil"/>
              <w:bottom w:val="single" w:sz="4" w:space="0" w:color="auto"/>
              <w:right w:val="single" w:sz="4" w:space="0" w:color="auto"/>
            </w:tcBorders>
            <w:vAlign w:val="center"/>
          </w:tcPr>
          <w:p w14:paraId="099104DE" w14:textId="77777777" w:rsidR="006A1DD1" w:rsidRPr="00FF7AB4" w:rsidRDefault="006A1DD1" w:rsidP="00ED7B2F">
            <w:pPr>
              <w:jc w:val="center"/>
              <w:rPr>
                <w:rFonts w:ascii="Times New Roman" w:hAnsi="Times New Roman" w:cs="Times New Roman"/>
                <w:sz w:val="18"/>
                <w:szCs w:val="18"/>
              </w:rPr>
            </w:pPr>
            <w:r w:rsidRPr="00FF7AB4">
              <w:rPr>
                <w:rFonts w:ascii="Times New Roman" w:hAnsi="Times New Roman" w:cs="Times New Roman"/>
                <w:sz w:val="18"/>
                <w:szCs w:val="18"/>
              </w:rPr>
              <w:t>0509215</w:t>
            </w:r>
          </w:p>
        </w:tc>
        <w:tc>
          <w:tcPr>
            <w:tcW w:w="665" w:type="pct"/>
            <w:tcBorders>
              <w:top w:val="single" w:sz="4" w:space="0" w:color="auto"/>
              <w:left w:val="nil"/>
              <w:bottom w:val="single" w:sz="4" w:space="0" w:color="auto"/>
              <w:right w:val="single" w:sz="4" w:space="0" w:color="auto"/>
            </w:tcBorders>
            <w:vAlign w:val="center"/>
          </w:tcPr>
          <w:p w14:paraId="1B746F80"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bCs/>
                <w:iCs/>
                <w:sz w:val="20"/>
                <w:szCs w:val="20"/>
              </w:rPr>
              <w:t>Инвентарная карточка учета нефинансовых активов</w:t>
            </w:r>
          </w:p>
        </w:tc>
        <w:tc>
          <w:tcPr>
            <w:tcW w:w="532" w:type="pct"/>
            <w:tcBorders>
              <w:top w:val="single" w:sz="4" w:space="0" w:color="auto"/>
              <w:left w:val="nil"/>
              <w:bottom w:val="single" w:sz="4" w:space="0" w:color="auto"/>
              <w:right w:val="single" w:sz="4" w:space="0" w:color="auto"/>
            </w:tcBorders>
          </w:tcPr>
          <w:p w14:paraId="5CE6337A"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52" w:type="pct"/>
            <w:tcBorders>
              <w:top w:val="single" w:sz="4" w:space="0" w:color="auto"/>
              <w:left w:val="nil"/>
              <w:bottom w:val="single" w:sz="4" w:space="0" w:color="auto"/>
              <w:right w:val="single" w:sz="4" w:space="0" w:color="auto"/>
            </w:tcBorders>
            <w:vAlign w:val="center"/>
          </w:tcPr>
          <w:p w14:paraId="0651AF15"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582" w:type="pct"/>
            <w:tcBorders>
              <w:top w:val="single" w:sz="4" w:space="0" w:color="auto"/>
              <w:left w:val="nil"/>
              <w:bottom w:val="single" w:sz="4" w:space="0" w:color="auto"/>
              <w:right w:val="single" w:sz="4" w:space="0" w:color="auto"/>
            </w:tcBorders>
          </w:tcPr>
          <w:p w14:paraId="06B6715A"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471" w:type="pct"/>
            <w:tcBorders>
              <w:top w:val="single" w:sz="4" w:space="0" w:color="auto"/>
              <w:left w:val="nil"/>
              <w:bottom w:val="single" w:sz="4" w:space="0" w:color="auto"/>
              <w:right w:val="single" w:sz="4" w:space="0" w:color="auto"/>
            </w:tcBorders>
            <w:vAlign w:val="center"/>
          </w:tcPr>
          <w:p w14:paraId="2027506E"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490" w:type="pct"/>
            <w:tcBorders>
              <w:top w:val="single" w:sz="4" w:space="0" w:color="auto"/>
              <w:left w:val="nil"/>
              <w:bottom w:val="single" w:sz="4" w:space="0" w:color="auto"/>
              <w:right w:val="single" w:sz="4" w:space="0" w:color="auto"/>
            </w:tcBorders>
          </w:tcPr>
          <w:p w14:paraId="1F45516C"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41515E52" w14:textId="77777777" w:rsidR="006A1DD1" w:rsidRPr="00FF7AB4" w:rsidRDefault="006A1DD1" w:rsidP="006F3DE5">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450" w:type="pct"/>
            <w:tcBorders>
              <w:top w:val="single" w:sz="4" w:space="0" w:color="auto"/>
              <w:left w:val="nil"/>
              <w:bottom w:val="single" w:sz="4" w:space="0" w:color="auto"/>
              <w:right w:val="single" w:sz="4" w:space="0" w:color="auto"/>
            </w:tcBorders>
          </w:tcPr>
          <w:p w14:paraId="699C5191" w14:textId="77777777" w:rsidR="006A1DD1" w:rsidRPr="00FF7AB4" w:rsidRDefault="006A1DD1" w:rsidP="006F3DE5">
            <w:pPr>
              <w:jc w:val="center"/>
              <w:rPr>
                <w:rFonts w:ascii="Times New Roman" w:hAnsi="Times New Roman" w:cs="Times New Roman"/>
                <w:sz w:val="20"/>
                <w:szCs w:val="20"/>
              </w:rPr>
            </w:pPr>
          </w:p>
        </w:tc>
      </w:tr>
      <w:tr w:rsidR="00FF7AB4" w:rsidRPr="00FF7AB4" w14:paraId="7460B0A2" w14:textId="77777777" w:rsidTr="002C63D0">
        <w:trPr>
          <w:cantSplit/>
          <w:tblHeader/>
        </w:trPr>
        <w:tc>
          <w:tcPr>
            <w:tcW w:w="42" w:type="pct"/>
            <w:vAlign w:val="center"/>
          </w:tcPr>
          <w:p w14:paraId="612D11B1" w14:textId="77777777" w:rsidR="008C73E6" w:rsidRPr="00FF7AB4" w:rsidRDefault="008C73E6" w:rsidP="00ED7B2F">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190CA93E"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337" w:type="pct"/>
            <w:tcBorders>
              <w:top w:val="single" w:sz="4" w:space="0" w:color="auto"/>
              <w:left w:val="nil"/>
              <w:bottom w:val="single" w:sz="4" w:space="0" w:color="auto"/>
              <w:right w:val="single" w:sz="4" w:space="0" w:color="auto"/>
            </w:tcBorders>
            <w:vAlign w:val="center"/>
          </w:tcPr>
          <w:p w14:paraId="4FE40F23" w14:textId="77777777" w:rsidR="006A1DD1" w:rsidRPr="00FF7AB4" w:rsidRDefault="006A1DD1" w:rsidP="00ED7B2F">
            <w:pPr>
              <w:jc w:val="center"/>
              <w:rPr>
                <w:rFonts w:ascii="Times New Roman" w:hAnsi="Times New Roman" w:cs="Times New Roman"/>
                <w:sz w:val="18"/>
                <w:szCs w:val="18"/>
              </w:rPr>
            </w:pPr>
            <w:r w:rsidRPr="00FF7AB4">
              <w:rPr>
                <w:rFonts w:ascii="Times New Roman" w:hAnsi="Times New Roman" w:cs="Times New Roman"/>
                <w:sz w:val="18"/>
                <w:szCs w:val="18"/>
              </w:rPr>
              <w:t>0509214</w:t>
            </w:r>
          </w:p>
        </w:tc>
        <w:tc>
          <w:tcPr>
            <w:tcW w:w="665" w:type="pct"/>
            <w:tcBorders>
              <w:top w:val="single" w:sz="4" w:space="0" w:color="auto"/>
              <w:left w:val="nil"/>
              <w:bottom w:val="single" w:sz="4" w:space="0" w:color="auto"/>
              <w:right w:val="single" w:sz="4" w:space="0" w:color="auto"/>
            </w:tcBorders>
            <w:vAlign w:val="center"/>
          </w:tcPr>
          <w:p w14:paraId="7B259956"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Карточка учета права пользования нефинансовыми активами</w:t>
            </w:r>
          </w:p>
        </w:tc>
        <w:tc>
          <w:tcPr>
            <w:tcW w:w="532" w:type="pct"/>
            <w:tcBorders>
              <w:top w:val="single" w:sz="4" w:space="0" w:color="auto"/>
              <w:left w:val="nil"/>
              <w:bottom w:val="single" w:sz="4" w:space="0" w:color="auto"/>
              <w:right w:val="single" w:sz="4" w:space="0" w:color="auto"/>
            </w:tcBorders>
          </w:tcPr>
          <w:p w14:paraId="6C788076"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52" w:type="pct"/>
            <w:tcBorders>
              <w:top w:val="single" w:sz="4" w:space="0" w:color="auto"/>
              <w:left w:val="nil"/>
              <w:bottom w:val="single" w:sz="4" w:space="0" w:color="auto"/>
              <w:right w:val="single" w:sz="4" w:space="0" w:color="auto"/>
            </w:tcBorders>
            <w:vAlign w:val="center"/>
          </w:tcPr>
          <w:p w14:paraId="65E51165"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582" w:type="pct"/>
            <w:tcBorders>
              <w:top w:val="single" w:sz="4" w:space="0" w:color="auto"/>
              <w:left w:val="nil"/>
              <w:bottom w:val="single" w:sz="4" w:space="0" w:color="auto"/>
              <w:right w:val="single" w:sz="4" w:space="0" w:color="auto"/>
            </w:tcBorders>
          </w:tcPr>
          <w:p w14:paraId="1FD94A80"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471" w:type="pct"/>
            <w:tcBorders>
              <w:top w:val="single" w:sz="4" w:space="0" w:color="auto"/>
              <w:left w:val="nil"/>
              <w:bottom w:val="single" w:sz="4" w:space="0" w:color="auto"/>
              <w:right w:val="single" w:sz="4" w:space="0" w:color="auto"/>
            </w:tcBorders>
            <w:vAlign w:val="center"/>
          </w:tcPr>
          <w:p w14:paraId="6E0BDF2C"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490" w:type="pct"/>
            <w:tcBorders>
              <w:top w:val="single" w:sz="4" w:space="0" w:color="auto"/>
              <w:left w:val="nil"/>
              <w:bottom w:val="single" w:sz="4" w:space="0" w:color="auto"/>
              <w:right w:val="single" w:sz="4" w:space="0" w:color="auto"/>
            </w:tcBorders>
          </w:tcPr>
          <w:p w14:paraId="587D908C"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641F248C"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450" w:type="pct"/>
            <w:tcBorders>
              <w:top w:val="single" w:sz="4" w:space="0" w:color="auto"/>
              <w:left w:val="nil"/>
              <w:bottom w:val="single" w:sz="4" w:space="0" w:color="auto"/>
              <w:right w:val="single" w:sz="4" w:space="0" w:color="auto"/>
            </w:tcBorders>
          </w:tcPr>
          <w:p w14:paraId="19C9F8F6" w14:textId="77777777" w:rsidR="008C73E6" w:rsidRPr="00FF7AB4" w:rsidRDefault="008C73E6" w:rsidP="00ED7B2F">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0574B351" w14:textId="77777777" w:rsidTr="002C63D0">
        <w:trPr>
          <w:cantSplit/>
          <w:tblHeader/>
        </w:trPr>
        <w:tc>
          <w:tcPr>
            <w:tcW w:w="42" w:type="pct"/>
            <w:vAlign w:val="center"/>
          </w:tcPr>
          <w:p w14:paraId="17A2BCCA"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hideMark/>
          </w:tcPr>
          <w:p w14:paraId="5931527F" w14:textId="5A89B42B"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337" w:type="pct"/>
            <w:tcBorders>
              <w:top w:val="single" w:sz="4" w:space="0" w:color="auto"/>
              <w:left w:val="nil"/>
              <w:bottom w:val="single" w:sz="4" w:space="0" w:color="auto"/>
              <w:right w:val="single" w:sz="4" w:space="0" w:color="auto"/>
            </w:tcBorders>
            <w:vAlign w:val="center"/>
            <w:hideMark/>
          </w:tcPr>
          <w:p w14:paraId="5436A60E"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0509216</w:t>
            </w:r>
          </w:p>
        </w:tc>
        <w:tc>
          <w:tcPr>
            <w:tcW w:w="665" w:type="pct"/>
            <w:tcBorders>
              <w:top w:val="single" w:sz="4" w:space="0" w:color="auto"/>
              <w:left w:val="nil"/>
              <w:bottom w:val="single" w:sz="4" w:space="0" w:color="auto"/>
              <w:right w:val="single" w:sz="4" w:space="0" w:color="auto"/>
            </w:tcBorders>
            <w:vAlign w:val="center"/>
            <w:hideMark/>
          </w:tcPr>
          <w:p w14:paraId="4F8D51B5" w14:textId="77777777" w:rsidR="002C63D0" w:rsidRPr="00FF7AB4" w:rsidRDefault="002C63D0" w:rsidP="002C63D0">
            <w:pPr>
              <w:jc w:val="center"/>
              <w:rPr>
                <w:rFonts w:ascii="Times New Roman" w:hAnsi="Times New Roman" w:cs="Times New Roman"/>
                <w:bCs/>
                <w:iCs/>
                <w:sz w:val="20"/>
                <w:szCs w:val="20"/>
              </w:rPr>
            </w:pPr>
            <w:r w:rsidRPr="00FF7AB4">
              <w:rPr>
                <w:rFonts w:ascii="Times New Roman" w:hAnsi="Times New Roman" w:cs="Times New Roman"/>
                <w:bCs/>
                <w:iCs/>
                <w:sz w:val="20"/>
                <w:szCs w:val="20"/>
              </w:rPr>
              <w:t>Инвентарная карточка группового учёта нефинансовых активов</w:t>
            </w:r>
          </w:p>
        </w:tc>
        <w:tc>
          <w:tcPr>
            <w:tcW w:w="532" w:type="pct"/>
            <w:tcBorders>
              <w:top w:val="single" w:sz="4" w:space="0" w:color="auto"/>
              <w:left w:val="nil"/>
              <w:bottom w:val="single" w:sz="4" w:space="0" w:color="auto"/>
              <w:right w:val="single" w:sz="4" w:space="0" w:color="auto"/>
            </w:tcBorders>
            <w:hideMark/>
          </w:tcPr>
          <w:p w14:paraId="7B8478CC"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52" w:type="pct"/>
            <w:tcBorders>
              <w:top w:val="single" w:sz="4" w:space="0" w:color="auto"/>
              <w:left w:val="nil"/>
              <w:bottom w:val="single" w:sz="4" w:space="0" w:color="auto"/>
              <w:right w:val="single" w:sz="4" w:space="0" w:color="auto"/>
            </w:tcBorders>
            <w:vAlign w:val="center"/>
            <w:hideMark/>
          </w:tcPr>
          <w:p w14:paraId="241B2777"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582" w:type="pct"/>
            <w:tcBorders>
              <w:top w:val="single" w:sz="4" w:space="0" w:color="auto"/>
              <w:left w:val="nil"/>
              <w:bottom w:val="single" w:sz="4" w:space="0" w:color="auto"/>
              <w:right w:val="single" w:sz="4" w:space="0" w:color="auto"/>
            </w:tcBorders>
            <w:hideMark/>
          </w:tcPr>
          <w:p w14:paraId="40C5D5B9"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471" w:type="pct"/>
            <w:tcBorders>
              <w:top w:val="single" w:sz="4" w:space="0" w:color="auto"/>
              <w:left w:val="nil"/>
              <w:bottom w:val="single" w:sz="4" w:space="0" w:color="auto"/>
              <w:right w:val="single" w:sz="4" w:space="0" w:color="auto"/>
            </w:tcBorders>
            <w:vAlign w:val="center"/>
            <w:hideMark/>
          </w:tcPr>
          <w:p w14:paraId="00A4FDB7"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490" w:type="pct"/>
            <w:tcBorders>
              <w:top w:val="single" w:sz="4" w:space="0" w:color="auto"/>
              <w:left w:val="nil"/>
              <w:bottom w:val="single" w:sz="4" w:space="0" w:color="auto"/>
              <w:right w:val="single" w:sz="4" w:space="0" w:color="auto"/>
            </w:tcBorders>
            <w:hideMark/>
          </w:tcPr>
          <w:p w14:paraId="54A61159"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hideMark/>
          </w:tcPr>
          <w:p w14:paraId="01F46232"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450" w:type="pct"/>
            <w:tcBorders>
              <w:top w:val="single" w:sz="4" w:space="0" w:color="auto"/>
              <w:left w:val="nil"/>
              <w:bottom w:val="single" w:sz="4" w:space="0" w:color="auto"/>
              <w:right w:val="single" w:sz="4" w:space="0" w:color="auto"/>
            </w:tcBorders>
          </w:tcPr>
          <w:p w14:paraId="1767D575" w14:textId="77777777" w:rsidR="002C63D0" w:rsidRPr="00FF7AB4" w:rsidRDefault="002C63D0" w:rsidP="002C63D0">
            <w:pPr>
              <w:jc w:val="center"/>
              <w:rPr>
                <w:rFonts w:ascii="Times New Roman" w:hAnsi="Times New Roman" w:cs="Times New Roman"/>
                <w:sz w:val="20"/>
                <w:szCs w:val="20"/>
              </w:rPr>
            </w:pPr>
          </w:p>
        </w:tc>
      </w:tr>
      <w:tr w:rsidR="00FF7AB4" w:rsidRPr="00FF7AB4" w14:paraId="5EF73931" w14:textId="77777777" w:rsidTr="002C63D0">
        <w:trPr>
          <w:cantSplit/>
          <w:tblHeader/>
        </w:trPr>
        <w:tc>
          <w:tcPr>
            <w:tcW w:w="42" w:type="pct"/>
            <w:vAlign w:val="center"/>
          </w:tcPr>
          <w:p w14:paraId="36CBF86D"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4A06312F" w14:textId="6FD1CCD4"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337" w:type="pct"/>
            <w:tcBorders>
              <w:top w:val="single" w:sz="4" w:space="0" w:color="auto"/>
              <w:left w:val="nil"/>
              <w:bottom w:val="single" w:sz="4" w:space="0" w:color="auto"/>
              <w:right w:val="single" w:sz="4" w:space="0" w:color="auto"/>
            </w:tcBorders>
            <w:vAlign w:val="center"/>
          </w:tcPr>
          <w:p w14:paraId="6A99ABC4"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0510450</w:t>
            </w:r>
          </w:p>
        </w:tc>
        <w:tc>
          <w:tcPr>
            <w:tcW w:w="665" w:type="pct"/>
            <w:tcBorders>
              <w:top w:val="single" w:sz="4" w:space="0" w:color="auto"/>
              <w:left w:val="nil"/>
              <w:bottom w:val="single" w:sz="4" w:space="0" w:color="auto"/>
              <w:right w:val="single" w:sz="4" w:space="0" w:color="auto"/>
            </w:tcBorders>
            <w:vAlign w:val="center"/>
          </w:tcPr>
          <w:p w14:paraId="245F7A49"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Накладная на внутреннее перемещение объектов нефинансовых активов</w:t>
            </w:r>
          </w:p>
        </w:tc>
        <w:tc>
          <w:tcPr>
            <w:tcW w:w="532" w:type="pct"/>
            <w:tcBorders>
              <w:top w:val="single" w:sz="4" w:space="0" w:color="auto"/>
              <w:left w:val="nil"/>
              <w:bottom w:val="single" w:sz="4" w:space="0" w:color="auto"/>
              <w:right w:val="single" w:sz="4" w:space="0" w:color="auto"/>
            </w:tcBorders>
            <w:vAlign w:val="center"/>
          </w:tcPr>
          <w:p w14:paraId="7DE31490"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652" w:type="pct"/>
            <w:tcBorders>
              <w:top w:val="single" w:sz="4" w:space="0" w:color="auto"/>
              <w:left w:val="nil"/>
              <w:bottom w:val="single" w:sz="4" w:space="0" w:color="auto"/>
              <w:right w:val="single" w:sz="4" w:space="0" w:color="auto"/>
            </w:tcBorders>
            <w:vAlign w:val="center"/>
          </w:tcPr>
          <w:p w14:paraId="0B98D48C"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перемещения</w:t>
            </w:r>
          </w:p>
        </w:tc>
        <w:tc>
          <w:tcPr>
            <w:tcW w:w="582" w:type="pct"/>
            <w:tcBorders>
              <w:top w:val="single" w:sz="4" w:space="0" w:color="auto"/>
              <w:left w:val="nil"/>
              <w:bottom w:val="single" w:sz="4" w:space="0" w:color="auto"/>
              <w:right w:val="single" w:sz="4" w:space="0" w:color="auto"/>
            </w:tcBorders>
            <w:vAlign w:val="center"/>
          </w:tcPr>
          <w:p w14:paraId="011EB8A2"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471" w:type="pct"/>
            <w:tcBorders>
              <w:top w:val="single" w:sz="4" w:space="0" w:color="auto"/>
              <w:left w:val="nil"/>
              <w:bottom w:val="single" w:sz="4" w:space="0" w:color="auto"/>
              <w:right w:val="single" w:sz="4" w:space="0" w:color="auto"/>
            </w:tcBorders>
            <w:vAlign w:val="center"/>
          </w:tcPr>
          <w:p w14:paraId="129DD40E"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перемещения</w:t>
            </w:r>
          </w:p>
        </w:tc>
        <w:tc>
          <w:tcPr>
            <w:tcW w:w="490" w:type="pct"/>
            <w:tcBorders>
              <w:top w:val="single" w:sz="4" w:space="0" w:color="auto"/>
              <w:left w:val="nil"/>
              <w:bottom w:val="single" w:sz="4" w:space="0" w:color="auto"/>
              <w:right w:val="single" w:sz="4" w:space="0" w:color="auto"/>
            </w:tcBorders>
          </w:tcPr>
          <w:p w14:paraId="4BDCCF37"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710643D0" w14:textId="2164B93E"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450" w:type="pct"/>
            <w:tcBorders>
              <w:top w:val="single" w:sz="4" w:space="0" w:color="auto"/>
              <w:left w:val="nil"/>
              <w:bottom w:val="single" w:sz="4" w:space="0" w:color="auto"/>
              <w:right w:val="single" w:sz="4" w:space="0" w:color="auto"/>
            </w:tcBorders>
          </w:tcPr>
          <w:p w14:paraId="18646805"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2F570D00" w14:textId="77777777" w:rsidTr="002C63D0">
        <w:trPr>
          <w:cantSplit/>
          <w:tblHeader/>
        </w:trPr>
        <w:tc>
          <w:tcPr>
            <w:tcW w:w="42" w:type="pct"/>
            <w:vAlign w:val="center"/>
          </w:tcPr>
          <w:p w14:paraId="4D5A018A"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10F9E4D3" w14:textId="5EABE0D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337" w:type="pct"/>
            <w:tcBorders>
              <w:top w:val="single" w:sz="4" w:space="0" w:color="auto"/>
              <w:left w:val="nil"/>
              <w:bottom w:val="single" w:sz="4" w:space="0" w:color="auto"/>
              <w:right w:val="single" w:sz="4" w:space="0" w:color="auto"/>
            </w:tcBorders>
            <w:vAlign w:val="center"/>
          </w:tcPr>
          <w:p w14:paraId="5DCC3663"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0510451</w:t>
            </w:r>
          </w:p>
        </w:tc>
        <w:tc>
          <w:tcPr>
            <w:tcW w:w="665" w:type="pct"/>
            <w:tcBorders>
              <w:top w:val="single" w:sz="4" w:space="0" w:color="auto"/>
              <w:left w:val="nil"/>
              <w:bottom w:val="single" w:sz="4" w:space="0" w:color="auto"/>
              <w:right w:val="single" w:sz="4" w:space="0" w:color="auto"/>
            </w:tcBorders>
            <w:vAlign w:val="center"/>
          </w:tcPr>
          <w:p w14:paraId="7E4F5598"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Требования-накладная</w:t>
            </w:r>
          </w:p>
        </w:tc>
        <w:tc>
          <w:tcPr>
            <w:tcW w:w="532" w:type="pct"/>
            <w:tcBorders>
              <w:top w:val="single" w:sz="4" w:space="0" w:color="auto"/>
              <w:left w:val="nil"/>
              <w:bottom w:val="single" w:sz="4" w:space="0" w:color="auto"/>
              <w:right w:val="single" w:sz="4" w:space="0" w:color="auto"/>
            </w:tcBorders>
            <w:vAlign w:val="center"/>
          </w:tcPr>
          <w:p w14:paraId="44939C0F"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652" w:type="pct"/>
            <w:tcBorders>
              <w:top w:val="single" w:sz="4" w:space="0" w:color="auto"/>
              <w:left w:val="nil"/>
              <w:bottom w:val="single" w:sz="4" w:space="0" w:color="auto"/>
              <w:right w:val="single" w:sz="4" w:space="0" w:color="auto"/>
            </w:tcBorders>
            <w:vAlign w:val="center"/>
          </w:tcPr>
          <w:p w14:paraId="6DD6BE64"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перемещения</w:t>
            </w:r>
          </w:p>
        </w:tc>
        <w:tc>
          <w:tcPr>
            <w:tcW w:w="582" w:type="pct"/>
            <w:tcBorders>
              <w:top w:val="single" w:sz="4" w:space="0" w:color="auto"/>
              <w:left w:val="nil"/>
              <w:bottom w:val="single" w:sz="4" w:space="0" w:color="auto"/>
              <w:right w:val="single" w:sz="4" w:space="0" w:color="auto"/>
            </w:tcBorders>
            <w:vAlign w:val="center"/>
          </w:tcPr>
          <w:p w14:paraId="62530573"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471" w:type="pct"/>
            <w:tcBorders>
              <w:top w:val="single" w:sz="4" w:space="0" w:color="auto"/>
              <w:left w:val="nil"/>
              <w:bottom w:val="single" w:sz="4" w:space="0" w:color="auto"/>
              <w:right w:val="single" w:sz="4" w:space="0" w:color="auto"/>
            </w:tcBorders>
            <w:vAlign w:val="center"/>
          </w:tcPr>
          <w:p w14:paraId="26050830"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перемещения</w:t>
            </w:r>
          </w:p>
        </w:tc>
        <w:tc>
          <w:tcPr>
            <w:tcW w:w="490" w:type="pct"/>
            <w:tcBorders>
              <w:top w:val="single" w:sz="4" w:space="0" w:color="auto"/>
              <w:left w:val="nil"/>
              <w:bottom w:val="single" w:sz="4" w:space="0" w:color="auto"/>
              <w:right w:val="single" w:sz="4" w:space="0" w:color="auto"/>
            </w:tcBorders>
          </w:tcPr>
          <w:p w14:paraId="2A17D322"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6F0B93F1" w14:textId="54119A05"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450" w:type="pct"/>
            <w:tcBorders>
              <w:top w:val="single" w:sz="4" w:space="0" w:color="auto"/>
              <w:left w:val="nil"/>
              <w:bottom w:val="single" w:sz="4" w:space="0" w:color="auto"/>
              <w:right w:val="single" w:sz="4" w:space="0" w:color="auto"/>
            </w:tcBorders>
          </w:tcPr>
          <w:p w14:paraId="2A378787"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7EA23AA0" w14:textId="77777777" w:rsidTr="002C63D0">
        <w:trPr>
          <w:cantSplit/>
          <w:tblHeader/>
        </w:trPr>
        <w:tc>
          <w:tcPr>
            <w:tcW w:w="42" w:type="pct"/>
            <w:vAlign w:val="center"/>
          </w:tcPr>
          <w:p w14:paraId="399A935D"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hideMark/>
          </w:tcPr>
          <w:p w14:paraId="7A1432DE" w14:textId="097C6822"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337" w:type="pct"/>
            <w:tcBorders>
              <w:top w:val="single" w:sz="4" w:space="0" w:color="auto"/>
              <w:left w:val="nil"/>
              <w:bottom w:val="single" w:sz="4" w:space="0" w:color="auto"/>
              <w:right w:val="single" w:sz="4" w:space="0" w:color="auto"/>
            </w:tcBorders>
            <w:vAlign w:val="center"/>
            <w:hideMark/>
          </w:tcPr>
          <w:p w14:paraId="73F077EA"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0504103</w:t>
            </w:r>
          </w:p>
        </w:tc>
        <w:tc>
          <w:tcPr>
            <w:tcW w:w="665" w:type="pct"/>
            <w:tcBorders>
              <w:top w:val="single" w:sz="4" w:space="0" w:color="auto"/>
              <w:left w:val="nil"/>
              <w:bottom w:val="single" w:sz="4" w:space="0" w:color="auto"/>
              <w:right w:val="single" w:sz="4" w:space="0" w:color="auto"/>
            </w:tcBorders>
            <w:vAlign w:val="center"/>
            <w:hideMark/>
          </w:tcPr>
          <w:p w14:paraId="6B354337"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Акт о приеме-сдаче отремонтированных, реконструированных, модернизированных объектов основных средств</w:t>
            </w:r>
          </w:p>
        </w:tc>
        <w:tc>
          <w:tcPr>
            <w:tcW w:w="532" w:type="pct"/>
            <w:tcBorders>
              <w:top w:val="single" w:sz="4" w:space="0" w:color="auto"/>
              <w:left w:val="nil"/>
              <w:bottom w:val="single" w:sz="4" w:space="0" w:color="auto"/>
              <w:right w:val="single" w:sz="4" w:space="0" w:color="auto"/>
            </w:tcBorders>
            <w:vAlign w:val="center"/>
            <w:hideMark/>
          </w:tcPr>
          <w:p w14:paraId="756094E1" w14:textId="040FCCDC" w:rsidR="002C63D0" w:rsidRPr="00FF7AB4" w:rsidRDefault="0054641C" w:rsidP="0054641C">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hideMark/>
          </w:tcPr>
          <w:p w14:paraId="153C7E57"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В момент совершения операции</w:t>
            </w:r>
          </w:p>
        </w:tc>
        <w:tc>
          <w:tcPr>
            <w:tcW w:w="582" w:type="pct"/>
            <w:tcBorders>
              <w:top w:val="single" w:sz="4" w:space="0" w:color="auto"/>
              <w:left w:val="nil"/>
              <w:bottom w:val="single" w:sz="4" w:space="0" w:color="auto"/>
              <w:right w:val="single" w:sz="4" w:space="0" w:color="auto"/>
            </w:tcBorders>
            <w:vAlign w:val="center"/>
            <w:hideMark/>
          </w:tcPr>
          <w:p w14:paraId="4CC79A29" w14:textId="4148BF15"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hideMark/>
          </w:tcPr>
          <w:p w14:paraId="2071E678"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В момент совершения операции</w:t>
            </w:r>
          </w:p>
        </w:tc>
        <w:tc>
          <w:tcPr>
            <w:tcW w:w="490" w:type="pct"/>
            <w:tcBorders>
              <w:top w:val="single" w:sz="4" w:space="0" w:color="auto"/>
              <w:left w:val="nil"/>
              <w:bottom w:val="single" w:sz="4" w:space="0" w:color="auto"/>
              <w:right w:val="single" w:sz="4" w:space="0" w:color="auto"/>
            </w:tcBorders>
            <w:hideMark/>
          </w:tcPr>
          <w:p w14:paraId="4CA35FB0"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hideMark/>
          </w:tcPr>
          <w:p w14:paraId="329AB177" w14:textId="7F44AFA4" w:rsidR="002C63D0" w:rsidRPr="00FF7AB4" w:rsidRDefault="002C63D0" w:rsidP="007F2354">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450" w:type="pct"/>
            <w:tcBorders>
              <w:top w:val="single" w:sz="4" w:space="0" w:color="auto"/>
              <w:left w:val="nil"/>
              <w:bottom w:val="single" w:sz="4" w:space="0" w:color="auto"/>
              <w:right w:val="single" w:sz="4" w:space="0" w:color="auto"/>
            </w:tcBorders>
          </w:tcPr>
          <w:p w14:paraId="7396E37D" w14:textId="77777777" w:rsidR="002C63D0" w:rsidRPr="00FF7AB4" w:rsidRDefault="002C63D0" w:rsidP="002C63D0">
            <w:pPr>
              <w:jc w:val="center"/>
              <w:rPr>
                <w:rFonts w:ascii="Times New Roman" w:hAnsi="Times New Roman" w:cs="Times New Roman"/>
                <w:sz w:val="20"/>
                <w:szCs w:val="20"/>
              </w:rPr>
            </w:pPr>
          </w:p>
        </w:tc>
      </w:tr>
      <w:tr w:rsidR="00FF7AB4" w:rsidRPr="00FF7AB4" w14:paraId="24BF69A2" w14:textId="77777777" w:rsidTr="002C63D0">
        <w:trPr>
          <w:cantSplit/>
          <w:tblHeader/>
        </w:trPr>
        <w:tc>
          <w:tcPr>
            <w:tcW w:w="42" w:type="pct"/>
            <w:vAlign w:val="center"/>
          </w:tcPr>
          <w:p w14:paraId="30B01505"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hideMark/>
          </w:tcPr>
          <w:p w14:paraId="6E233542" w14:textId="7AB937F8"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9</w:t>
            </w:r>
          </w:p>
        </w:tc>
        <w:tc>
          <w:tcPr>
            <w:tcW w:w="337" w:type="pct"/>
            <w:tcBorders>
              <w:top w:val="single" w:sz="4" w:space="0" w:color="auto"/>
              <w:left w:val="nil"/>
              <w:bottom w:val="single" w:sz="4" w:space="0" w:color="auto"/>
              <w:right w:val="single" w:sz="4" w:space="0" w:color="auto"/>
            </w:tcBorders>
            <w:vAlign w:val="center"/>
            <w:hideMark/>
          </w:tcPr>
          <w:p w14:paraId="5955DACD"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0510454</w:t>
            </w:r>
          </w:p>
        </w:tc>
        <w:tc>
          <w:tcPr>
            <w:tcW w:w="665" w:type="pct"/>
            <w:tcBorders>
              <w:top w:val="single" w:sz="4" w:space="0" w:color="auto"/>
              <w:left w:val="nil"/>
              <w:bottom w:val="single" w:sz="4" w:space="0" w:color="auto"/>
              <w:right w:val="single" w:sz="4" w:space="0" w:color="auto"/>
            </w:tcBorders>
            <w:vAlign w:val="center"/>
            <w:hideMark/>
          </w:tcPr>
          <w:p w14:paraId="4DB7D206"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Акт о списании объектов нефинансовых активов (кроме транспортных средств)</w:t>
            </w:r>
          </w:p>
        </w:tc>
        <w:tc>
          <w:tcPr>
            <w:tcW w:w="532" w:type="pct"/>
            <w:tcBorders>
              <w:top w:val="single" w:sz="4" w:space="0" w:color="auto"/>
              <w:left w:val="nil"/>
              <w:bottom w:val="single" w:sz="4" w:space="0" w:color="auto"/>
              <w:right w:val="single" w:sz="4" w:space="0" w:color="auto"/>
            </w:tcBorders>
            <w:vAlign w:val="center"/>
            <w:hideMark/>
          </w:tcPr>
          <w:p w14:paraId="20010B12" w14:textId="2A7DB866"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hideMark/>
          </w:tcPr>
          <w:p w14:paraId="631271AD"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582" w:type="pct"/>
            <w:tcBorders>
              <w:top w:val="single" w:sz="4" w:space="0" w:color="auto"/>
              <w:left w:val="nil"/>
              <w:bottom w:val="single" w:sz="4" w:space="0" w:color="auto"/>
              <w:right w:val="single" w:sz="4" w:space="0" w:color="auto"/>
            </w:tcBorders>
            <w:vAlign w:val="center"/>
            <w:hideMark/>
          </w:tcPr>
          <w:p w14:paraId="559FE645" w14:textId="4828A46C"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hideMark/>
          </w:tcPr>
          <w:p w14:paraId="7251B889"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490" w:type="pct"/>
            <w:tcBorders>
              <w:top w:val="single" w:sz="4" w:space="0" w:color="auto"/>
              <w:left w:val="nil"/>
              <w:bottom w:val="single" w:sz="4" w:space="0" w:color="auto"/>
              <w:right w:val="single" w:sz="4" w:space="0" w:color="auto"/>
            </w:tcBorders>
            <w:hideMark/>
          </w:tcPr>
          <w:p w14:paraId="442146F2"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hideMark/>
          </w:tcPr>
          <w:p w14:paraId="4BAB9066" w14:textId="09132237" w:rsidR="002C63D0" w:rsidRPr="00FF7AB4" w:rsidRDefault="002C63D0" w:rsidP="007F2354">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450" w:type="pct"/>
            <w:tcBorders>
              <w:top w:val="single" w:sz="4" w:space="0" w:color="auto"/>
              <w:left w:val="nil"/>
              <w:bottom w:val="single" w:sz="4" w:space="0" w:color="auto"/>
              <w:right w:val="single" w:sz="4" w:space="0" w:color="auto"/>
            </w:tcBorders>
          </w:tcPr>
          <w:p w14:paraId="0FCF74C5" w14:textId="77777777" w:rsidR="002C63D0" w:rsidRPr="00FF7AB4" w:rsidRDefault="002C63D0" w:rsidP="002C63D0">
            <w:pPr>
              <w:jc w:val="center"/>
              <w:rPr>
                <w:rFonts w:ascii="Times New Roman" w:hAnsi="Times New Roman" w:cs="Times New Roman"/>
                <w:sz w:val="20"/>
                <w:szCs w:val="20"/>
              </w:rPr>
            </w:pPr>
          </w:p>
        </w:tc>
      </w:tr>
      <w:tr w:rsidR="00FF7AB4" w:rsidRPr="00FF7AB4" w14:paraId="421C8567" w14:textId="77777777" w:rsidTr="002C63D0">
        <w:trPr>
          <w:cantSplit/>
          <w:tblHeader/>
        </w:trPr>
        <w:tc>
          <w:tcPr>
            <w:tcW w:w="42" w:type="pct"/>
            <w:vAlign w:val="center"/>
          </w:tcPr>
          <w:p w14:paraId="5E442AF1"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78303724" w14:textId="0DBE7B0A"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10</w:t>
            </w:r>
          </w:p>
        </w:tc>
        <w:tc>
          <w:tcPr>
            <w:tcW w:w="337" w:type="pct"/>
            <w:tcBorders>
              <w:top w:val="single" w:sz="4" w:space="0" w:color="auto"/>
              <w:left w:val="nil"/>
              <w:bottom w:val="single" w:sz="4" w:space="0" w:color="auto"/>
              <w:right w:val="single" w:sz="4" w:space="0" w:color="auto"/>
            </w:tcBorders>
            <w:vAlign w:val="center"/>
          </w:tcPr>
          <w:p w14:paraId="6CC046E1"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0510440</w:t>
            </w:r>
          </w:p>
        </w:tc>
        <w:tc>
          <w:tcPr>
            <w:tcW w:w="665" w:type="pct"/>
            <w:tcBorders>
              <w:top w:val="single" w:sz="4" w:space="0" w:color="auto"/>
              <w:left w:val="nil"/>
              <w:bottom w:val="single" w:sz="4" w:space="0" w:color="auto"/>
              <w:right w:val="single" w:sz="4" w:space="0" w:color="auto"/>
            </w:tcBorders>
            <w:vAlign w:val="center"/>
          </w:tcPr>
          <w:p w14:paraId="276C07AC"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Решение о прекращении признания активами объектов нефинансовых активов</w:t>
            </w:r>
          </w:p>
        </w:tc>
        <w:tc>
          <w:tcPr>
            <w:tcW w:w="532" w:type="pct"/>
            <w:tcBorders>
              <w:top w:val="single" w:sz="4" w:space="0" w:color="auto"/>
              <w:left w:val="nil"/>
              <w:bottom w:val="single" w:sz="4" w:space="0" w:color="auto"/>
              <w:right w:val="single" w:sz="4" w:space="0" w:color="auto"/>
            </w:tcBorders>
            <w:vAlign w:val="center"/>
          </w:tcPr>
          <w:p w14:paraId="766F148B" w14:textId="13FE9787"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tcPr>
          <w:p w14:paraId="1E740824"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582" w:type="pct"/>
            <w:tcBorders>
              <w:top w:val="single" w:sz="4" w:space="0" w:color="auto"/>
              <w:left w:val="nil"/>
              <w:bottom w:val="single" w:sz="4" w:space="0" w:color="auto"/>
              <w:right w:val="single" w:sz="4" w:space="0" w:color="auto"/>
            </w:tcBorders>
            <w:vAlign w:val="center"/>
          </w:tcPr>
          <w:p w14:paraId="6469196E" w14:textId="46C6CC68"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tcPr>
          <w:p w14:paraId="2F016E53"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490" w:type="pct"/>
            <w:tcBorders>
              <w:top w:val="single" w:sz="4" w:space="0" w:color="auto"/>
              <w:left w:val="nil"/>
              <w:bottom w:val="single" w:sz="4" w:space="0" w:color="auto"/>
              <w:right w:val="single" w:sz="4" w:space="0" w:color="auto"/>
            </w:tcBorders>
          </w:tcPr>
          <w:p w14:paraId="64F22610"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38AB31B1" w14:textId="60F70E2B"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w:t>
            </w:r>
            <w:r w:rsidR="007F2354" w:rsidRPr="00FF7AB4">
              <w:rPr>
                <w:rFonts w:ascii="Times New Roman" w:hAnsi="Times New Roman" w:cs="Times New Roman"/>
                <w:sz w:val="20"/>
                <w:szCs w:val="20"/>
              </w:rPr>
              <w:t xml:space="preserve">следующего за днем поступления </w:t>
            </w:r>
            <w:r w:rsidRPr="00FF7AB4">
              <w:rPr>
                <w:rFonts w:ascii="Times New Roman" w:hAnsi="Times New Roman" w:cs="Times New Roman"/>
                <w:sz w:val="20"/>
                <w:szCs w:val="20"/>
              </w:rPr>
              <w:t>и регистрации документа</w:t>
            </w:r>
          </w:p>
        </w:tc>
        <w:tc>
          <w:tcPr>
            <w:tcW w:w="450" w:type="pct"/>
            <w:tcBorders>
              <w:top w:val="single" w:sz="4" w:space="0" w:color="auto"/>
              <w:left w:val="nil"/>
              <w:bottom w:val="single" w:sz="4" w:space="0" w:color="auto"/>
              <w:right w:val="single" w:sz="4" w:space="0" w:color="auto"/>
            </w:tcBorders>
          </w:tcPr>
          <w:p w14:paraId="1A9E3323"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26E68F0E" w14:textId="77777777" w:rsidTr="002C63D0">
        <w:trPr>
          <w:cantSplit/>
          <w:tblHeader/>
        </w:trPr>
        <w:tc>
          <w:tcPr>
            <w:tcW w:w="42" w:type="pct"/>
            <w:vAlign w:val="center"/>
          </w:tcPr>
          <w:p w14:paraId="5B36A964"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5B0D4D86" w14:textId="3D0EE7FD"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11</w:t>
            </w:r>
          </w:p>
        </w:tc>
        <w:tc>
          <w:tcPr>
            <w:tcW w:w="337" w:type="pct"/>
            <w:tcBorders>
              <w:top w:val="single" w:sz="4" w:space="0" w:color="auto"/>
              <w:left w:val="nil"/>
              <w:bottom w:val="single" w:sz="4" w:space="0" w:color="auto"/>
              <w:right w:val="single" w:sz="4" w:space="0" w:color="auto"/>
            </w:tcBorders>
            <w:vAlign w:val="center"/>
          </w:tcPr>
          <w:p w14:paraId="2863F29C"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0510441</w:t>
            </w:r>
          </w:p>
        </w:tc>
        <w:tc>
          <w:tcPr>
            <w:tcW w:w="665" w:type="pct"/>
            <w:tcBorders>
              <w:top w:val="single" w:sz="4" w:space="0" w:color="auto"/>
              <w:left w:val="nil"/>
              <w:bottom w:val="single" w:sz="4" w:space="0" w:color="auto"/>
              <w:right w:val="single" w:sz="4" w:space="0" w:color="auto"/>
            </w:tcBorders>
            <w:vAlign w:val="center"/>
          </w:tcPr>
          <w:p w14:paraId="1D5F17DA"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Решение о признании объектов нефинансовых активов</w:t>
            </w:r>
          </w:p>
        </w:tc>
        <w:tc>
          <w:tcPr>
            <w:tcW w:w="532" w:type="pct"/>
            <w:tcBorders>
              <w:top w:val="single" w:sz="4" w:space="0" w:color="auto"/>
              <w:left w:val="nil"/>
              <w:bottom w:val="single" w:sz="4" w:space="0" w:color="auto"/>
              <w:right w:val="single" w:sz="4" w:space="0" w:color="auto"/>
            </w:tcBorders>
            <w:vAlign w:val="center"/>
          </w:tcPr>
          <w:p w14:paraId="6422BD1E" w14:textId="298313BC"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tcPr>
          <w:p w14:paraId="23BE0736"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582" w:type="pct"/>
            <w:tcBorders>
              <w:top w:val="single" w:sz="4" w:space="0" w:color="auto"/>
              <w:left w:val="nil"/>
              <w:bottom w:val="single" w:sz="4" w:space="0" w:color="auto"/>
              <w:right w:val="single" w:sz="4" w:space="0" w:color="auto"/>
            </w:tcBorders>
            <w:vAlign w:val="center"/>
          </w:tcPr>
          <w:p w14:paraId="4C2757E4" w14:textId="356BFE0B"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tcPr>
          <w:p w14:paraId="1C63A54A"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490" w:type="pct"/>
            <w:tcBorders>
              <w:top w:val="single" w:sz="4" w:space="0" w:color="auto"/>
              <w:left w:val="nil"/>
              <w:bottom w:val="single" w:sz="4" w:space="0" w:color="auto"/>
              <w:right w:val="single" w:sz="4" w:space="0" w:color="auto"/>
            </w:tcBorders>
          </w:tcPr>
          <w:p w14:paraId="35C8CB18"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73242EEF" w14:textId="47538062"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w:t>
            </w:r>
            <w:r w:rsidR="007F2354" w:rsidRPr="00FF7AB4">
              <w:rPr>
                <w:rFonts w:ascii="Times New Roman" w:hAnsi="Times New Roman" w:cs="Times New Roman"/>
                <w:sz w:val="20"/>
                <w:szCs w:val="20"/>
              </w:rPr>
              <w:t xml:space="preserve"> следующего за днем поступления</w:t>
            </w:r>
            <w:r w:rsidRPr="00FF7AB4">
              <w:rPr>
                <w:rFonts w:ascii="Times New Roman" w:hAnsi="Times New Roman" w:cs="Times New Roman"/>
                <w:sz w:val="20"/>
                <w:szCs w:val="20"/>
              </w:rPr>
              <w:t xml:space="preserve"> и регистрации документа</w:t>
            </w:r>
          </w:p>
        </w:tc>
        <w:tc>
          <w:tcPr>
            <w:tcW w:w="450" w:type="pct"/>
            <w:tcBorders>
              <w:top w:val="single" w:sz="4" w:space="0" w:color="auto"/>
              <w:left w:val="nil"/>
              <w:bottom w:val="single" w:sz="4" w:space="0" w:color="auto"/>
              <w:right w:val="single" w:sz="4" w:space="0" w:color="auto"/>
            </w:tcBorders>
          </w:tcPr>
          <w:p w14:paraId="4E297126"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274BD9B5" w14:textId="77777777" w:rsidTr="002C63D0">
        <w:trPr>
          <w:cantSplit/>
          <w:tblHeader/>
        </w:trPr>
        <w:tc>
          <w:tcPr>
            <w:tcW w:w="42" w:type="pct"/>
            <w:vAlign w:val="center"/>
          </w:tcPr>
          <w:p w14:paraId="760AD42A"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187A456C" w14:textId="4ED6786A"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12</w:t>
            </w:r>
          </w:p>
        </w:tc>
        <w:tc>
          <w:tcPr>
            <w:tcW w:w="337" w:type="pct"/>
            <w:tcBorders>
              <w:top w:val="single" w:sz="4" w:space="0" w:color="auto"/>
              <w:left w:val="nil"/>
              <w:bottom w:val="single" w:sz="4" w:space="0" w:color="auto"/>
              <w:right w:val="single" w:sz="4" w:space="0" w:color="auto"/>
            </w:tcBorders>
            <w:vAlign w:val="center"/>
          </w:tcPr>
          <w:p w14:paraId="25C604F2" w14:textId="464F76DA"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0510442</w:t>
            </w:r>
          </w:p>
        </w:tc>
        <w:tc>
          <w:tcPr>
            <w:tcW w:w="665" w:type="pct"/>
            <w:tcBorders>
              <w:top w:val="single" w:sz="4" w:space="0" w:color="auto"/>
              <w:left w:val="nil"/>
              <w:bottom w:val="single" w:sz="4" w:space="0" w:color="auto"/>
              <w:right w:val="single" w:sz="4" w:space="0" w:color="auto"/>
            </w:tcBorders>
            <w:vAlign w:val="center"/>
          </w:tcPr>
          <w:p w14:paraId="38B8810B" w14:textId="12F2F3C6"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 xml:space="preserve">Решение об оценке стоимости имущества, </w:t>
            </w:r>
            <w:r w:rsidR="007F2354" w:rsidRPr="00FF7AB4">
              <w:rPr>
                <w:rFonts w:ascii="Times New Roman" w:hAnsi="Times New Roman" w:cs="Times New Roman"/>
                <w:sz w:val="20"/>
                <w:szCs w:val="20"/>
              </w:rPr>
              <w:t>отчуждаемого</w:t>
            </w:r>
            <w:r w:rsidRPr="00FF7AB4">
              <w:rPr>
                <w:rFonts w:ascii="Times New Roman" w:hAnsi="Times New Roman" w:cs="Times New Roman"/>
                <w:sz w:val="20"/>
                <w:szCs w:val="20"/>
              </w:rPr>
              <w:t xml:space="preserve"> не в пользу организаций бюджетной сферы</w:t>
            </w:r>
          </w:p>
        </w:tc>
        <w:tc>
          <w:tcPr>
            <w:tcW w:w="532" w:type="pct"/>
            <w:tcBorders>
              <w:top w:val="single" w:sz="4" w:space="0" w:color="auto"/>
              <w:left w:val="nil"/>
              <w:bottom w:val="single" w:sz="4" w:space="0" w:color="auto"/>
              <w:right w:val="single" w:sz="4" w:space="0" w:color="auto"/>
            </w:tcBorders>
            <w:vAlign w:val="center"/>
          </w:tcPr>
          <w:p w14:paraId="193B67A1" w14:textId="15675C16"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tcPr>
          <w:p w14:paraId="17033CCB"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582" w:type="pct"/>
            <w:tcBorders>
              <w:top w:val="single" w:sz="4" w:space="0" w:color="auto"/>
              <w:left w:val="nil"/>
              <w:bottom w:val="single" w:sz="4" w:space="0" w:color="auto"/>
              <w:right w:val="single" w:sz="4" w:space="0" w:color="auto"/>
            </w:tcBorders>
            <w:vAlign w:val="center"/>
          </w:tcPr>
          <w:p w14:paraId="723FFF26" w14:textId="4057258F"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tcPr>
          <w:p w14:paraId="1C2C58FB"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490" w:type="pct"/>
            <w:tcBorders>
              <w:top w:val="single" w:sz="4" w:space="0" w:color="auto"/>
              <w:left w:val="nil"/>
              <w:bottom w:val="single" w:sz="4" w:space="0" w:color="auto"/>
              <w:right w:val="single" w:sz="4" w:space="0" w:color="auto"/>
            </w:tcBorders>
          </w:tcPr>
          <w:p w14:paraId="6C5E588B"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7A77B1A5" w14:textId="328979E9"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w:t>
            </w:r>
            <w:r w:rsidR="007F2354" w:rsidRPr="00FF7AB4">
              <w:rPr>
                <w:rFonts w:ascii="Times New Roman" w:hAnsi="Times New Roman" w:cs="Times New Roman"/>
                <w:sz w:val="20"/>
                <w:szCs w:val="20"/>
              </w:rPr>
              <w:t xml:space="preserve"> следующего за днем поступления</w:t>
            </w:r>
            <w:r w:rsidRPr="00FF7AB4">
              <w:rPr>
                <w:rFonts w:ascii="Times New Roman" w:hAnsi="Times New Roman" w:cs="Times New Roman"/>
                <w:sz w:val="20"/>
                <w:szCs w:val="20"/>
              </w:rPr>
              <w:t xml:space="preserve"> и регистрации документа</w:t>
            </w:r>
          </w:p>
        </w:tc>
        <w:tc>
          <w:tcPr>
            <w:tcW w:w="450" w:type="pct"/>
            <w:tcBorders>
              <w:top w:val="single" w:sz="4" w:space="0" w:color="auto"/>
              <w:left w:val="nil"/>
              <w:bottom w:val="single" w:sz="4" w:space="0" w:color="auto"/>
              <w:right w:val="single" w:sz="4" w:space="0" w:color="auto"/>
            </w:tcBorders>
          </w:tcPr>
          <w:p w14:paraId="5CE70F89"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2625A2B7" w14:textId="77777777" w:rsidTr="002C63D0">
        <w:trPr>
          <w:cantSplit/>
          <w:tblHeader/>
        </w:trPr>
        <w:tc>
          <w:tcPr>
            <w:tcW w:w="42" w:type="pct"/>
            <w:vAlign w:val="center"/>
          </w:tcPr>
          <w:p w14:paraId="23EBAD8D" w14:textId="77777777" w:rsidR="002C63D0" w:rsidRPr="00FF7AB4" w:rsidRDefault="002C63D0" w:rsidP="002C63D0">
            <w:pPr>
              <w:jc w:val="center"/>
              <w:rPr>
                <w:rFonts w:ascii="Times New Roman" w:hAnsi="Times New Roman" w:cs="Times New Roman"/>
                <w:b/>
                <w:bCs/>
                <w:sz w:val="20"/>
                <w:szCs w:val="20"/>
              </w:rPr>
            </w:pPr>
          </w:p>
        </w:tc>
        <w:tc>
          <w:tcPr>
            <w:tcW w:w="149" w:type="pct"/>
            <w:tcBorders>
              <w:top w:val="single" w:sz="4" w:space="0" w:color="auto"/>
              <w:left w:val="single" w:sz="4" w:space="0" w:color="auto"/>
              <w:bottom w:val="single" w:sz="4" w:space="0" w:color="auto"/>
              <w:right w:val="single" w:sz="4" w:space="0" w:color="auto"/>
            </w:tcBorders>
            <w:vAlign w:val="center"/>
          </w:tcPr>
          <w:p w14:paraId="236DC7ED" w14:textId="7E20E3FB"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13</w:t>
            </w:r>
          </w:p>
        </w:tc>
        <w:tc>
          <w:tcPr>
            <w:tcW w:w="337" w:type="pct"/>
            <w:tcBorders>
              <w:top w:val="single" w:sz="4" w:space="0" w:color="auto"/>
              <w:left w:val="nil"/>
              <w:bottom w:val="single" w:sz="4" w:space="0" w:color="auto"/>
              <w:right w:val="single" w:sz="4" w:space="0" w:color="auto"/>
            </w:tcBorders>
            <w:vAlign w:val="center"/>
          </w:tcPr>
          <w:p w14:paraId="459B906F"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0510433</w:t>
            </w:r>
          </w:p>
        </w:tc>
        <w:tc>
          <w:tcPr>
            <w:tcW w:w="665" w:type="pct"/>
            <w:tcBorders>
              <w:top w:val="single" w:sz="4" w:space="0" w:color="auto"/>
              <w:left w:val="nil"/>
              <w:bottom w:val="single" w:sz="4" w:space="0" w:color="auto"/>
              <w:right w:val="single" w:sz="4" w:space="0" w:color="auto"/>
            </w:tcBorders>
            <w:vAlign w:val="center"/>
          </w:tcPr>
          <w:p w14:paraId="7C00DB25"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 xml:space="preserve">Акт о </w:t>
            </w:r>
            <w:proofErr w:type="spellStart"/>
            <w:r w:rsidRPr="00FF7AB4">
              <w:rPr>
                <w:rFonts w:ascii="Times New Roman" w:hAnsi="Times New Roman" w:cs="Times New Roman"/>
                <w:sz w:val="20"/>
                <w:szCs w:val="20"/>
              </w:rPr>
              <w:t>концервации</w:t>
            </w:r>
            <w:proofErr w:type="spellEnd"/>
            <w:r w:rsidRPr="00FF7AB4">
              <w:rPr>
                <w:rFonts w:ascii="Times New Roman" w:hAnsi="Times New Roman" w:cs="Times New Roman"/>
                <w:sz w:val="20"/>
                <w:szCs w:val="20"/>
              </w:rPr>
              <w:t xml:space="preserve"> (</w:t>
            </w:r>
            <w:proofErr w:type="spellStart"/>
            <w:r w:rsidRPr="00FF7AB4">
              <w:rPr>
                <w:rFonts w:ascii="Times New Roman" w:hAnsi="Times New Roman" w:cs="Times New Roman"/>
                <w:sz w:val="20"/>
                <w:szCs w:val="20"/>
              </w:rPr>
              <w:t>расконцервации</w:t>
            </w:r>
            <w:proofErr w:type="spellEnd"/>
            <w:r w:rsidRPr="00FF7AB4">
              <w:rPr>
                <w:rFonts w:ascii="Times New Roman" w:hAnsi="Times New Roman" w:cs="Times New Roman"/>
                <w:sz w:val="20"/>
                <w:szCs w:val="20"/>
              </w:rPr>
              <w:t>) объекта основных средств</w:t>
            </w:r>
          </w:p>
        </w:tc>
        <w:tc>
          <w:tcPr>
            <w:tcW w:w="532" w:type="pct"/>
            <w:tcBorders>
              <w:top w:val="single" w:sz="4" w:space="0" w:color="auto"/>
              <w:left w:val="nil"/>
              <w:bottom w:val="single" w:sz="4" w:space="0" w:color="auto"/>
              <w:right w:val="single" w:sz="4" w:space="0" w:color="auto"/>
            </w:tcBorders>
            <w:vAlign w:val="center"/>
          </w:tcPr>
          <w:p w14:paraId="47E41F10" w14:textId="116B65CD"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652" w:type="pct"/>
            <w:tcBorders>
              <w:top w:val="single" w:sz="4" w:space="0" w:color="auto"/>
              <w:left w:val="nil"/>
              <w:bottom w:val="single" w:sz="4" w:space="0" w:color="auto"/>
              <w:right w:val="single" w:sz="4" w:space="0" w:color="auto"/>
            </w:tcBorders>
            <w:vAlign w:val="center"/>
          </w:tcPr>
          <w:p w14:paraId="15889623"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582" w:type="pct"/>
            <w:tcBorders>
              <w:top w:val="single" w:sz="4" w:space="0" w:color="auto"/>
              <w:left w:val="nil"/>
              <w:bottom w:val="single" w:sz="4" w:space="0" w:color="auto"/>
              <w:right w:val="single" w:sz="4" w:space="0" w:color="auto"/>
            </w:tcBorders>
            <w:vAlign w:val="center"/>
          </w:tcPr>
          <w:p w14:paraId="33F470B7" w14:textId="01CC3BBC" w:rsidR="002C63D0" w:rsidRPr="00FF7AB4" w:rsidRDefault="0054641C" w:rsidP="002C63D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1" w:type="pct"/>
            <w:tcBorders>
              <w:top w:val="single" w:sz="4" w:space="0" w:color="auto"/>
              <w:left w:val="nil"/>
              <w:bottom w:val="single" w:sz="4" w:space="0" w:color="auto"/>
              <w:right w:val="single" w:sz="4" w:space="0" w:color="auto"/>
            </w:tcBorders>
            <w:vAlign w:val="center"/>
          </w:tcPr>
          <w:p w14:paraId="4394F891"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По мере фактического списания объектов нефинансовых активов</w:t>
            </w:r>
          </w:p>
        </w:tc>
        <w:tc>
          <w:tcPr>
            <w:tcW w:w="490" w:type="pct"/>
            <w:tcBorders>
              <w:top w:val="single" w:sz="4" w:space="0" w:color="auto"/>
              <w:left w:val="nil"/>
              <w:bottom w:val="single" w:sz="4" w:space="0" w:color="auto"/>
              <w:right w:val="single" w:sz="4" w:space="0" w:color="auto"/>
            </w:tcBorders>
          </w:tcPr>
          <w:p w14:paraId="4510B595"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30" w:type="pct"/>
            <w:tcBorders>
              <w:top w:val="single" w:sz="4" w:space="0" w:color="auto"/>
              <w:left w:val="nil"/>
              <w:bottom w:val="single" w:sz="4" w:space="0" w:color="auto"/>
              <w:right w:val="single" w:sz="4" w:space="0" w:color="auto"/>
            </w:tcBorders>
            <w:vAlign w:val="center"/>
          </w:tcPr>
          <w:p w14:paraId="2D12E5FA" w14:textId="02A36095"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w:t>
            </w:r>
            <w:r w:rsidR="007F2354" w:rsidRPr="00FF7AB4">
              <w:rPr>
                <w:rFonts w:ascii="Times New Roman" w:hAnsi="Times New Roman" w:cs="Times New Roman"/>
                <w:sz w:val="20"/>
                <w:szCs w:val="20"/>
              </w:rPr>
              <w:t xml:space="preserve">следующего за днем поступления </w:t>
            </w:r>
            <w:r w:rsidRPr="00FF7AB4">
              <w:rPr>
                <w:rFonts w:ascii="Times New Roman" w:hAnsi="Times New Roman" w:cs="Times New Roman"/>
                <w:sz w:val="20"/>
                <w:szCs w:val="20"/>
              </w:rPr>
              <w:t>и регистрации документа</w:t>
            </w:r>
          </w:p>
        </w:tc>
        <w:tc>
          <w:tcPr>
            <w:tcW w:w="450" w:type="pct"/>
            <w:tcBorders>
              <w:top w:val="single" w:sz="4" w:space="0" w:color="auto"/>
              <w:left w:val="nil"/>
              <w:bottom w:val="single" w:sz="4" w:space="0" w:color="auto"/>
              <w:right w:val="single" w:sz="4" w:space="0" w:color="auto"/>
            </w:tcBorders>
          </w:tcPr>
          <w:p w14:paraId="490D8149" w14:textId="77777777" w:rsidR="002C63D0" w:rsidRPr="00FF7AB4" w:rsidRDefault="002C63D0" w:rsidP="002C63D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bl>
    <w:p w14:paraId="019B4387" w14:textId="5CAC8BD9" w:rsidR="00187B05" w:rsidRPr="00FF7AB4" w:rsidRDefault="00187B05" w:rsidP="00A03196">
      <w:pPr>
        <w:pStyle w:val="1"/>
        <w:rPr>
          <w:rFonts w:ascii="Times New Roman" w:hAnsi="Times New Roman" w:cs="Times New Roman"/>
        </w:rPr>
      </w:pPr>
    </w:p>
    <w:tbl>
      <w:tblPr>
        <w:tblW w:w="5309" w:type="pct"/>
        <w:tblInd w:w="-142" w:type="dxa"/>
        <w:tblLayout w:type="fixed"/>
        <w:tblCellMar>
          <w:left w:w="28" w:type="dxa"/>
          <w:right w:w="28" w:type="dxa"/>
        </w:tblCellMar>
        <w:tblLook w:val="04A0" w:firstRow="1" w:lastRow="0" w:firstColumn="1" w:lastColumn="0" w:noHBand="0" w:noVBand="1"/>
      </w:tblPr>
      <w:tblGrid>
        <w:gridCol w:w="190"/>
        <w:gridCol w:w="573"/>
        <w:gridCol w:w="1080"/>
        <w:gridCol w:w="1911"/>
        <w:gridCol w:w="1632"/>
        <w:gridCol w:w="1701"/>
        <w:gridCol w:w="1559"/>
        <w:gridCol w:w="1698"/>
        <w:gridCol w:w="1532"/>
        <w:gridCol w:w="1738"/>
        <w:gridCol w:w="1550"/>
      </w:tblGrid>
      <w:tr w:rsidR="00FF7AB4" w:rsidRPr="00FF7AB4" w14:paraId="255E3598" w14:textId="77777777" w:rsidTr="0054641C">
        <w:trPr>
          <w:cantSplit/>
          <w:trHeight w:val="414"/>
          <w:tblHeader/>
        </w:trPr>
        <w:tc>
          <w:tcPr>
            <w:tcW w:w="5000" w:type="pct"/>
            <w:gridSpan w:val="11"/>
            <w:tcBorders>
              <w:top w:val="nil"/>
              <w:left w:val="nil"/>
              <w:bottom w:val="nil"/>
              <w:right w:val="single" w:sz="4" w:space="0" w:color="auto"/>
            </w:tcBorders>
            <w:vAlign w:val="center"/>
          </w:tcPr>
          <w:p w14:paraId="06988CCD" w14:textId="23A06E19" w:rsidR="00E04587" w:rsidRPr="00FF7AB4" w:rsidRDefault="00E04587" w:rsidP="00E04587">
            <w:pPr>
              <w:rPr>
                <w:rFonts w:ascii="Times New Roman" w:hAnsi="Times New Roman" w:cs="Times New Roman"/>
                <w:b/>
                <w:bCs/>
                <w:sz w:val="20"/>
                <w:szCs w:val="20"/>
              </w:rPr>
            </w:pPr>
            <w:r w:rsidRPr="00FF7AB4">
              <w:rPr>
                <w:rFonts w:ascii="Times New Roman" w:hAnsi="Times New Roman" w:cs="Times New Roman"/>
                <w:b/>
                <w:bCs/>
                <w:sz w:val="20"/>
                <w:szCs w:val="20"/>
              </w:rPr>
              <w:t xml:space="preserve">                          </w:t>
            </w:r>
            <w:r w:rsidRPr="00FF7AB4">
              <w:rPr>
                <w:rFonts w:ascii="Times New Roman" w:hAnsi="Times New Roman" w:cs="Times New Roman"/>
                <w:b/>
                <w:bCs/>
                <w:sz w:val="22"/>
                <w:szCs w:val="22"/>
              </w:rPr>
              <w:t>Таблица 3. По учету материалов</w:t>
            </w:r>
          </w:p>
        </w:tc>
      </w:tr>
      <w:tr w:rsidR="00FF7AB4" w:rsidRPr="00FF7AB4" w14:paraId="58BB318B" w14:textId="77777777" w:rsidTr="0054641C">
        <w:trPr>
          <w:cantSplit/>
          <w:trHeight w:val="414"/>
          <w:tblHeader/>
        </w:trPr>
        <w:tc>
          <w:tcPr>
            <w:tcW w:w="63" w:type="pct"/>
            <w:vMerge w:val="restart"/>
            <w:tcBorders>
              <w:top w:val="nil"/>
              <w:left w:val="nil"/>
              <w:bottom w:val="nil"/>
              <w:right w:val="single" w:sz="4" w:space="0" w:color="auto"/>
            </w:tcBorders>
            <w:vAlign w:val="center"/>
          </w:tcPr>
          <w:p w14:paraId="3C7A3110" w14:textId="77777777" w:rsidR="008C73E6" w:rsidRPr="00FF7AB4" w:rsidRDefault="008C73E6" w:rsidP="000A04A8">
            <w:pPr>
              <w:jc w:val="center"/>
              <w:rPr>
                <w:rFonts w:ascii="Times New Roman" w:hAnsi="Times New Roman" w:cs="Times New Roman"/>
                <w:b/>
                <w:bCs/>
                <w:sz w:val="20"/>
                <w:szCs w:val="20"/>
              </w:rPr>
            </w:pPr>
          </w:p>
        </w:tc>
        <w:tc>
          <w:tcPr>
            <w:tcW w:w="189" w:type="pct"/>
            <w:vMerge w:val="restart"/>
            <w:tcBorders>
              <w:top w:val="single" w:sz="4" w:space="0" w:color="auto"/>
              <w:left w:val="single" w:sz="4" w:space="0" w:color="auto"/>
              <w:bottom w:val="single" w:sz="4" w:space="0" w:color="auto"/>
              <w:right w:val="single" w:sz="4" w:space="0" w:color="auto"/>
            </w:tcBorders>
            <w:vAlign w:val="center"/>
            <w:hideMark/>
          </w:tcPr>
          <w:p w14:paraId="36B9144C"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п/п</w:t>
            </w:r>
          </w:p>
        </w:tc>
        <w:tc>
          <w:tcPr>
            <w:tcW w:w="356" w:type="pct"/>
            <w:vMerge w:val="restart"/>
            <w:tcBorders>
              <w:top w:val="single" w:sz="4" w:space="0" w:color="auto"/>
              <w:left w:val="single" w:sz="4" w:space="0" w:color="auto"/>
              <w:bottom w:val="single" w:sz="4" w:space="0" w:color="auto"/>
              <w:right w:val="single" w:sz="4" w:space="0" w:color="auto"/>
            </w:tcBorders>
            <w:vAlign w:val="center"/>
            <w:hideMark/>
          </w:tcPr>
          <w:p w14:paraId="754C729C"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Форма по ОКУД</w:t>
            </w:r>
          </w:p>
        </w:tc>
        <w:tc>
          <w:tcPr>
            <w:tcW w:w="630" w:type="pct"/>
            <w:vMerge w:val="restart"/>
            <w:tcBorders>
              <w:top w:val="single" w:sz="4" w:space="0" w:color="auto"/>
              <w:left w:val="single" w:sz="4" w:space="0" w:color="auto"/>
              <w:bottom w:val="single" w:sz="4" w:space="0" w:color="auto"/>
              <w:right w:val="single" w:sz="4" w:space="0" w:color="auto"/>
            </w:tcBorders>
            <w:vAlign w:val="center"/>
            <w:hideMark/>
          </w:tcPr>
          <w:p w14:paraId="10D5C40F"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Наименование </w:t>
            </w:r>
            <w:r w:rsidRPr="00FF7AB4">
              <w:rPr>
                <w:rFonts w:ascii="Times New Roman" w:hAnsi="Times New Roman" w:cs="Times New Roman"/>
                <w:b/>
                <w:bCs/>
                <w:sz w:val="20"/>
                <w:szCs w:val="20"/>
              </w:rPr>
              <w:br/>
              <w:t>документа</w:t>
            </w:r>
          </w:p>
        </w:tc>
        <w:tc>
          <w:tcPr>
            <w:tcW w:w="1099" w:type="pct"/>
            <w:gridSpan w:val="2"/>
            <w:tcBorders>
              <w:top w:val="single" w:sz="4" w:space="0" w:color="auto"/>
              <w:left w:val="single" w:sz="4" w:space="0" w:color="auto"/>
              <w:bottom w:val="single" w:sz="4" w:space="0" w:color="auto"/>
              <w:right w:val="single" w:sz="4" w:space="0" w:color="auto"/>
            </w:tcBorders>
            <w:vAlign w:val="center"/>
            <w:hideMark/>
          </w:tcPr>
          <w:p w14:paraId="73CF30D0"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Создание документа </w:t>
            </w:r>
          </w:p>
        </w:tc>
        <w:tc>
          <w:tcPr>
            <w:tcW w:w="1074" w:type="pct"/>
            <w:gridSpan w:val="2"/>
            <w:tcBorders>
              <w:top w:val="single" w:sz="4" w:space="0" w:color="auto"/>
              <w:left w:val="single" w:sz="4" w:space="0" w:color="auto"/>
              <w:bottom w:val="single" w:sz="4" w:space="0" w:color="auto"/>
              <w:right w:val="single" w:sz="4" w:space="0" w:color="auto"/>
            </w:tcBorders>
            <w:vAlign w:val="center"/>
            <w:hideMark/>
          </w:tcPr>
          <w:p w14:paraId="6E9092B2"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представления в Бухгалтерию</w:t>
            </w:r>
            <w:r w:rsidRPr="00FF7AB4">
              <w:rPr>
                <w:rFonts w:ascii="Times New Roman" w:hAnsi="Times New Roman" w:cs="Times New Roman"/>
                <w:b/>
                <w:bCs/>
                <w:sz w:val="20"/>
                <w:szCs w:val="20"/>
              </w:rPr>
              <w:br/>
              <w:t>или Отдел кадров</w:t>
            </w:r>
          </w:p>
        </w:tc>
        <w:tc>
          <w:tcPr>
            <w:tcW w:w="1077" w:type="pct"/>
            <w:gridSpan w:val="2"/>
            <w:tcBorders>
              <w:top w:val="single" w:sz="4" w:space="0" w:color="auto"/>
              <w:left w:val="single" w:sz="4" w:space="0" w:color="auto"/>
              <w:bottom w:val="single" w:sz="4" w:space="0" w:color="auto"/>
              <w:right w:val="single" w:sz="4" w:space="0" w:color="auto"/>
            </w:tcBorders>
            <w:vAlign w:val="center"/>
            <w:hideMark/>
          </w:tcPr>
          <w:p w14:paraId="3B58AFA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Проверка и обработка документа   </w:t>
            </w:r>
          </w:p>
        </w:tc>
        <w:tc>
          <w:tcPr>
            <w:tcW w:w="511" w:type="pct"/>
            <w:tcBorders>
              <w:top w:val="single" w:sz="4" w:space="0" w:color="auto"/>
              <w:left w:val="single" w:sz="4" w:space="0" w:color="auto"/>
              <w:bottom w:val="single" w:sz="4" w:space="0" w:color="auto"/>
              <w:right w:val="single" w:sz="4" w:space="0" w:color="auto"/>
            </w:tcBorders>
          </w:tcPr>
          <w:p w14:paraId="545840CF"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Вид предоставления</w:t>
            </w:r>
          </w:p>
        </w:tc>
      </w:tr>
      <w:tr w:rsidR="00FF7AB4" w:rsidRPr="00FF7AB4" w14:paraId="3DD22068" w14:textId="77777777" w:rsidTr="0054641C">
        <w:trPr>
          <w:cantSplit/>
          <w:tblHeader/>
        </w:trPr>
        <w:tc>
          <w:tcPr>
            <w:tcW w:w="63" w:type="pct"/>
            <w:vMerge/>
            <w:tcBorders>
              <w:top w:val="nil"/>
              <w:left w:val="nil"/>
              <w:bottom w:val="nil"/>
              <w:right w:val="single" w:sz="4" w:space="0" w:color="auto"/>
            </w:tcBorders>
            <w:vAlign w:val="center"/>
            <w:hideMark/>
          </w:tcPr>
          <w:p w14:paraId="2068945D" w14:textId="77777777" w:rsidR="008C73E6" w:rsidRPr="00FF7AB4" w:rsidRDefault="008C73E6" w:rsidP="000A04A8">
            <w:pPr>
              <w:rPr>
                <w:rFonts w:ascii="Times New Roman" w:hAnsi="Times New Roman" w:cs="Times New Roman"/>
                <w:b/>
                <w:bCs/>
                <w:sz w:val="20"/>
                <w:szCs w:val="20"/>
              </w:rPr>
            </w:pPr>
          </w:p>
        </w:tc>
        <w:tc>
          <w:tcPr>
            <w:tcW w:w="189" w:type="pct"/>
            <w:vMerge/>
            <w:tcBorders>
              <w:top w:val="single" w:sz="4" w:space="0" w:color="auto"/>
              <w:left w:val="single" w:sz="4" w:space="0" w:color="auto"/>
              <w:bottom w:val="single" w:sz="4" w:space="0" w:color="auto"/>
              <w:right w:val="single" w:sz="4" w:space="0" w:color="auto"/>
            </w:tcBorders>
            <w:vAlign w:val="center"/>
            <w:hideMark/>
          </w:tcPr>
          <w:p w14:paraId="671078B8" w14:textId="77777777" w:rsidR="008C73E6" w:rsidRPr="00FF7AB4" w:rsidRDefault="008C73E6" w:rsidP="000A04A8">
            <w:pPr>
              <w:rPr>
                <w:rFonts w:ascii="Times New Roman" w:hAnsi="Times New Roman" w:cs="Times New Roman"/>
                <w:b/>
                <w:bCs/>
                <w:sz w:val="20"/>
                <w:szCs w:val="20"/>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7DF408E0" w14:textId="77777777" w:rsidR="008C73E6" w:rsidRPr="00FF7AB4" w:rsidRDefault="008C73E6" w:rsidP="000A04A8">
            <w:pPr>
              <w:rPr>
                <w:rFonts w:ascii="Times New Roman" w:hAnsi="Times New Roman" w:cs="Times New Roman"/>
                <w:b/>
                <w:bCs/>
                <w:sz w:val="20"/>
                <w:szCs w:val="20"/>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14:paraId="16057802" w14:textId="77777777" w:rsidR="008C73E6" w:rsidRPr="00FF7AB4" w:rsidRDefault="008C73E6" w:rsidP="000A04A8">
            <w:pPr>
              <w:rPr>
                <w:rFonts w:ascii="Times New Roman" w:hAnsi="Times New Roman" w:cs="Times New Roman"/>
                <w:b/>
                <w:bCs/>
                <w:sz w:val="20"/>
                <w:szCs w:val="20"/>
              </w:rPr>
            </w:pPr>
          </w:p>
        </w:tc>
        <w:tc>
          <w:tcPr>
            <w:tcW w:w="538" w:type="pct"/>
            <w:tcBorders>
              <w:top w:val="single" w:sz="4" w:space="0" w:color="auto"/>
              <w:left w:val="nil"/>
              <w:bottom w:val="single" w:sz="4" w:space="0" w:color="auto"/>
              <w:right w:val="single" w:sz="4" w:space="0" w:color="auto"/>
            </w:tcBorders>
            <w:vAlign w:val="center"/>
            <w:hideMark/>
          </w:tcPr>
          <w:p w14:paraId="6AD9974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ответственный </w:t>
            </w:r>
            <w:r w:rsidRPr="00FF7AB4">
              <w:rPr>
                <w:rFonts w:ascii="Times New Roman" w:hAnsi="Times New Roman" w:cs="Times New Roman"/>
                <w:b/>
                <w:bCs/>
                <w:sz w:val="20"/>
                <w:szCs w:val="20"/>
              </w:rPr>
              <w:br/>
              <w:t>за выписку</w:t>
            </w:r>
          </w:p>
        </w:tc>
        <w:tc>
          <w:tcPr>
            <w:tcW w:w="561" w:type="pct"/>
            <w:tcBorders>
              <w:top w:val="single" w:sz="4" w:space="0" w:color="auto"/>
              <w:left w:val="nil"/>
              <w:bottom w:val="single" w:sz="4" w:space="0" w:color="auto"/>
              <w:right w:val="single" w:sz="4" w:space="0" w:color="auto"/>
            </w:tcBorders>
            <w:vAlign w:val="center"/>
            <w:hideMark/>
          </w:tcPr>
          <w:p w14:paraId="388E561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исполнения</w:t>
            </w:r>
          </w:p>
        </w:tc>
        <w:tc>
          <w:tcPr>
            <w:tcW w:w="514" w:type="pct"/>
            <w:tcBorders>
              <w:top w:val="single" w:sz="4" w:space="0" w:color="auto"/>
              <w:left w:val="nil"/>
              <w:bottom w:val="single" w:sz="4" w:space="0" w:color="auto"/>
              <w:right w:val="single" w:sz="4" w:space="0" w:color="auto"/>
            </w:tcBorders>
            <w:vAlign w:val="center"/>
            <w:hideMark/>
          </w:tcPr>
          <w:p w14:paraId="478A7B2A"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исполнитель</w:t>
            </w:r>
          </w:p>
        </w:tc>
        <w:tc>
          <w:tcPr>
            <w:tcW w:w="560" w:type="pct"/>
            <w:tcBorders>
              <w:top w:val="single" w:sz="4" w:space="0" w:color="auto"/>
              <w:left w:val="nil"/>
              <w:bottom w:val="single" w:sz="4" w:space="0" w:color="auto"/>
              <w:right w:val="single" w:sz="4" w:space="0" w:color="auto"/>
            </w:tcBorders>
            <w:vAlign w:val="center"/>
            <w:hideMark/>
          </w:tcPr>
          <w:p w14:paraId="26A3D1ED"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передачи</w:t>
            </w:r>
          </w:p>
        </w:tc>
        <w:tc>
          <w:tcPr>
            <w:tcW w:w="505" w:type="pct"/>
            <w:tcBorders>
              <w:top w:val="single" w:sz="4" w:space="0" w:color="auto"/>
              <w:left w:val="nil"/>
              <w:bottom w:val="single" w:sz="4" w:space="0" w:color="auto"/>
              <w:right w:val="single" w:sz="4" w:space="0" w:color="auto"/>
            </w:tcBorders>
            <w:vAlign w:val="center"/>
            <w:hideMark/>
          </w:tcPr>
          <w:p w14:paraId="75B93880"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ответственный</w:t>
            </w:r>
          </w:p>
        </w:tc>
        <w:tc>
          <w:tcPr>
            <w:tcW w:w="573" w:type="pct"/>
            <w:tcBorders>
              <w:top w:val="single" w:sz="4" w:space="0" w:color="auto"/>
              <w:left w:val="nil"/>
              <w:bottom w:val="single" w:sz="4" w:space="0" w:color="auto"/>
              <w:right w:val="single" w:sz="4" w:space="0" w:color="auto"/>
            </w:tcBorders>
            <w:vAlign w:val="center"/>
            <w:hideMark/>
          </w:tcPr>
          <w:p w14:paraId="5DB98AAC" w14:textId="77777777" w:rsidR="008C73E6" w:rsidRPr="00FF7AB4" w:rsidRDefault="008C73E6"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обработки</w:t>
            </w:r>
          </w:p>
        </w:tc>
        <w:tc>
          <w:tcPr>
            <w:tcW w:w="511" w:type="pct"/>
            <w:tcBorders>
              <w:top w:val="single" w:sz="4" w:space="0" w:color="auto"/>
              <w:left w:val="nil"/>
              <w:bottom w:val="single" w:sz="4" w:space="0" w:color="auto"/>
              <w:right w:val="single" w:sz="4" w:space="0" w:color="auto"/>
            </w:tcBorders>
          </w:tcPr>
          <w:p w14:paraId="3209D236" w14:textId="77777777" w:rsidR="008C73E6" w:rsidRPr="00FF7AB4" w:rsidRDefault="008C73E6" w:rsidP="000A04A8">
            <w:pPr>
              <w:jc w:val="center"/>
              <w:rPr>
                <w:rFonts w:ascii="Times New Roman" w:hAnsi="Times New Roman" w:cs="Times New Roman"/>
                <w:b/>
                <w:bCs/>
                <w:sz w:val="20"/>
                <w:szCs w:val="20"/>
              </w:rPr>
            </w:pPr>
          </w:p>
        </w:tc>
      </w:tr>
      <w:tr w:rsidR="00FF7AB4" w:rsidRPr="00FF7AB4" w14:paraId="14380A13" w14:textId="77777777" w:rsidTr="0054641C">
        <w:trPr>
          <w:cantSplit/>
          <w:tblHeader/>
        </w:trPr>
        <w:tc>
          <w:tcPr>
            <w:tcW w:w="63" w:type="pct"/>
            <w:tcBorders>
              <w:top w:val="nil"/>
              <w:left w:val="nil"/>
              <w:bottom w:val="nil"/>
              <w:right w:val="single" w:sz="4" w:space="0" w:color="auto"/>
            </w:tcBorders>
            <w:vAlign w:val="center"/>
          </w:tcPr>
          <w:p w14:paraId="413217DD" w14:textId="77777777" w:rsidR="008C73E6" w:rsidRPr="00FF7AB4" w:rsidRDefault="008C73E6" w:rsidP="000A04A8">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39CA4A35"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56" w:type="pct"/>
            <w:tcBorders>
              <w:top w:val="single" w:sz="4" w:space="0" w:color="auto"/>
              <w:left w:val="nil"/>
              <w:bottom w:val="single" w:sz="4" w:space="0" w:color="auto"/>
              <w:right w:val="single" w:sz="4" w:space="0" w:color="auto"/>
            </w:tcBorders>
            <w:vAlign w:val="center"/>
            <w:hideMark/>
          </w:tcPr>
          <w:p w14:paraId="208DB3B0"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630" w:type="pct"/>
            <w:tcBorders>
              <w:top w:val="single" w:sz="4" w:space="0" w:color="auto"/>
              <w:left w:val="nil"/>
              <w:bottom w:val="single" w:sz="4" w:space="0" w:color="auto"/>
              <w:right w:val="single" w:sz="4" w:space="0" w:color="auto"/>
            </w:tcBorders>
            <w:vAlign w:val="center"/>
            <w:hideMark/>
          </w:tcPr>
          <w:p w14:paraId="77333802"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538" w:type="pct"/>
            <w:tcBorders>
              <w:top w:val="single" w:sz="4" w:space="0" w:color="auto"/>
              <w:left w:val="nil"/>
              <w:bottom w:val="single" w:sz="4" w:space="0" w:color="auto"/>
              <w:right w:val="single" w:sz="4" w:space="0" w:color="auto"/>
            </w:tcBorders>
            <w:vAlign w:val="center"/>
            <w:hideMark/>
          </w:tcPr>
          <w:p w14:paraId="02F8931A"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561" w:type="pct"/>
            <w:tcBorders>
              <w:top w:val="single" w:sz="4" w:space="0" w:color="auto"/>
              <w:left w:val="nil"/>
              <w:bottom w:val="single" w:sz="4" w:space="0" w:color="auto"/>
              <w:right w:val="single" w:sz="4" w:space="0" w:color="auto"/>
            </w:tcBorders>
            <w:vAlign w:val="center"/>
            <w:hideMark/>
          </w:tcPr>
          <w:p w14:paraId="152FEEFD"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514" w:type="pct"/>
            <w:tcBorders>
              <w:top w:val="single" w:sz="4" w:space="0" w:color="auto"/>
              <w:left w:val="nil"/>
              <w:bottom w:val="single" w:sz="4" w:space="0" w:color="auto"/>
              <w:right w:val="single" w:sz="4" w:space="0" w:color="auto"/>
            </w:tcBorders>
            <w:vAlign w:val="center"/>
            <w:hideMark/>
          </w:tcPr>
          <w:p w14:paraId="6AF02FA2"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560" w:type="pct"/>
            <w:tcBorders>
              <w:top w:val="single" w:sz="4" w:space="0" w:color="auto"/>
              <w:left w:val="nil"/>
              <w:bottom w:val="single" w:sz="4" w:space="0" w:color="auto"/>
              <w:right w:val="single" w:sz="4" w:space="0" w:color="auto"/>
            </w:tcBorders>
            <w:vAlign w:val="center"/>
            <w:hideMark/>
          </w:tcPr>
          <w:p w14:paraId="1B6054E3"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505" w:type="pct"/>
            <w:tcBorders>
              <w:top w:val="single" w:sz="4" w:space="0" w:color="auto"/>
              <w:left w:val="nil"/>
              <w:bottom w:val="single" w:sz="4" w:space="0" w:color="auto"/>
              <w:right w:val="single" w:sz="4" w:space="0" w:color="auto"/>
            </w:tcBorders>
            <w:vAlign w:val="center"/>
            <w:hideMark/>
          </w:tcPr>
          <w:p w14:paraId="59A545D4"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573" w:type="pct"/>
            <w:tcBorders>
              <w:top w:val="single" w:sz="4" w:space="0" w:color="auto"/>
              <w:left w:val="nil"/>
              <w:bottom w:val="single" w:sz="4" w:space="0" w:color="auto"/>
              <w:right w:val="single" w:sz="4" w:space="0" w:color="auto"/>
            </w:tcBorders>
            <w:vAlign w:val="center"/>
            <w:hideMark/>
          </w:tcPr>
          <w:p w14:paraId="3474CD27"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11</w:t>
            </w:r>
          </w:p>
        </w:tc>
        <w:tc>
          <w:tcPr>
            <w:tcW w:w="511" w:type="pct"/>
            <w:tcBorders>
              <w:top w:val="single" w:sz="4" w:space="0" w:color="auto"/>
              <w:left w:val="nil"/>
              <w:bottom w:val="single" w:sz="4" w:space="0" w:color="auto"/>
              <w:right w:val="single" w:sz="4" w:space="0" w:color="auto"/>
            </w:tcBorders>
          </w:tcPr>
          <w:p w14:paraId="7FEF23A9"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12</w:t>
            </w:r>
          </w:p>
        </w:tc>
      </w:tr>
      <w:tr w:rsidR="00FF7AB4" w:rsidRPr="00FF7AB4" w14:paraId="6E75A81C" w14:textId="77777777" w:rsidTr="0054641C">
        <w:trPr>
          <w:cantSplit/>
          <w:tblHeader/>
        </w:trPr>
        <w:tc>
          <w:tcPr>
            <w:tcW w:w="63" w:type="pct"/>
            <w:vAlign w:val="center"/>
          </w:tcPr>
          <w:p w14:paraId="44E74229" w14:textId="77777777" w:rsidR="008C73E6" w:rsidRPr="00FF7AB4" w:rsidRDefault="008C73E6" w:rsidP="000A04A8">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76E1EEC4"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56" w:type="pct"/>
            <w:tcBorders>
              <w:top w:val="single" w:sz="4" w:space="0" w:color="auto"/>
              <w:left w:val="nil"/>
              <w:bottom w:val="single" w:sz="4" w:space="0" w:color="auto"/>
              <w:right w:val="single" w:sz="4" w:space="0" w:color="auto"/>
            </w:tcBorders>
            <w:vAlign w:val="center"/>
            <w:hideMark/>
          </w:tcPr>
          <w:p w14:paraId="5491C72B"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330212</w:t>
            </w:r>
          </w:p>
        </w:tc>
        <w:tc>
          <w:tcPr>
            <w:tcW w:w="630" w:type="pct"/>
            <w:tcBorders>
              <w:top w:val="single" w:sz="4" w:space="0" w:color="auto"/>
              <w:left w:val="nil"/>
              <w:bottom w:val="single" w:sz="4" w:space="0" w:color="auto"/>
              <w:right w:val="single" w:sz="4" w:space="0" w:color="auto"/>
            </w:tcBorders>
            <w:vAlign w:val="center"/>
            <w:hideMark/>
          </w:tcPr>
          <w:p w14:paraId="7792A119"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ТОРГ 12 (Товарная накладная)</w:t>
            </w:r>
          </w:p>
        </w:tc>
        <w:tc>
          <w:tcPr>
            <w:tcW w:w="538" w:type="pct"/>
            <w:tcBorders>
              <w:top w:val="single" w:sz="4" w:space="0" w:color="auto"/>
              <w:left w:val="nil"/>
              <w:bottom w:val="single" w:sz="4" w:space="0" w:color="auto"/>
              <w:right w:val="single" w:sz="4" w:space="0" w:color="auto"/>
            </w:tcBorders>
            <w:vAlign w:val="center"/>
            <w:hideMark/>
          </w:tcPr>
          <w:p w14:paraId="4F3B2C2D"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w:t>
            </w:r>
          </w:p>
        </w:tc>
        <w:tc>
          <w:tcPr>
            <w:tcW w:w="561" w:type="pct"/>
            <w:tcBorders>
              <w:top w:val="single" w:sz="4" w:space="0" w:color="auto"/>
              <w:left w:val="nil"/>
              <w:bottom w:val="single" w:sz="4" w:space="0" w:color="auto"/>
              <w:right w:val="single" w:sz="4" w:space="0" w:color="auto"/>
            </w:tcBorders>
            <w:vAlign w:val="center"/>
            <w:hideMark/>
          </w:tcPr>
          <w:p w14:paraId="2C1A89FF"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w:t>
            </w:r>
          </w:p>
        </w:tc>
        <w:tc>
          <w:tcPr>
            <w:tcW w:w="514" w:type="pct"/>
            <w:tcBorders>
              <w:top w:val="single" w:sz="4" w:space="0" w:color="auto"/>
              <w:left w:val="nil"/>
              <w:bottom w:val="single" w:sz="4" w:space="0" w:color="auto"/>
              <w:right w:val="single" w:sz="4" w:space="0" w:color="auto"/>
            </w:tcBorders>
            <w:vAlign w:val="center"/>
            <w:hideMark/>
          </w:tcPr>
          <w:p w14:paraId="112CD8B3"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Уполномоченное лицо</w:t>
            </w:r>
          </w:p>
        </w:tc>
        <w:tc>
          <w:tcPr>
            <w:tcW w:w="560" w:type="pct"/>
            <w:tcBorders>
              <w:top w:val="single" w:sz="4" w:space="0" w:color="auto"/>
              <w:left w:val="nil"/>
              <w:bottom w:val="single" w:sz="4" w:space="0" w:color="auto"/>
              <w:right w:val="single" w:sz="4" w:space="0" w:color="auto"/>
            </w:tcBorders>
            <w:vAlign w:val="center"/>
            <w:hideMark/>
          </w:tcPr>
          <w:p w14:paraId="0082156F"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По мере поступления</w:t>
            </w:r>
          </w:p>
        </w:tc>
        <w:tc>
          <w:tcPr>
            <w:tcW w:w="505" w:type="pct"/>
            <w:tcBorders>
              <w:top w:val="single" w:sz="4" w:space="0" w:color="auto"/>
              <w:left w:val="nil"/>
              <w:bottom w:val="single" w:sz="4" w:space="0" w:color="auto"/>
              <w:right w:val="single" w:sz="4" w:space="0" w:color="auto"/>
            </w:tcBorders>
            <w:hideMark/>
          </w:tcPr>
          <w:p w14:paraId="197D04F7"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hideMark/>
          </w:tcPr>
          <w:p w14:paraId="6C342FB3" w14:textId="2437621C"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2916E5AB" w14:textId="77777777" w:rsidR="008C73E6" w:rsidRPr="00FF7AB4" w:rsidRDefault="008C73E6" w:rsidP="000A04A8">
            <w:pPr>
              <w:jc w:val="center"/>
              <w:rPr>
                <w:rFonts w:ascii="Times New Roman" w:hAnsi="Times New Roman" w:cs="Times New Roman"/>
                <w:sz w:val="20"/>
                <w:szCs w:val="20"/>
              </w:rPr>
            </w:pPr>
          </w:p>
        </w:tc>
      </w:tr>
      <w:tr w:rsidR="00FF7AB4" w:rsidRPr="00FF7AB4" w14:paraId="7785333B" w14:textId="77777777" w:rsidTr="0054641C">
        <w:trPr>
          <w:cantSplit/>
          <w:tblHeader/>
        </w:trPr>
        <w:tc>
          <w:tcPr>
            <w:tcW w:w="63" w:type="pct"/>
            <w:vAlign w:val="center"/>
          </w:tcPr>
          <w:p w14:paraId="32BF35F4" w14:textId="77777777" w:rsidR="008C73E6" w:rsidRPr="00FF7AB4" w:rsidRDefault="008C73E6" w:rsidP="000A04A8">
            <w:pP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6C85AE2D"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356" w:type="pct"/>
            <w:tcBorders>
              <w:top w:val="single" w:sz="4" w:space="0" w:color="auto"/>
              <w:left w:val="nil"/>
              <w:bottom w:val="single" w:sz="4" w:space="0" w:color="auto"/>
              <w:right w:val="single" w:sz="4" w:space="0" w:color="auto"/>
            </w:tcBorders>
            <w:vAlign w:val="center"/>
            <w:hideMark/>
          </w:tcPr>
          <w:p w14:paraId="5F77DAB3"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345009</w:t>
            </w:r>
          </w:p>
        </w:tc>
        <w:tc>
          <w:tcPr>
            <w:tcW w:w="630" w:type="pct"/>
            <w:tcBorders>
              <w:top w:val="single" w:sz="4" w:space="0" w:color="auto"/>
              <w:left w:val="nil"/>
              <w:bottom w:val="single" w:sz="4" w:space="0" w:color="auto"/>
              <w:right w:val="single" w:sz="4" w:space="0" w:color="auto"/>
            </w:tcBorders>
            <w:vAlign w:val="center"/>
            <w:hideMark/>
          </w:tcPr>
          <w:p w14:paraId="140DE3AA"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Товарно-транспортная накладная </w:t>
            </w:r>
            <w:r w:rsidRPr="00FF7AB4">
              <w:rPr>
                <w:rFonts w:ascii="Times New Roman" w:hAnsi="Times New Roman" w:cs="Times New Roman"/>
                <w:sz w:val="20"/>
                <w:szCs w:val="20"/>
              </w:rPr>
              <w:br/>
              <w:t>(форма 1-Т)</w:t>
            </w:r>
          </w:p>
        </w:tc>
        <w:tc>
          <w:tcPr>
            <w:tcW w:w="538" w:type="pct"/>
            <w:tcBorders>
              <w:top w:val="single" w:sz="4" w:space="0" w:color="auto"/>
              <w:left w:val="nil"/>
              <w:bottom w:val="single" w:sz="4" w:space="0" w:color="auto"/>
              <w:right w:val="single" w:sz="4" w:space="0" w:color="auto"/>
            </w:tcBorders>
            <w:vAlign w:val="center"/>
            <w:hideMark/>
          </w:tcPr>
          <w:p w14:paraId="73E3B40A"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w:t>
            </w:r>
          </w:p>
        </w:tc>
        <w:tc>
          <w:tcPr>
            <w:tcW w:w="561" w:type="pct"/>
            <w:tcBorders>
              <w:top w:val="single" w:sz="4" w:space="0" w:color="auto"/>
              <w:left w:val="nil"/>
              <w:bottom w:val="single" w:sz="4" w:space="0" w:color="auto"/>
              <w:right w:val="single" w:sz="4" w:space="0" w:color="auto"/>
            </w:tcBorders>
            <w:vAlign w:val="center"/>
            <w:hideMark/>
          </w:tcPr>
          <w:p w14:paraId="017EE82F"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w:t>
            </w:r>
          </w:p>
        </w:tc>
        <w:tc>
          <w:tcPr>
            <w:tcW w:w="514" w:type="pct"/>
            <w:tcBorders>
              <w:top w:val="single" w:sz="4" w:space="0" w:color="auto"/>
              <w:left w:val="nil"/>
              <w:bottom w:val="single" w:sz="4" w:space="0" w:color="auto"/>
              <w:right w:val="single" w:sz="4" w:space="0" w:color="auto"/>
            </w:tcBorders>
            <w:vAlign w:val="center"/>
            <w:hideMark/>
          </w:tcPr>
          <w:p w14:paraId="7C9E12FC"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Уполномоченное лицо</w:t>
            </w:r>
          </w:p>
        </w:tc>
        <w:tc>
          <w:tcPr>
            <w:tcW w:w="560" w:type="pct"/>
            <w:tcBorders>
              <w:top w:val="single" w:sz="4" w:space="0" w:color="auto"/>
              <w:left w:val="nil"/>
              <w:bottom w:val="single" w:sz="4" w:space="0" w:color="auto"/>
              <w:right w:val="single" w:sz="4" w:space="0" w:color="auto"/>
            </w:tcBorders>
            <w:vAlign w:val="center"/>
            <w:hideMark/>
          </w:tcPr>
          <w:p w14:paraId="574B4B6D"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По мере поступления</w:t>
            </w:r>
          </w:p>
        </w:tc>
        <w:tc>
          <w:tcPr>
            <w:tcW w:w="505" w:type="pct"/>
            <w:tcBorders>
              <w:top w:val="single" w:sz="4" w:space="0" w:color="auto"/>
              <w:left w:val="nil"/>
              <w:bottom w:val="single" w:sz="4" w:space="0" w:color="auto"/>
              <w:right w:val="single" w:sz="4" w:space="0" w:color="auto"/>
            </w:tcBorders>
            <w:hideMark/>
          </w:tcPr>
          <w:p w14:paraId="7E997FF7" w14:textId="77777777"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hideMark/>
          </w:tcPr>
          <w:p w14:paraId="61CF3218" w14:textId="4F380786" w:rsidR="008C73E6" w:rsidRPr="00FF7AB4" w:rsidRDefault="008C73E6"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64C1BD39" w14:textId="77777777" w:rsidR="008C73E6" w:rsidRPr="00FF7AB4" w:rsidRDefault="008C73E6" w:rsidP="000A04A8">
            <w:pPr>
              <w:jc w:val="center"/>
              <w:rPr>
                <w:rFonts w:ascii="Times New Roman" w:hAnsi="Times New Roman" w:cs="Times New Roman"/>
                <w:sz w:val="20"/>
                <w:szCs w:val="20"/>
              </w:rPr>
            </w:pPr>
          </w:p>
        </w:tc>
      </w:tr>
      <w:tr w:rsidR="00FF7AB4" w:rsidRPr="00FF7AB4" w14:paraId="54D247C0" w14:textId="77777777" w:rsidTr="0054641C">
        <w:trPr>
          <w:cantSplit/>
          <w:trHeight w:val="1609"/>
          <w:tblHeader/>
        </w:trPr>
        <w:tc>
          <w:tcPr>
            <w:tcW w:w="63" w:type="pct"/>
            <w:vAlign w:val="center"/>
          </w:tcPr>
          <w:p w14:paraId="2D4A87BD" w14:textId="77777777" w:rsidR="008C73E6" w:rsidRPr="00FF7AB4" w:rsidRDefault="008C73E6" w:rsidP="00FF5540">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tcPr>
          <w:p w14:paraId="1F46345B"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356" w:type="pct"/>
            <w:tcBorders>
              <w:top w:val="single" w:sz="4" w:space="0" w:color="auto"/>
              <w:left w:val="nil"/>
              <w:bottom w:val="single" w:sz="4" w:space="0" w:color="auto"/>
              <w:right w:val="single" w:sz="4" w:space="0" w:color="auto"/>
            </w:tcBorders>
            <w:vAlign w:val="center"/>
          </w:tcPr>
          <w:p w14:paraId="6353409A"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0510452</w:t>
            </w:r>
          </w:p>
        </w:tc>
        <w:tc>
          <w:tcPr>
            <w:tcW w:w="630" w:type="pct"/>
            <w:tcBorders>
              <w:top w:val="single" w:sz="4" w:space="0" w:color="auto"/>
              <w:left w:val="nil"/>
              <w:bottom w:val="single" w:sz="4" w:space="0" w:color="auto"/>
              <w:right w:val="single" w:sz="4" w:space="0" w:color="auto"/>
            </w:tcBorders>
            <w:vAlign w:val="center"/>
          </w:tcPr>
          <w:p w14:paraId="0BE240F8"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Акт приемки товаров, работ, услуг</w:t>
            </w:r>
          </w:p>
        </w:tc>
        <w:tc>
          <w:tcPr>
            <w:tcW w:w="538" w:type="pct"/>
            <w:tcBorders>
              <w:top w:val="single" w:sz="4" w:space="0" w:color="auto"/>
              <w:left w:val="nil"/>
              <w:bottom w:val="single" w:sz="4" w:space="0" w:color="auto"/>
              <w:right w:val="single" w:sz="4" w:space="0" w:color="auto"/>
            </w:tcBorders>
            <w:vAlign w:val="center"/>
          </w:tcPr>
          <w:p w14:paraId="01E32897" w14:textId="7A71A7C2" w:rsidR="008C73E6" w:rsidRPr="00FF7AB4" w:rsidRDefault="0054641C" w:rsidP="00FF554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1" w:type="pct"/>
            <w:tcBorders>
              <w:top w:val="single" w:sz="4" w:space="0" w:color="auto"/>
              <w:left w:val="nil"/>
              <w:bottom w:val="single" w:sz="4" w:space="0" w:color="auto"/>
              <w:right w:val="single" w:sz="4" w:space="0" w:color="auto"/>
            </w:tcBorders>
            <w:vAlign w:val="center"/>
          </w:tcPr>
          <w:p w14:paraId="0298C8B4"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Ежедневно при поступлении материальных ценностей</w:t>
            </w:r>
          </w:p>
        </w:tc>
        <w:tc>
          <w:tcPr>
            <w:tcW w:w="514" w:type="pct"/>
            <w:tcBorders>
              <w:top w:val="single" w:sz="4" w:space="0" w:color="auto"/>
              <w:left w:val="nil"/>
              <w:bottom w:val="single" w:sz="4" w:space="0" w:color="auto"/>
              <w:right w:val="single" w:sz="4" w:space="0" w:color="auto"/>
            </w:tcBorders>
            <w:vAlign w:val="center"/>
          </w:tcPr>
          <w:p w14:paraId="3A585C70" w14:textId="5C0474FF" w:rsidR="008C73E6" w:rsidRPr="00FF7AB4" w:rsidRDefault="0054641C" w:rsidP="00FF5540">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0" w:type="pct"/>
            <w:tcBorders>
              <w:top w:val="single" w:sz="4" w:space="0" w:color="auto"/>
              <w:left w:val="nil"/>
              <w:bottom w:val="single" w:sz="4" w:space="0" w:color="auto"/>
              <w:right w:val="single" w:sz="4" w:space="0" w:color="auto"/>
            </w:tcBorders>
            <w:vAlign w:val="center"/>
          </w:tcPr>
          <w:p w14:paraId="6ADF0441"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В течение 3 дней с момента утверждения вместе с приходными документами</w:t>
            </w:r>
          </w:p>
        </w:tc>
        <w:tc>
          <w:tcPr>
            <w:tcW w:w="505" w:type="pct"/>
            <w:tcBorders>
              <w:top w:val="single" w:sz="4" w:space="0" w:color="auto"/>
              <w:left w:val="nil"/>
              <w:bottom w:val="single" w:sz="4" w:space="0" w:color="auto"/>
              <w:right w:val="single" w:sz="4" w:space="0" w:color="auto"/>
            </w:tcBorders>
          </w:tcPr>
          <w:p w14:paraId="08B3266E"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tcPr>
          <w:p w14:paraId="5BD60454" w14:textId="64DD40CD"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3C70F776"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39A8A010" w14:textId="77777777" w:rsidTr="0054641C">
        <w:trPr>
          <w:cantSplit/>
          <w:tblHeader/>
        </w:trPr>
        <w:tc>
          <w:tcPr>
            <w:tcW w:w="63" w:type="pct"/>
            <w:vAlign w:val="center"/>
          </w:tcPr>
          <w:p w14:paraId="44D5032E" w14:textId="77777777" w:rsidR="008C73E6" w:rsidRPr="00FF7AB4" w:rsidRDefault="008C73E6" w:rsidP="00FF5540">
            <w:pP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tcPr>
          <w:p w14:paraId="3AE7CC56"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356" w:type="pct"/>
            <w:tcBorders>
              <w:top w:val="single" w:sz="4" w:space="0" w:color="auto"/>
              <w:left w:val="nil"/>
              <w:bottom w:val="single" w:sz="4" w:space="0" w:color="auto"/>
              <w:right w:val="single" w:sz="4" w:space="0" w:color="auto"/>
            </w:tcBorders>
            <w:vAlign w:val="center"/>
          </w:tcPr>
          <w:p w14:paraId="6996C3CD" w14:textId="77777777" w:rsidR="008C73E6" w:rsidRPr="00FF7AB4" w:rsidRDefault="008C73E6" w:rsidP="00FF5540">
            <w:pPr>
              <w:pStyle w:val="ConsPlusNonformat"/>
              <w:jc w:val="center"/>
              <w:rPr>
                <w:rFonts w:ascii="Times New Roman" w:hAnsi="Times New Roman" w:cs="Times New Roman"/>
              </w:rPr>
            </w:pPr>
            <w:r w:rsidRPr="00FF7AB4">
              <w:rPr>
                <w:rFonts w:ascii="Times New Roman" w:hAnsi="Times New Roman" w:cs="Times New Roman"/>
              </w:rPr>
              <w:t>0510448</w:t>
            </w:r>
          </w:p>
        </w:tc>
        <w:tc>
          <w:tcPr>
            <w:tcW w:w="630" w:type="pct"/>
            <w:tcBorders>
              <w:top w:val="single" w:sz="4" w:space="0" w:color="auto"/>
              <w:left w:val="nil"/>
              <w:bottom w:val="single" w:sz="4" w:space="0" w:color="auto"/>
              <w:right w:val="single" w:sz="4" w:space="0" w:color="auto"/>
            </w:tcBorders>
            <w:vAlign w:val="center"/>
          </w:tcPr>
          <w:p w14:paraId="57E27107" w14:textId="0A6C9FF0" w:rsidR="008C73E6" w:rsidRPr="00FF7AB4" w:rsidRDefault="008C73E6" w:rsidP="00FF5540">
            <w:pPr>
              <w:pStyle w:val="ConsPlusNormal"/>
              <w:jc w:val="center"/>
              <w:rPr>
                <w:rFonts w:ascii="Times New Roman" w:hAnsi="Times New Roman" w:cs="Times New Roman"/>
              </w:rPr>
            </w:pPr>
            <w:r w:rsidRPr="00FF7AB4">
              <w:rPr>
                <w:rFonts w:ascii="Times New Roman" w:hAnsi="Times New Roman" w:cs="Times New Roman"/>
              </w:rPr>
              <w:t>Акт о пр</w:t>
            </w:r>
            <w:r w:rsidR="002C14E3" w:rsidRPr="00FF7AB4">
              <w:rPr>
                <w:rFonts w:ascii="Times New Roman" w:hAnsi="Times New Roman" w:cs="Times New Roman"/>
              </w:rPr>
              <w:t>ие</w:t>
            </w:r>
            <w:r w:rsidRPr="00FF7AB4">
              <w:rPr>
                <w:rFonts w:ascii="Times New Roman" w:hAnsi="Times New Roman" w:cs="Times New Roman"/>
              </w:rPr>
              <w:t>ме-передаче объектов нефинансовых активов</w:t>
            </w:r>
          </w:p>
        </w:tc>
        <w:tc>
          <w:tcPr>
            <w:tcW w:w="538" w:type="pct"/>
            <w:tcBorders>
              <w:top w:val="single" w:sz="4" w:space="0" w:color="auto"/>
              <w:left w:val="nil"/>
              <w:bottom w:val="single" w:sz="4" w:space="0" w:color="auto"/>
              <w:right w:val="single" w:sz="4" w:space="0" w:color="auto"/>
            </w:tcBorders>
            <w:vAlign w:val="center"/>
          </w:tcPr>
          <w:p w14:paraId="2517066A"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61" w:type="pct"/>
            <w:tcBorders>
              <w:top w:val="single" w:sz="4" w:space="0" w:color="auto"/>
              <w:left w:val="nil"/>
              <w:bottom w:val="single" w:sz="4" w:space="0" w:color="auto"/>
              <w:right w:val="single" w:sz="4" w:space="0" w:color="auto"/>
            </w:tcBorders>
            <w:vAlign w:val="center"/>
          </w:tcPr>
          <w:p w14:paraId="7F5DE76C"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В момент получения материалов</w:t>
            </w:r>
          </w:p>
        </w:tc>
        <w:tc>
          <w:tcPr>
            <w:tcW w:w="514" w:type="pct"/>
            <w:tcBorders>
              <w:top w:val="single" w:sz="4" w:space="0" w:color="auto"/>
              <w:left w:val="nil"/>
              <w:bottom w:val="single" w:sz="4" w:space="0" w:color="auto"/>
              <w:right w:val="single" w:sz="4" w:space="0" w:color="auto"/>
            </w:tcBorders>
            <w:vAlign w:val="center"/>
          </w:tcPr>
          <w:p w14:paraId="50840F0C"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560" w:type="pct"/>
            <w:tcBorders>
              <w:top w:val="single" w:sz="4" w:space="0" w:color="auto"/>
              <w:left w:val="nil"/>
              <w:bottom w:val="single" w:sz="4" w:space="0" w:color="auto"/>
              <w:right w:val="single" w:sz="4" w:space="0" w:color="auto"/>
            </w:tcBorders>
            <w:vAlign w:val="center"/>
          </w:tcPr>
          <w:p w14:paraId="75422017"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В течение 3 дней с момента получения материальных ценностей</w:t>
            </w:r>
          </w:p>
        </w:tc>
        <w:tc>
          <w:tcPr>
            <w:tcW w:w="505" w:type="pct"/>
            <w:tcBorders>
              <w:top w:val="single" w:sz="4" w:space="0" w:color="auto"/>
              <w:left w:val="nil"/>
              <w:bottom w:val="single" w:sz="4" w:space="0" w:color="auto"/>
              <w:right w:val="single" w:sz="4" w:space="0" w:color="auto"/>
            </w:tcBorders>
          </w:tcPr>
          <w:p w14:paraId="04D5FF4E"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tcPr>
          <w:p w14:paraId="20B00B03" w14:textId="3CE9093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1CA323FF"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48CBC4CC" w14:textId="77777777" w:rsidTr="0054641C">
        <w:trPr>
          <w:cantSplit/>
          <w:tblHeader/>
        </w:trPr>
        <w:tc>
          <w:tcPr>
            <w:tcW w:w="63" w:type="pct"/>
            <w:vAlign w:val="center"/>
          </w:tcPr>
          <w:p w14:paraId="453D834C" w14:textId="77777777" w:rsidR="008C73E6" w:rsidRPr="00FF7AB4" w:rsidRDefault="008C73E6" w:rsidP="00FF5540">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tcPr>
          <w:p w14:paraId="63E2D1E6"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356" w:type="pct"/>
            <w:tcBorders>
              <w:top w:val="single" w:sz="4" w:space="0" w:color="auto"/>
              <w:left w:val="nil"/>
              <w:bottom w:val="single" w:sz="4" w:space="0" w:color="auto"/>
              <w:right w:val="single" w:sz="4" w:space="0" w:color="auto"/>
            </w:tcBorders>
            <w:vAlign w:val="center"/>
          </w:tcPr>
          <w:p w14:paraId="0F9B55D9"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0510451</w:t>
            </w:r>
          </w:p>
        </w:tc>
        <w:tc>
          <w:tcPr>
            <w:tcW w:w="630" w:type="pct"/>
            <w:tcBorders>
              <w:top w:val="single" w:sz="4" w:space="0" w:color="auto"/>
              <w:left w:val="nil"/>
              <w:bottom w:val="single" w:sz="4" w:space="0" w:color="auto"/>
              <w:right w:val="single" w:sz="4" w:space="0" w:color="auto"/>
            </w:tcBorders>
            <w:vAlign w:val="center"/>
          </w:tcPr>
          <w:p w14:paraId="553931E2"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Требование-накладная</w:t>
            </w:r>
          </w:p>
        </w:tc>
        <w:tc>
          <w:tcPr>
            <w:tcW w:w="538" w:type="pct"/>
            <w:tcBorders>
              <w:top w:val="single" w:sz="4" w:space="0" w:color="auto"/>
              <w:left w:val="nil"/>
              <w:bottom w:val="single" w:sz="4" w:space="0" w:color="auto"/>
              <w:right w:val="single" w:sz="4" w:space="0" w:color="auto"/>
            </w:tcBorders>
            <w:vAlign w:val="center"/>
          </w:tcPr>
          <w:p w14:paraId="0E3B92F5"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561" w:type="pct"/>
            <w:tcBorders>
              <w:top w:val="single" w:sz="4" w:space="0" w:color="auto"/>
              <w:left w:val="nil"/>
              <w:bottom w:val="single" w:sz="4" w:space="0" w:color="auto"/>
              <w:right w:val="single" w:sz="4" w:space="0" w:color="auto"/>
            </w:tcBorders>
            <w:vAlign w:val="center"/>
          </w:tcPr>
          <w:p w14:paraId="1E816B0B"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В момент перемещения материалов</w:t>
            </w:r>
          </w:p>
        </w:tc>
        <w:tc>
          <w:tcPr>
            <w:tcW w:w="514" w:type="pct"/>
            <w:tcBorders>
              <w:top w:val="single" w:sz="4" w:space="0" w:color="auto"/>
              <w:left w:val="nil"/>
              <w:bottom w:val="single" w:sz="4" w:space="0" w:color="auto"/>
              <w:right w:val="single" w:sz="4" w:space="0" w:color="auto"/>
            </w:tcBorders>
            <w:vAlign w:val="center"/>
          </w:tcPr>
          <w:p w14:paraId="65F434A6"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560" w:type="pct"/>
            <w:tcBorders>
              <w:top w:val="single" w:sz="4" w:space="0" w:color="auto"/>
              <w:left w:val="nil"/>
              <w:bottom w:val="single" w:sz="4" w:space="0" w:color="auto"/>
              <w:right w:val="single" w:sz="4" w:space="0" w:color="auto"/>
            </w:tcBorders>
            <w:vAlign w:val="center"/>
          </w:tcPr>
          <w:p w14:paraId="6494B239"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По мере перемещения материалов</w:t>
            </w:r>
          </w:p>
        </w:tc>
        <w:tc>
          <w:tcPr>
            <w:tcW w:w="505" w:type="pct"/>
            <w:tcBorders>
              <w:top w:val="single" w:sz="4" w:space="0" w:color="auto"/>
              <w:left w:val="nil"/>
              <w:bottom w:val="single" w:sz="4" w:space="0" w:color="auto"/>
              <w:right w:val="single" w:sz="4" w:space="0" w:color="auto"/>
            </w:tcBorders>
          </w:tcPr>
          <w:p w14:paraId="37862074"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tcPr>
          <w:p w14:paraId="2F97E3A0" w14:textId="296C6F7F"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710430A9"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4E0CD8DD" w14:textId="77777777" w:rsidTr="0054641C">
        <w:trPr>
          <w:cantSplit/>
          <w:tblHeader/>
        </w:trPr>
        <w:tc>
          <w:tcPr>
            <w:tcW w:w="63" w:type="pct"/>
            <w:vAlign w:val="center"/>
          </w:tcPr>
          <w:p w14:paraId="4DD311AC" w14:textId="77777777" w:rsidR="002137E5" w:rsidRPr="00FF7AB4" w:rsidRDefault="002137E5" w:rsidP="00FF5540">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3559E23B" w14:textId="52D680F4" w:rsidR="002137E5" w:rsidRPr="00FF7AB4" w:rsidRDefault="00054BE1" w:rsidP="00FF5540">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356" w:type="pct"/>
            <w:tcBorders>
              <w:top w:val="single" w:sz="4" w:space="0" w:color="auto"/>
              <w:left w:val="nil"/>
              <w:bottom w:val="single" w:sz="4" w:space="0" w:color="auto"/>
              <w:right w:val="single" w:sz="4" w:space="0" w:color="auto"/>
            </w:tcBorders>
            <w:vAlign w:val="center"/>
            <w:hideMark/>
          </w:tcPr>
          <w:p w14:paraId="5448B6BE" w14:textId="77777777" w:rsidR="002137E5" w:rsidRPr="00FF7AB4" w:rsidRDefault="002137E5" w:rsidP="00FF5540">
            <w:pPr>
              <w:jc w:val="center"/>
              <w:rPr>
                <w:rFonts w:ascii="Times New Roman" w:hAnsi="Times New Roman" w:cs="Times New Roman"/>
                <w:sz w:val="20"/>
                <w:szCs w:val="20"/>
              </w:rPr>
            </w:pPr>
            <w:r w:rsidRPr="00FF7AB4">
              <w:rPr>
                <w:rFonts w:ascii="Times New Roman" w:hAnsi="Times New Roman" w:cs="Times New Roman"/>
                <w:sz w:val="20"/>
                <w:szCs w:val="20"/>
              </w:rPr>
              <w:t>0510458</w:t>
            </w:r>
          </w:p>
        </w:tc>
        <w:tc>
          <w:tcPr>
            <w:tcW w:w="630" w:type="pct"/>
            <w:tcBorders>
              <w:top w:val="single" w:sz="4" w:space="0" w:color="auto"/>
              <w:left w:val="nil"/>
              <w:bottom w:val="single" w:sz="4" w:space="0" w:color="auto"/>
              <w:right w:val="single" w:sz="4" w:space="0" w:color="auto"/>
            </w:tcBorders>
            <w:vAlign w:val="center"/>
            <w:hideMark/>
          </w:tcPr>
          <w:p w14:paraId="0497718A"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Накладная на отпуск материалов на сторону</w:t>
            </w:r>
          </w:p>
        </w:tc>
        <w:tc>
          <w:tcPr>
            <w:tcW w:w="538" w:type="pct"/>
            <w:tcBorders>
              <w:top w:val="single" w:sz="4" w:space="0" w:color="auto"/>
              <w:left w:val="nil"/>
              <w:bottom w:val="single" w:sz="4" w:space="0" w:color="auto"/>
              <w:right w:val="single" w:sz="4" w:space="0" w:color="auto"/>
            </w:tcBorders>
            <w:vAlign w:val="center"/>
            <w:hideMark/>
          </w:tcPr>
          <w:p w14:paraId="40EB7ECB"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561" w:type="pct"/>
            <w:tcBorders>
              <w:top w:val="single" w:sz="4" w:space="0" w:color="auto"/>
              <w:left w:val="nil"/>
              <w:bottom w:val="single" w:sz="4" w:space="0" w:color="auto"/>
              <w:right w:val="single" w:sz="4" w:space="0" w:color="auto"/>
            </w:tcBorders>
            <w:vAlign w:val="center"/>
            <w:hideMark/>
          </w:tcPr>
          <w:p w14:paraId="256C0C69"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В момент перемещения материалов</w:t>
            </w:r>
          </w:p>
        </w:tc>
        <w:tc>
          <w:tcPr>
            <w:tcW w:w="514" w:type="pct"/>
            <w:tcBorders>
              <w:top w:val="single" w:sz="4" w:space="0" w:color="auto"/>
              <w:left w:val="nil"/>
              <w:bottom w:val="single" w:sz="4" w:space="0" w:color="auto"/>
              <w:right w:val="single" w:sz="4" w:space="0" w:color="auto"/>
            </w:tcBorders>
            <w:vAlign w:val="center"/>
            <w:hideMark/>
          </w:tcPr>
          <w:p w14:paraId="3D24E9BE"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ЦМО</w:t>
            </w:r>
          </w:p>
          <w:p w14:paraId="4C27F072"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Материально-ответственное лицо</w:t>
            </w:r>
          </w:p>
        </w:tc>
        <w:tc>
          <w:tcPr>
            <w:tcW w:w="560" w:type="pct"/>
            <w:tcBorders>
              <w:top w:val="single" w:sz="4" w:space="0" w:color="auto"/>
              <w:left w:val="nil"/>
              <w:bottom w:val="single" w:sz="4" w:space="0" w:color="auto"/>
              <w:right w:val="single" w:sz="4" w:space="0" w:color="auto"/>
            </w:tcBorders>
            <w:vAlign w:val="center"/>
            <w:hideMark/>
          </w:tcPr>
          <w:p w14:paraId="334017C3"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В момент перемещения материалов</w:t>
            </w:r>
          </w:p>
        </w:tc>
        <w:tc>
          <w:tcPr>
            <w:tcW w:w="505" w:type="pct"/>
            <w:tcBorders>
              <w:top w:val="single" w:sz="4" w:space="0" w:color="auto"/>
              <w:left w:val="nil"/>
              <w:bottom w:val="single" w:sz="4" w:space="0" w:color="auto"/>
              <w:right w:val="single" w:sz="4" w:space="0" w:color="auto"/>
            </w:tcBorders>
            <w:hideMark/>
          </w:tcPr>
          <w:p w14:paraId="3CDC5F38" w14:textId="77777777"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hideMark/>
          </w:tcPr>
          <w:p w14:paraId="6D3DB6D7" w14:textId="140FC5D8" w:rsidR="002137E5" w:rsidRPr="00FF7AB4" w:rsidRDefault="002137E5" w:rsidP="006F3DE5">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739C4B97" w14:textId="77777777" w:rsidR="002137E5" w:rsidRPr="00FF7AB4" w:rsidRDefault="002137E5" w:rsidP="006F3DE5">
            <w:pPr>
              <w:jc w:val="center"/>
              <w:rPr>
                <w:rFonts w:ascii="Times New Roman" w:hAnsi="Times New Roman" w:cs="Times New Roman"/>
                <w:sz w:val="20"/>
                <w:szCs w:val="20"/>
              </w:rPr>
            </w:pPr>
          </w:p>
        </w:tc>
      </w:tr>
      <w:tr w:rsidR="00FF7AB4" w:rsidRPr="00FF7AB4" w14:paraId="51ADB7F1" w14:textId="77777777" w:rsidTr="0054641C">
        <w:trPr>
          <w:cantSplit/>
          <w:tblHeader/>
        </w:trPr>
        <w:tc>
          <w:tcPr>
            <w:tcW w:w="63" w:type="pct"/>
            <w:vAlign w:val="center"/>
          </w:tcPr>
          <w:p w14:paraId="5DE87D9C" w14:textId="77777777" w:rsidR="008C73E6" w:rsidRPr="00FF7AB4" w:rsidRDefault="008C73E6" w:rsidP="00FF5540">
            <w:pP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3B27B605"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356" w:type="pct"/>
            <w:tcBorders>
              <w:top w:val="single" w:sz="4" w:space="0" w:color="auto"/>
              <w:left w:val="nil"/>
              <w:bottom w:val="single" w:sz="4" w:space="0" w:color="auto"/>
              <w:right w:val="single" w:sz="4" w:space="0" w:color="auto"/>
            </w:tcBorders>
            <w:vAlign w:val="center"/>
          </w:tcPr>
          <w:p w14:paraId="7D7EAA51" w14:textId="77777777" w:rsidR="008C73E6" w:rsidRPr="00FF7AB4" w:rsidRDefault="008C73E6" w:rsidP="00FF5540">
            <w:pPr>
              <w:pStyle w:val="ConsPlusNonformat"/>
              <w:jc w:val="center"/>
              <w:rPr>
                <w:rFonts w:ascii="Times New Roman" w:hAnsi="Times New Roman" w:cs="Times New Roman"/>
              </w:rPr>
            </w:pPr>
            <w:r w:rsidRPr="00FF7AB4">
              <w:rPr>
                <w:rFonts w:ascii="Times New Roman" w:hAnsi="Times New Roman" w:cs="Times New Roman"/>
              </w:rPr>
              <w:t>М-2а</w:t>
            </w:r>
          </w:p>
          <w:p w14:paraId="7F58D0B8" w14:textId="77777777" w:rsidR="008C73E6" w:rsidRPr="00FF7AB4" w:rsidRDefault="008C73E6" w:rsidP="00FF5540">
            <w:pPr>
              <w:jc w:val="center"/>
              <w:rPr>
                <w:rFonts w:ascii="Times New Roman" w:hAnsi="Times New Roman" w:cs="Times New Roman"/>
                <w:sz w:val="20"/>
                <w:szCs w:val="20"/>
              </w:rPr>
            </w:pPr>
          </w:p>
        </w:tc>
        <w:tc>
          <w:tcPr>
            <w:tcW w:w="630" w:type="pct"/>
            <w:tcBorders>
              <w:top w:val="single" w:sz="4" w:space="0" w:color="auto"/>
              <w:left w:val="nil"/>
              <w:bottom w:val="single" w:sz="4" w:space="0" w:color="auto"/>
              <w:right w:val="single" w:sz="4" w:space="0" w:color="auto"/>
            </w:tcBorders>
            <w:vAlign w:val="center"/>
            <w:hideMark/>
          </w:tcPr>
          <w:p w14:paraId="0D4C273F"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Доверенность</w:t>
            </w:r>
          </w:p>
        </w:tc>
        <w:tc>
          <w:tcPr>
            <w:tcW w:w="538" w:type="pct"/>
            <w:tcBorders>
              <w:top w:val="single" w:sz="4" w:space="0" w:color="auto"/>
              <w:left w:val="nil"/>
              <w:bottom w:val="single" w:sz="4" w:space="0" w:color="auto"/>
              <w:right w:val="single" w:sz="4" w:space="0" w:color="auto"/>
            </w:tcBorders>
            <w:vAlign w:val="center"/>
            <w:hideMark/>
          </w:tcPr>
          <w:p w14:paraId="3D8A4DDD"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Бухгалтерия</w:t>
            </w:r>
          </w:p>
        </w:tc>
        <w:tc>
          <w:tcPr>
            <w:tcW w:w="561" w:type="pct"/>
            <w:tcBorders>
              <w:top w:val="single" w:sz="4" w:space="0" w:color="auto"/>
              <w:left w:val="nil"/>
              <w:bottom w:val="single" w:sz="4" w:space="0" w:color="auto"/>
              <w:right w:val="single" w:sz="4" w:space="0" w:color="auto"/>
            </w:tcBorders>
            <w:vAlign w:val="center"/>
            <w:hideMark/>
          </w:tcPr>
          <w:p w14:paraId="7DD9F70A"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По мере необходимости</w:t>
            </w:r>
          </w:p>
        </w:tc>
        <w:tc>
          <w:tcPr>
            <w:tcW w:w="514" w:type="pct"/>
            <w:tcBorders>
              <w:top w:val="single" w:sz="4" w:space="0" w:color="auto"/>
              <w:left w:val="nil"/>
              <w:bottom w:val="single" w:sz="4" w:space="0" w:color="auto"/>
              <w:right w:val="single" w:sz="4" w:space="0" w:color="auto"/>
            </w:tcBorders>
            <w:vAlign w:val="center"/>
            <w:hideMark/>
          </w:tcPr>
          <w:p w14:paraId="2DE74015"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Бухгалтерия</w:t>
            </w:r>
          </w:p>
        </w:tc>
        <w:tc>
          <w:tcPr>
            <w:tcW w:w="560" w:type="pct"/>
            <w:tcBorders>
              <w:top w:val="single" w:sz="4" w:space="0" w:color="auto"/>
              <w:left w:val="nil"/>
              <w:bottom w:val="single" w:sz="4" w:space="0" w:color="auto"/>
              <w:right w:val="single" w:sz="4" w:space="0" w:color="auto"/>
            </w:tcBorders>
            <w:vAlign w:val="center"/>
            <w:hideMark/>
          </w:tcPr>
          <w:p w14:paraId="1B922C70"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По мере необходимости</w:t>
            </w:r>
          </w:p>
        </w:tc>
        <w:tc>
          <w:tcPr>
            <w:tcW w:w="505" w:type="pct"/>
            <w:tcBorders>
              <w:top w:val="single" w:sz="4" w:space="0" w:color="auto"/>
              <w:left w:val="nil"/>
              <w:bottom w:val="single" w:sz="4" w:space="0" w:color="auto"/>
              <w:right w:val="single" w:sz="4" w:space="0" w:color="auto"/>
            </w:tcBorders>
            <w:hideMark/>
          </w:tcPr>
          <w:p w14:paraId="51BF911D"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hideMark/>
          </w:tcPr>
          <w:p w14:paraId="3D2EE9DD" w14:textId="0B282CBF"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 корешок доверенности вместе с первичными документами по учету ТМЦ</w:t>
            </w:r>
          </w:p>
        </w:tc>
        <w:tc>
          <w:tcPr>
            <w:tcW w:w="511" w:type="pct"/>
            <w:tcBorders>
              <w:top w:val="single" w:sz="4" w:space="0" w:color="auto"/>
              <w:left w:val="nil"/>
              <w:bottom w:val="single" w:sz="4" w:space="0" w:color="auto"/>
              <w:right w:val="single" w:sz="4" w:space="0" w:color="auto"/>
            </w:tcBorders>
          </w:tcPr>
          <w:p w14:paraId="4BCEA571" w14:textId="77777777" w:rsidR="008C73E6" w:rsidRPr="00FF7AB4" w:rsidRDefault="008C73E6" w:rsidP="00FF5540">
            <w:pPr>
              <w:jc w:val="center"/>
              <w:rPr>
                <w:rFonts w:ascii="Times New Roman" w:hAnsi="Times New Roman" w:cs="Times New Roman"/>
                <w:sz w:val="20"/>
                <w:szCs w:val="20"/>
              </w:rPr>
            </w:pPr>
          </w:p>
        </w:tc>
      </w:tr>
      <w:tr w:rsidR="00FF7AB4" w:rsidRPr="00FF7AB4" w14:paraId="2F238915" w14:textId="77777777" w:rsidTr="0054641C">
        <w:trPr>
          <w:cantSplit/>
          <w:tblHeader/>
        </w:trPr>
        <w:tc>
          <w:tcPr>
            <w:tcW w:w="63" w:type="pct"/>
            <w:vAlign w:val="center"/>
          </w:tcPr>
          <w:p w14:paraId="6E7B9C57" w14:textId="77777777" w:rsidR="004572D3" w:rsidRPr="00FF7AB4" w:rsidRDefault="004572D3" w:rsidP="00FF5540">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17299FB5" w14:textId="0A1DE709" w:rsidR="004572D3" w:rsidRPr="00FF7AB4" w:rsidRDefault="00054BE1" w:rsidP="00FF5540">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356" w:type="pct"/>
            <w:tcBorders>
              <w:top w:val="single" w:sz="4" w:space="0" w:color="auto"/>
              <w:left w:val="nil"/>
              <w:bottom w:val="single" w:sz="4" w:space="0" w:color="auto"/>
              <w:right w:val="single" w:sz="4" w:space="0" w:color="auto"/>
            </w:tcBorders>
            <w:vAlign w:val="center"/>
            <w:hideMark/>
          </w:tcPr>
          <w:p w14:paraId="32E09E06" w14:textId="77777777" w:rsidR="004572D3" w:rsidRPr="00FF7AB4" w:rsidRDefault="004572D3" w:rsidP="00FF5540">
            <w:pPr>
              <w:jc w:val="center"/>
              <w:rPr>
                <w:rFonts w:ascii="Times New Roman" w:hAnsi="Times New Roman" w:cs="Times New Roman"/>
                <w:sz w:val="20"/>
                <w:szCs w:val="20"/>
              </w:rPr>
            </w:pPr>
            <w:r w:rsidRPr="00FF7AB4">
              <w:rPr>
                <w:rFonts w:ascii="Times New Roman" w:hAnsi="Times New Roman" w:cs="Times New Roman"/>
                <w:sz w:val="20"/>
                <w:szCs w:val="20"/>
              </w:rPr>
              <w:t>0510460</w:t>
            </w:r>
          </w:p>
        </w:tc>
        <w:tc>
          <w:tcPr>
            <w:tcW w:w="630" w:type="pct"/>
            <w:tcBorders>
              <w:top w:val="single" w:sz="4" w:space="0" w:color="auto"/>
              <w:left w:val="nil"/>
              <w:bottom w:val="single" w:sz="4" w:space="0" w:color="auto"/>
              <w:right w:val="single" w:sz="4" w:space="0" w:color="auto"/>
            </w:tcBorders>
            <w:vAlign w:val="center"/>
            <w:hideMark/>
          </w:tcPr>
          <w:p w14:paraId="6E1B19A7" w14:textId="77777777" w:rsidR="004572D3" w:rsidRPr="00FF7AB4" w:rsidRDefault="004572D3" w:rsidP="006F3DE5">
            <w:pPr>
              <w:jc w:val="center"/>
              <w:rPr>
                <w:rFonts w:ascii="Times New Roman" w:hAnsi="Times New Roman" w:cs="Times New Roman"/>
                <w:sz w:val="20"/>
                <w:szCs w:val="20"/>
              </w:rPr>
            </w:pPr>
            <w:r w:rsidRPr="00FF7AB4">
              <w:rPr>
                <w:rFonts w:ascii="Times New Roman" w:hAnsi="Times New Roman" w:cs="Times New Roman"/>
                <w:sz w:val="20"/>
                <w:szCs w:val="20"/>
              </w:rPr>
              <w:t>Акт о списании материальных запасов</w:t>
            </w:r>
          </w:p>
        </w:tc>
        <w:tc>
          <w:tcPr>
            <w:tcW w:w="538" w:type="pct"/>
            <w:tcBorders>
              <w:top w:val="single" w:sz="4" w:space="0" w:color="auto"/>
              <w:left w:val="nil"/>
              <w:bottom w:val="single" w:sz="4" w:space="0" w:color="auto"/>
              <w:right w:val="single" w:sz="4" w:space="0" w:color="auto"/>
            </w:tcBorders>
            <w:vAlign w:val="center"/>
            <w:hideMark/>
          </w:tcPr>
          <w:p w14:paraId="20B414D4" w14:textId="209F4BC8" w:rsidR="004572D3" w:rsidRPr="00FF7AB4" w:rsidRDefault="0054641C" w:rsidP="006F3DE5">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1" w:type="pct"/>
            <w:tcBorders>
              <w:top w:val="single" w:sz="4" w:space="0" w:color="auto"/>
              <w:left w:val="nil"/>
              <w:bottom w:val="single" w:sz="4" w:space="0" w:color="auto"/>
              <w:right w:val="single" w:sz="4" w:space="0" w:color="auto"/>
            </w:tcBorders>
            <w:vAlign w:val="center"/>
            <w:hideMark/>
          </w:tcPr>
          <w:p w14:paraId="378FD7EA" w14:textId="77777777" w:rsidR="004572D3" w:rsidRPr="00FF7AB4" w:rsidRDefault="004572D3" w:rsidP="006F3DE5">
            <w:pPr>
              <w:jc w:val="center"/>
              <w:rPr>
                <w:rFonts w:ascii="Times New Roman" w:hAnsi="Times New Roman" w:cs="Times New Roman"/>
                <w:sz w:val="20"/>
                <w:szCs w:val="20"/>
              </w:rPr>
            </w:pPr>
            <w:r w:rsidRPr="00FF7AB4">
              <w:rPr>
                <w:rFonts w:ascii="Times New Roman" w:hAnsi="Times New Roman" w:cs="Times New Roman"/>
                <w:sz w:val="20"/>
                <w:szCs w:val="20"/>
              </w:rPr>
              <w:t>В момент проведения операции</w:t>
            </w:r>
          </w:p>
        </w:tc>
        <w:tc>
          <w:tcPr>
            <w:tcW w:w="514" w:type="pct"/>
            <w:tcBorders>
              <w:top w:val="single" w:sz="4" w:space="0" w:color="auto"/>
              <w:left w:val="nil"/>
              <w:bottom w:val="single" w:sz="4" w:space="0" w:color="auto"/>
              <w:right w:val="single" w:sz="4" w:space="0" w:color="auto"/>
            </w:tcBorders>
            <w:vAlign w:val="center"/>
            <w:hideMark/>
          </w:tcPr>
          <w:p w14:paraId="245B101D" w14:textId="1CBB51E4" w:rsidR="004572D3" w:rsidRPr="00FF7AB4" w:rsidRDefault="0054641C" w:rsidP="006F3DE5">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0" w:type="pct"/>
            <w:tcBorders>
              <w:top w:val="single" w:sz="4" w:space="0" w:color="auto"/>
              <w:left w:val="nil"/>
              <w:bottom w:val="single" w:sz="4" w:space="0" w:color="auto"/>
              <w:right w:val="single" w:sz="4" w:space="0" w:color="auto"/>
            </w:tcBorders>
            <w:vAlign w:val="center"/>
            <w:hideMark/>
          </w:tcPr>
          <w:p w14:paraId="5485F5C9" w14:textId="77777777" w:rsidR="004572D3" w:rsidRPr="00FF7AB4" w:rsidRDefault="004572D3" w:rsidP="006F3DE5">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списания материальных запасов</w:t>
            </w:r>
          </w:p>
        </w:tc>
        <w:tc>
          <w:tcPr>
            <w:tcW w:w="505" w:type="pct"/>
            <w:tcBorders>
              <w:top w:val="single" w:sz="4" w:space="0" w:color="auto"/>
              <w:left w:val="nil"/>
              <w:bottom w:val="single" w:sz="4" w:space="0" w:color="auto"/>
              <w:right w:val="single" w:sz="4" w:space="0" w:color="auto"/>
            </w:tcBorders>
            <w:hideMark/>
          </w:tcPr>
          <w:p w14:paraId="32330446" w14:textId="77777777" w:rsidR="004572D3" w:rsidRPr="00FF7AB4" w:rsidRDefault="004572D3" w:rsidP="006F3DE5">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hideMark/>
          </w:tcPr>
          <w:p w14:paraId="6A37CC9D" w14:textId="583B5EC9" w:rsidR="004572D3" w:rsidRPr="00FF7AB4" w:rsidRDefault="004572D3" w:rsidP="006F3DE5">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79B1A568" w14:textId="77777777" w:rsidR="004572D3" w:rsidRPr="00FF7AB4" w:rsidRDefault="004572D3" w:rsidP="006F3DE5">
            <w:pPr>
              <w:jc w:val="center"/>
              <w:rPr>
                <w:rFonts w:ascii="Times New Roman" w:hAnsi="Times New Roman" w:cs="Times New Roman"/>
                <w:sz w:val="20"/>
                <w:szCs w:val="20"/>
              </w:rPr>
            </w:pPr>
          </w:p>
        </w:tc>
      </w:tr>
      <w:tr w:rsidR="00FF7AB4" w:rsidRPr="00FF7AB4" w14:paraId="080B79B4" w14:textId="77777777" w:rsidTr="0054641C">
        <w:trPr>
          <w:cantSplit/>
          <w:tblHeader/>
        </w:trPr>
        <w:tc>
          <w:tcPr>
            <w:tcW w:w="63" w:type="pct"/>
            <w:vAlign w:val="center"/>
          </w:tcPr>
          <w:p w14:paraId="3C7A996B" w14:textId="77777777" w:rsidR="00A9017D" w:rsidRPr="00FF7AB4" w:rsidRDefault="00A9017D" w:rsidP="00FF5540">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465C7683" w14:textId="3835084E" w:rsidR="00A9017D" w:rsidRPr="00FF7AB4" w:rsidRDefault="00054BE1" w:rsidP="00FF5540">
            <w:pPr>
              <w:jc w:val="center"/>
              <w:rPr>
                <w:rFonts w:ascii="Times New Roman" w:hAnsi="Times New Roman" w:cs="Times New Roman"/>
                <w:sz w:val="20"/>
                <w:szCs w:val="20"/>
              </w:rPr>
            </w:pPr>
            <w:r w:rsidRPr="00FF7AB4">
              <w:rPr>
                <w:rFonts w:ascii="Times New Roman" w:hAnsi="Times New Roman" w:cs="Times New Roman"/>
                <w:sz w:val="20"/>
                <w:szCs w:val="20"/>
              </w:rPr>
              <w:t>9</w:t>
            </w:r>
          </w:p>
        </w:tc>
        <w:tc>
          <w:tcPr>
            <w:tcW w:w="356" w:type="pct"/>
            <w:tcBorders>
              <w:top w:val="single" w:sz="4" w:space="0" w:color="auto"/>
              <w:left w:val="nil"/>
              <w:bottom w:val="single" w:sz="4" w:space="0" w:color="auto"/>
              <w:right w:val="single" w:sz="4" w:space="0" w:color="auto"/>
            </w:tcBorders>
            <w:vAlign w:val="center"/>
            <w:hideMark/>
          </w:tcPr>
          <w:p w14:paraId="643B54DB" w14:textId="77777777" w:rsidR="00A9017D" w:rsidRPr="00FF7AB4" w:rsidRDefault="00A9017D" w:rsidP="00FF5540">
            <w:pPr>
              <w:jc w:val="center"/>
              <w:rPr>
                <w:rFonts w:ascii="Times New Roman" w:hAnsi="Times New Roman" w:cs="Times New Roman"/>
                <w:sz w:val="20"/>
                <w:szCs w:val="20"/>
              </w:rPr>
            </w:pPr>
            <w:r w:rsidRPr="00FF7AB4">
              <w:rPr>
                <w:rFonts w:ascii="Times New Roman" w:hAnsi="Times New Roman" w:cs="Times New Roman"/>
                <w:sz w:val="20"/>
                <w:szCs w:val="20"/>
              </w:rPr>
              <w:t>0510461</w:t>
            </w:r>
          </w:p>
        </w:tc>
        <w:tc>
          <w:tcPr>
            <w:tcW w:w="630" w:type="pct"/>
            <w:tcBorders>
              <w:top w:val="single" w:sz="4" w:space="0" w:color="auto"/>
              <w:left w:val="nil"/>
              <w:bottom w:val="single" w:sz="4" w:space="0" w:color="auto"/>
              <w:right w:val="single" w:sz="4" w:space="0" w:color="auto"/>
            </w:tcBorders>
            <w:vAlign w:val="center"/>
            <w:hideMark/>
          </w:tcPr>
          <w:p w14:paraId="53334A85" w14:textId="77777777" w:rsidR="00A9017D" w:rsidRPr="00FF7AB4" w:rsidRDefault="00A9017D" w:rsidP="006F3DE5">
            <w:pPr>
              <w:jc w:val="center"/>
              <w:rPr>
                <w:rFonts w:ascii="Times New Roman" w:hAnsi="Times New Roman" w:cs="Times New Roman"/>
                <w:sz w:val="20"/>
                <w:szCs w:val="20"/>
              </w:rPr>
            </w:pPr>
            <w:r w:rsidRPr="00FF7AB4">
              <w:rPr>
                <w:rFonts w:ascii="Times New Roman" w:hAnsi="Times New Roman" w:cs="Times New Roman"/>
                <w:sz w:val="20"/>
                <w:szCs w:val="20"/>
              </w:rPr>
              <w:t>Акт о списании бланков строгой отчетности</w:t>
            </w:r>
          </w:p>
        </w:tc>
        <w:tc>
          <w:tcPr>
            <w:tcW w:w="538" w:type="pct"/>
            <w:tcBorders>
              <w:top w:val="single" w:sz="4" w:space="0" w:color="auto"/>
              <w:left w:val="nil"/>
              <w:bottom w:val="single" w:sz="4" w:space="0" w:color="auto"/>
              <w:right w:val="single" w:sz="4" w:space="0" w:color="auto"/>
            </w:tcBorders>
            <w:vAlign w:val="center"/>
            <w:hideMark/>
          </w:tcPr>
          <w:p w14:paraId="71BEBEE8" w14:textId="7C8DFD61" w:rsidR="00A9017D" w:rsidRPr="00FF7AB4" w:rsidRDefault="0054641C" w:rsidP="006F3DE5">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1" w:type="pct"/>
            <w:tcBorders>
              <w:top w:val="single" w:sz="4" w:space="0" w:color="auto"/>
              <w:left w:val="nil"/>
              <w:bottom w:val="single" w:sz="4" w:space="0" w:color="auto"/>
              <w:right w:val="single" w:sz="4" w:space="0" w:color="auto"/>
            </w:tcBorders>
            <w:vAlign w:val="center"/>
            <w:hideMark/>
          </w:tcPr>
          <w:p w14:paraId="3DAECE61" w14:textId="77777777" w:rsidR="00A9017D" w:rsidRPr="00FF7AB4" w:rsidRDefault="00A9017D" w:rsidP="006F3DE5">
            <w:pPr>
              <w:jc w:val="center"/>
              <w:rPr>
                <w:rFonts w:ascii="Times New Roman" w:hAnsi="Times New Roman" w:cs="Times New Roman"/>
                <w:sz w:val="20"/>
                <w:szCs w:val="20"/>
              </w:rPr>
            </w:pPr>
            <w:r w:rsidRPr="00FF7AB4">
              <w:rPr>
                <w:rFonts w:ascii="Times New Roman" w:hAnsi="Times New Roman" w:cs="Times New Roman"/>
                <w:sz w:val="20"/>
                <w:szCs w:val="20"/>
              </w:rPr>
              <w:t>В момент проведения операции</w:t>
            </w:r>
          </w:p>
        </w:tc>
        <w:tc>
          <w:tcPr>
            <w:tcW w:w="514" w:type="pct"/>
            <w:tcBorders>
              <w:top w:val="single" w:sz="4" w:space="0" w:color="auto"/>
              <w:left w:val="nil"/>
              <w:bottom w:val="single" w:sz="4" w:space="0" w:color="auto"/>
              <w:right w:val="single" w:sz="4" w:space="0" w:color="auto"/>
            </w:tcBorders>
            <w:vAlign w:val="center"/>
            <w:hideMark/>
          </w:tcPr>
          <w:p w14:paraId="76304211" w14:textId="3893E547" w:rsidR="00A9017D" w:rsidRPr="00FF7AB4" w:rsidRDefault="0054641C" w:rsidP="006F3DE5">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0" w:type="pct"/>
            <w:tcBorders>
              <w:top w:val="single" w:sz="4" w:space="0" w:color="auto"/>
              <w:left w:val="nil"/>
              <w:bottom w:val="single" w:sz="4" w:space="0" w:color="auto"/>
              <w:right w:val="single" w:sz="4" w:space="0" w:color="auto"/>
            </w:tcBorders>
            <w:vAlign w:val="center"/>
            <w:hideMark/>
          </w:tcPr>
          <w:p w14:paraId="3463766B" w14:textId="77777777" w:rsidR="00A9017D" w:rsidRPr="00FF7AB4" w:rsidRDefault="00A9017D" w:rsidP="006F3DE5">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списания бланков</w:t>
            </w:r>
          </w:p>
        </w:tc>
        <w:tc>
          <w:tcPr>
            <w:tcW w:w="505" w:type="pct"/>
            <w:tcBorders>
              <w:top w:val="single" w:sz="4" w:space="0" w:color="auto"/>
              <w:left w:val="nil"/>
              <w:bottom w:val="single" w:sz="4" w:space="0" w:color="auto"/>
              <w:right w:val="single" w:sz="4" w:space="0" w:color="auto"/>
            </w:tcBorders>
            <w:hideMark/>
          </w:tcPr>
          <w:p w14:paraId="66C2C49B" w14:textId="77777777" w:rsidR="00A9017D" w:rsidRPr="00FF7AB4" w:rsidRDefault="00A9017D" w:rsidP="006F3DE5">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hideMark/>
          </w:tcPr>
          <w:p w14:paraId="58FD5110" w14:textId="1B2346FD" w:rsidR="00A9017D" w:rsidRPr="00FF7AB4" w:rsidRDefault="00A9017D" w:rsidP="006F3DE5">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091BBC17" w14:textId="77777777" w:rsidR="00A9017D" w:rsidRPr="00FF7AB4" w:rsidRDefault="00A9017D" w:rsidP="006F3DE5">
            <w:pPr>
              <w:jc w:val="center"/>
              <w:rPr>
                <w:rFonts w:ascii="Times New Roman" w:hAnsi="Times New Roman" w:cs="Times New Roman"/>
                <w:sz w:val="20"/>
                <w:szCs w:val="20"/>
              </w:rPr>
            </w:pPr>
          </w:p>
        </w:tc>
      </w:tr>
      <w:tr w:rsidR="00FF7AB4" w:rsidRPr="00FF7AB4" w14:paraId="6547D98A" w14:textId="77777777" w:rsidTr="0054641C">
        <w:trPr>
          <w:cantSplit/>
          <w:tblHeader/>
        </w:trPr>
        <w:tc>
          <w:tcPr>
            <w:tcW w:w="63" w:type="pct"/>
            <w:vAlign w:val="center"/>
          </w:tcPr>
          <w:p w14:paraId="3B489C79" w14:textId="77777777" w:rsidR="008C73E6" w:rsidRPr="00FF7AB4" w:rsidRDefault="008C73E6" w:rsidP="00FF5540">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14:paraId="6BA79CA1" w14:textId="579D7EAD" w:rsidR="008C73E6" w:rsidRPr="00FF7AB4" w:rsidRDefault="00054BE1" w:rsidP="00FF5540">
            <w:pPr>
              <w:jc w:val="center"/>
              <w:rPr>
                <w:rFonts w:ascii="Times New Roman" w:hAnsi="Times New Roman" w:cs="Times New Roman"/>
                <w:sz w:val="20"/>
                <w:szCs w:val="20"/>
              </w:rPr>
            </w:pPr>
            <w:r w:rsidRPr="00FF7AB4">
              <w:rPr>
                <w:rFonts w:ascii="Times New Roman" w:hAnsi="Times New Roman" w:cs="Times New Roman"/>
                <w:sz w:val="20"/>
                <w:szCs w:val="20"/>
              </w:rPr>
              <w:t>10</w:t>
            </w:r>
          </w:p>
        </w:tc>
        <w:tc>
          <w:tcPr>
            <w:tcW w:w="356" w:type="pct"/>
            <w:tcBorders>
              <w:top w:val="single" w:sz="4" w:space="0" w:color="auto"/>
              <w:left w:val="nil"/>
              <w:bottom w:val="single" w:sz="4" w:space="0" w:color="auto"/>
              <w:right w:val="single" w:sz="4" w:space="0" w:color="auto"/>
            </w:tcBorders>
            <w:vAlign w:val="center"/>
            <w:hideMark/>
          </w:tcPr>
          <w:p w14:paraId="1830C20E"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0504035</w:t>
            </w:r>
          </w:p>
        </w:tc>
        <w:tc>
          <w:tcPr>
            <w:tcW w:w="630" w:type="pct"/>
            <w:tcBorders>
              <w:top w:val="single" w:sz="4" w:space="0" w:color="auto"/>
              <w:left w:val="nil"/>
              <w:bottom w:val="single" w:sz="4" w:space="0" w:color="auto"/>
              <w:right w:val="single" w:sz="4" w:space="0" w:color="auto"/>
            </w:tcBorders>
            <w:vAlign w:val="center"/>
            <w:hideMark/>
          </w:tcPr>
          <w:p w14:paraId="2191466A"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Оборотная ведомость по нематериальным активам</w:t>
            </w:r>
          </w:p>
        </w:tc>
        <w:tc>
          <w:tcPr>
            <w:tcW w:w="538" w:type="pct"/>
            <w:tcBorders>
              <w:top w:val="single" w:sz="4" w:space="0" w:color="auto"/>
              <w:left w:val="nil"/>
              <w:bottom w:val="single" w:sz="4" w:space="0" w:color="auto"/>
              <w:right w:val="single" w:sz="4" w:space="0" w:color="auto"/>
            </w:tcBorders>
            <w:vAlign w:val="center"/>
            <w:hideMark/>
          </w:tcPr>
          <w:p w14:paraId="5D47143E"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61" w:type="pct"/>
            <w:tcBorders>
              <w:top w:val="single" w:sz="4" w:space="0" w:color="auto"/>
              <w:left w:val="nil"/>
              <w:bottom w:val="single" w:sz="4" w:space="0" w:color="auto"/>
              <w:right w:val="single" w:sz="4" w:space="0" w:color="auto"/>
            </w:tcBorders>
            <w:vAlign w:val="center"/>
            <w:hideMark/>
          </w:tcPr>
          <w:p w14:paraId="0AE07029"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514" w:type="pct"/>
            <w:tcBorders>
              <w:top w:val="single" w:sz="4" w:space="0" w:color="auto"/>
              <w:left w:val="nil"/>
              <w:bottom w:val="single" w:sz="4" w:space="0" w:color="auto"/>
              <w:right w:val="single" w:sz="4" w:space="0" w:color="auto"/>
            </w:tcBorders>
            <w:vAlign w:val="center"/>
            <w:hideMark/>
          </w:tcPr>
          <w:p w14:paraId="5F3B7C01" w14:textId="77777777" w:rsidR="008C73E6" w:rsidRPr="00FF7AB4" w:rsidRDefault="008C73E6" w:rsidP="00FF5540">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60" w:type="pct"/>
            <w:tcBorders>
              <w:top w:val="single" w:sz="4" w:space="0" w:color="auto"/>
              <w:left w:val="nil"/>
              <w:bottom w:val="single" w:sz="4" w:space="0" w:color="auto"/>
              <w:right w:val="single" w:sz="4" w:space="0" w:color="auto"/>
            </w:tcBorders>
            <w:vAlign w:val="center"/>
          </w:tcPr>
          <w:p w14:paraId="08112B87" w14:textId="77777777" w:rsidR="008C73E6" w:rsidRPr="00FF7AB4" w:rsidRDefault="008C73E6" w:rsidP="00FF5540">
            <w:pPr>
              <w:jc w:val="center"/>
              <w:rPr>
                <w:rFonts w:ascii="Times New Roman" w:hAnsi="Times New Roman" w:cs="Times New Roman"/>
                <w:sz w:val="20"/>
                <w:szCs w:val="20"/>
              </w:rPr>
            </w:pPr>
          </w:p>
        </w:tc>
        <w:tc>
          <w:tcPr>
            <w:tcW w:w="505" w:type="pct"/>
            <w:tcBorders>
              <w:top w:val="single" w:sz="4" w:space="0" w:color="auto"/>
              <w:left w:val="nil"/>
              <w:bottom w:val="single" w:sz="4" w:space="0" w:color="auto"/>
              <w:right w:val="single" w:sz="4" w:space="0" w:color="auto"/>
            </w:tcBorders>
            <w:vAlign w:val="center"/>
          </w:tcPr>
          <w:p w14:paraId="15BF8282" w14:textId="77777777" w:rsidR="008C73E6" w:rsidRPr="00FF7AB4" w:rsidRDefault="008C73E6" w:rsidP="00FF5540">
            <w:pPr>
              <w:jc w:val="center"/>
              <w:rPr>
                <w:rFonts w:ascii="Times New Roman" w:hAnsi="Times New Roman" w:cs="Times New Roman"/>
                <w:sz w:val="20"/>
                <w:szCs w:val="20"/>
              </w:rPr>
            </w:pPr>
          </w:p>
        </w:tc>
        <w:tc>
          <w:tcPr>
            <w:tcW w:w="573" w:type="pct"/>
            <w:tcBorders>
              <w:top w:val="single" w:sz="4" w:space="0" w:color="auto"/>
              <w:left w:val="nil"/>
              <w:bottom w:val="single" w:sz="4" w:space="0" w:color="auto"/>
              <w:right w:val="single" w:sz="4" w:space="0" w:color="auto"/>
            </w:tcBorders>
            <w:vAlign w:val="center"/>
          </w:tcPr>
          <w:p w14:paraId="6EFE6BFF" w14:textId="77777777" w:rsidR="008C73E6" w:rsidRPr="00FF7AB4" w:rsidRDefault="008C73E6" w:rsidP="00FF5540">
            <w:pPr>
              <w:jc w:val="center"/>
              <w:rPr>
                <w:rFonts w:ascii="Times New Roman" w:hAnsi="Times New Roman" w:cs="Times New Roman"/>
                <w:sz w:val="20"/>
                <w:szCs w:val="20"/>
              </w:rPr>
            </w:pPr>
          </w:p>
        </w:tc>
        <w:tc>
          <w:tcPr>
            <w:tcW w:w="511" w:type="pct"/>
            <w:tcBorders>
              <w:top w:val="single" w:sz="4" w:space="0" w:color="auto"/>
              <w:left w:val="nil"/>
              <w:bottom w:val="single" w:sz="4" w:space="0" w:color="auto"/>
              <w:right w:val="single" w:sz="4" w:space="0" w:color="auto"/>
            </w:tcBorders>
          </w:tcPr>
          <w:p w14:paraId="31820D60" w14:textId="77777777" w:rsidR="008C73E6" w:rsidRPr="00FF7AB4" w:rsidRDefault="008C73E6" w:rsidP="00FF5540">
            <w:pPr>
              <w:jc w:val="center"/>
              <w:rPr>
                <w:rFonts w:ascii="Times New Roman" w:hAnsi="Times New Roman" w:cs="Times New Roman"/>
                <w:sz w:val="20"/>
                <w:szCs w:val="20"/>
              </w:rPr>
            </w:pPr>
          </w:p>
        </w:tc>
      </w:tr>
      <w:tr w:rsidR="00FF7AB4" w:rsidRPr="00FF7AB4" w14:paraId="1C53A8FA" w14:textId="77777777" w:rsidTr="0054641C">
        <w:trPr>
          <w:cantSplit/>
          <w:tblHeader/>
        </w:trPr>
        <w:tc>
          <w:tcPr>
            <w:tcW w:w="63" w:type="pct"/>
            <w:vAlign w:val="center"/>
          </w:tcPr>
          <w:p w14:paraId="10716FC8" w14:textId="77777777" w:rsidR="008C73E6" w:rsidRPr="00FF7AB4" w:rsidRDefault="008C73E6" w:rsidP="00CA0ED1">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tcPr>
          <w:p w14:paraId="6ADA0DAA"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11</w:t>
            </w:r>
          </w:p>
        </w:tc>
        <w:tc>
          <w:tcPr>
            <w:tcW w:w="356" w:type="pct"/>
            <w:tcBorders>
              <w:top w:val="single" w:sz="4" w:space="0" w:color="auto"/>
              <w:left w:val="nil"/>
              <w:bottom w:val="single" w:sz="4" w:space="0" w:color="auto"/>
              <w:right w:val="single" w:sz="4" w:space="0" w:color="auto"/>
            </w:tcBorders>
            <w:vAlign w:val="center"/>
          </w:tcPr>
          <w:p w14:paraId="4A4B33EF"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0510434</w:t>
            </w:r>
          </w:p>
        </w:tc>
        <w:tc>
          <w:tcPr>
            <w:tcW w:w="630" w:type="pct"/>
            <w:tcBorders>
              <w:top w:val="single" w:sz="4" w:space="0" w:color="auto"/>
              <w:left w:val="nil"/>
              <w:bottom w:val="single" w:sz="4" w:space="0" w:color="auto"/>
              <w:right w:val="single" w:sz="4" w:space="0" w:color="auto"/>
            </w:tcBorders>
            <w:vAlign w:val="center"/>
          </w:tcPr>
          <w:p w14:paraId="4214375C"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Акт приема-передачи объектов, полученных в личное пользование</w:t>
            </w:r>
          </w:p>
        </w:tc>
        <w:tc>
          <w:tcPr>
            <w:tcW w:w="538" w:type="pct"/>
            <w:tcBorders>
              <w:top w:val="single" w:sz="4" w:space="0" w:color="auto"/>
              <w:left w:val="nil"/>
              <w:bottom w:val="single" w:sz="4" w:space="0" w:color="auto"/>
              <w:right w:val="single" w:sz="4" w:space="0" w:color="auto"/>
            </w:tcBorders>
            <w:vAlign w:val="center"/>
          </w:tcPr>
          <w:p w14:paraId="1C9C8E9A" w14:textId="6E909596" w:rsidR="008C73E6" w:rsidRPr="00FF7AB4" w:rsidRDefault="0054641C" w:rsidP="00CA0ED1">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1" w:type="pct"/>
            <w:tcBorders>
              <w:top w:val="single" w:sz="4" w:space="0" w:color="auto"/>
              <w:left w:val="nil"/>
              <w:bottom w:val="single" w:sz="4" w:space="0" w:color="auto"/>
              <w:right w:val="single" w:sz="4" w:space="0" w:color="auto"/>
            </w:tcBorders>
            <w:vAlign w:val="center"/>
          </w:tcPr>
          <w:p w14:paraId="3D177D0B"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В момент проведения операции</w:t>
            </w:r>
          </w:p>
        </w:tc>
        <w:tc>
          <w:tcPr>
            <w:tcW w:w="514" w:type="pct"/>
            <w:tcBorders>
              <w:top w:val="single" w:sz="4" w:space="0" w:color="auto"/>
              <w:left w:val="nil"/>
              <w:bottom w:val="single" w:sz="4" w:space="0" w:color="auto"/>
              <w:right w:val="single" w:sz="4" w:space="0" w:color="auto"/>
            </w:tcBorders>
            <w:vAlign w:val="center"/>
          </w:tcPr>
          <w:p w14:paraId="4924D355" w14:textId="711D6AE5" w:rsidR="008C73E6" w:rsidRPr="00FF7AB4" w:rsidRDefault="0054641C" w:rsidP="00CA0ED1">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0" w:type="pct"/>
            <w:tcBorders>
              <w:top w:val="single" w:sz="4" w:space="0" w:color="auto"/>
              <w:left w:val="nil"/>
              <w:bottom w:val="single" w:sz="4" w:space="0" w:color="auto"/>
              <w:right w:val="single" w:sz="4" w:space="0" w:color="auto"/>
            </w:tcBorders>
            <w:vAlign w:val="center"/>
          </w:tcPr>
          <w:p w14:paraId="24CC3088"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списания бланков</w:t>
            </w:r>
          </w:p>
        </w:tc>
        <w:tc>
          <w:tcPr>
            <w:tcW w:w="505" w:type="pct"/>
            <w:tcBorders>
              <w:top w:val="single" w:sz="4" w:space="0" w:color="auto"/>
              <w:left w:val="nil"/>
              <w:bottom w:val="single" w:sz="4" w:space="0" w:color="auto"/>
              <w:right w:val="single" w:sz="4" w:space="0" w:color="auto"/>
            </w:tcBorders>
          </w:tcPr>
          <w:p w14:paraId="486EA447"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tcPr>
          <w:p w14:paraId="57A10D96" w14:textId="14A81592"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3640FE"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58930C81"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059B5EF1" w14:textId="77777777" w:rsidTr="0054641C">
        <w:trPr>
          <w:cantSplit/>
          <w:tblHeader/>
        </w:trPr>
        <w:tc>
          <w:tcPr>
            <w:tcW w:w="63" w:type="pct"/>
            <w:vAlign w:val="center"/>
          </w:tcPr>
          <w:p w14:paraId="508638D0" w14:textId="77777777" w:rsidR="008C73E6" w:rsidRPr="00FF7AB4" w:rsidRDefault="008C73E6" w:rsidP="00CA0ED1">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tcPr>
          <w:p w14:paraId="483E7408"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12</w:t>
            </w:r>
          </w:p>
        </w:tc>
        <w:tc>
          <w:tcPr>
            <w:tcW w:w="356" w:type="pct"/>
            <w:tcBorders>
              <w:top w:val="single" w:sz="4" w:space="0" w:color="auto"/>
              <w:left w:val="nil"/>
              <w:bottom w:val="single" w:sz="4" w:space="0" w:color="auto"/>
              <w:right w:val="single" w:sz="4" w:space="0" w:color="auto"/>
            </w:tcBorders>
            <w:vAlign w:val="center"/>
          </w:tcPr>
          <w:p w14:paraId="1EF62309"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0510435</w:t>
            </w:r>
          </w:p>
        </w:tc>
        <w:tc>
          <w:tcPr>
            <w:tcW w:w="630" w:type="pct"/>
            <w:tcBorders>
              <w:top w:val="single" w:sz="4" w:space="0" w:color="auto"/>
              <w:left w:val="nil"/>
              <w:bottom w:val="single" w:sz="4" w:space="0" w:color="auto"/>
              <w:right w:val="single" w:sz="4" w:space="0" w:color="auto"/>
            </w:tcBorders>
            <w:vAlign w:val="center"/>
          </w:tcPr>
          <w:p w14:paraId="63AAD8B9"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Акт об утилизации (уничтожении) материальных ценностей</w:t>
            </w:r>
          </w:p>
        </w:tc>
        <w:tc>
          <w:tcPr>
            <w:tcW w:w="538" w:type="pct"/>
            <w:tcBorders>
              <w:top w:val="single" w:sz="4" w:space="0" w:color="auto"/>
              <w:left w:val="nil"/>
              <w:bottom w:val="single" w:sz="4" w:space="0" w:color="auto"/>
              <w:right w:val="single" w:sz="4" w:space="0" w:color="auto"/>
            </w:tcBorders>
            <w:vAlign w:val="center"/>
          </w:tcPr>
          <w:p w14:paraId="2C4923D9" w14:textId="63BC4D6E" w:rsidR="008C73E6" w:rsidRPr="00FF7AB4" w:rsidRDefault="0054641C" w:rsidP="00CA0ED1">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1" w:type="pct"/>
            <w:tcBorders>
              <w:top w:val="single" w:sz="4" w:space="0" w:color="auto"/>
              <w:left w:val="nil"/>
              <w:bottom w:val="single" w:sz="4" w:space="0" w:color="auto"/>
              <w:right w:val="single" w:sz="4" w:space="0" w:color="auto"/>
            </w:tcBorders>
            <w:vAlign w:val="center"/>
          </w:tcPr>
          <w:p w14:paraId="0CF1123A"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В момент проведения операции</w:t>
            </w:r>
          </w:p>
        </w:tc>
        <w:tc>
          <w:tcPr>
            <w:tcW w:w="514" w:type="pct"/>
            <w:tcBorders>
              <w:top w:val="single" w:sz="4" w:space="0" w:color="auto"/>
              <w:left w:val="nil"/>
              <w:bottom w:val="single" w:sz="4" w:space="0" w:color="auto"/>
              <w:right w:val="single" w:sz="4" w:space="0" w:color="auto"/>
            </w:tcBorders>
            <w:vAlign w:val="center"/>
          </w:tcPr>
          <w:p w14:paraId="1754FF1C" w14:textId="4A832257" w:rsidR="008C73E6" w:rsidRPr="00FF7AB4" w:rsidRDefault="0054641C" w:rsidP="00CA0ED1">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0" w:type="pct"/>
            <w:tcBorders>
              <w:top w:val="single" w:sz="4" w:space="0" w:color="auto"/>
              <w:left w:val="nil"/>
              <w:bottom w:val="single" w:sz="4" w:space="0" w:color="auto"/>
              <w:right w:val="single" w:sz="4" w:space="0" w:color="auto"/>
            </w:tcBorders>
            <w:vAlign w:val="center"/>
          </w:tcPr>
          <w:p w14:paraId="32CB85F4"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списания бланков</w:t>
            </w:r>
          </w:p>
        </w:tc>
        <w:tc>
          <w:tcPr>
            <w:tcW w:w="505" w:type="pct"/>
            <w:tcBorders>
              <w:top w:val="single" w:sz="4" w:space="0" w:color="auto"/>
              <w:left w:val="nil"/>
              <w:bottom w:val="single" w:sz="4" w:space="0" w:color="auto"/>
              <w:right w:val="single" w:sz="4" w:space="0" w:color="auto"/>
            </w:tcBorders>
          </w:tcPr>
          <w:p w14:paraId="44DE9EA2"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tcPr>
          <w:p w14:paraId="2B788126" w14:textId="393BB006"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48FF4F8B" w14:textId="77777777" w:rsidR="008C73E6" w:rsidRPr="00FF7AB4" w:rsidRDefault="008C73E6" w:rsidP="00CA0ED1">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30AA3B3D" w14:textId="77777777" w:rsidTr="0054641C">
        <w:trPr>
          <w:cantSplit/>
          <w:tblHeader/>
        </w:trPr>
        <w:tc>
          <w:tcPr>
            <w:tcW w:w="63" w:type="pct"/>
            <w:vAlign w:val="center"/>
          </w:tcPr>
          <w:p w14:paraId="3495F60E" w14:textId="77777777" w:rsidR="008C73E6" w:rsidRPr="00FF7AB4" w:rsidRDefault="008C73E6" w:rsidP="005333A1">
            <w:pPr>
              <w:jc w:val="center"/>
              <w:rPr>
                <w:rFonts w:ascii="Times New Roman" w:hAnsi="Times New Roman" w:cs="Times New Roman"/>
                <w:b/>
                <w:bCs/>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tcPr>
          <w:p w14:paraId="780D3AE5"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13</w:t>
            </w:r>
          </w:p>
        </w:tc>
        <w:tc>
          <w:tcPr>
            <w:tcW w:w="356" w:type="pct"/>
            <w:tcBorders>
              <w:top w:val="single" w:sz="4" w:space="0" w:color="auto"/>
              <w:left w:val="nil"/>
              <w:bottom w:val="single" w:sz="4" w:space="0" w:color="auto"/>
              <w:right w:val="single" w:sz="4" w:space="0" w:color="auto"/>
            </w:tcBorders>
            <w:vAlign w:val="center"/>
          </w:tcPr>
          <w:p w14:paraId="2E994BCB"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0509097</w:t>
            </w:r>
          </w:p>
        </w:tc>
        <w:tc>
          <w:tcPr>
            <w:tcW w:w="630" w:type="pct"/>
            <w:tcBorders>
              <w:top w:val="single" w:sz="4" w:space="0" w:color="auto"/>
              <w:left w:val="nil"/>
              <w:bottom w:val="single" w:sz="4" w:space="0" w:color="auto"/>
              <w:right w:val="single" w:sz="4" w:space="0" w:color="auto"/>
            </w:tcBorders>
            <w:vAlign w:val="center"/>
          </w:tcPr>
          <w:p w14:paraId="49FD741A"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Карточка учета имущества в личном пользовании</w:t>
            </w:r>
          </w:p>
        </w:tc>
        <w:tc>
          <w:tcPr>
            <w:tcW w:w="538" w:type="pct"/>
            <w:tcBorders>
              <w:top w:val="single" w:sz="4" w:space="0" w:color="auto"/>
              <w:left w:val="nil"/>
              <w:bottom w:val="single" w:sz="4" w:space="0" w:color="auto"/>
              <w:right w:val="single" w:sz="4" w:space="0" w:color="auto"/>
            </w:tcBorders>
            <w:vAlign w:val="center"/>
          </w:tcPr>
          <w:p w14:paraId="1B5BDC9E" w14:textId="19F1544E" w:rsidR="008C73E6" w:rsidRPr="00FF7AB4" w:rsidRDefault="0054641C" w:rsidP="005333A1">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1" w:type="pct"/>
            <w:tcBorders>
              <w:top w:val="single" w:sz="4" w:space="0" w:color="auto"/>
              <w:left w:val="nil"/>
              <w:bottom w:val="single" w:sz="4" w:space="0" w:color="auto"/>
              <w:right w:val="single" w:sz="4" w:space="0" w:color="auto"/>
            </w:tcBorders>
            <w:vAlign w:val="center"/>
          </w:tcPr>
          <w:p w14:paraId="2E2B64B4"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Ежедневно при поступлении материальных ценностей</w:t>
            </w:r>
          </w:p>
        </w:tc>
        <w:tc>
          <w:tcPr>
            <w:tcW w:w="514" w:type="pct"/>
            <w:tcBorders>
              <w:top w:val="single" w:sz="4" w:space="0" w:color="auto"/>
              <w:left w:val="nil"/>
              <w:bottom w:val="single" w:sz="4" w:space="0" w:color="auto"/>
              <w:right w:val="single" w:sz="4" w:space="0" w:color="auto"/>
            </w:tcBorders>
            <w:vAlign w:val="center"/>
          </w:tcPr>
          <w:p w14:paraId="51C315EC" w14:textId="7D3B0E12" w:rsidR="008C73E6" w:rsidRPr="00FF7AB4" w:rsidRDefault="0054641C" w:rsidP="005333A1">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60" w:type="pct"/>
            <w:tcBorders>
              <w:top w:val="single" w:sz="4" w:space="0" w:color="auto"/>
              <w:left w:val="nil"/>
              <w:bottom w:val="single" w:sz="4" w:space="0" w:color="auto"/>
              <w:right w:val="single" w:sz="4" w:space="0" w:color="auto"/>
            </w:tcBorders>
            <w:vAlign w:val="center"/>
          </w:tcPr>
          <w:p w14:paraId="442CD1FB"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В течение 3 дней с момента утверждения вместе с приходными документами</w:t>
            </w:r>
          </w:p>
        </w:tc>
        <w:tc>
          <w:tcPr>
            <w:tcW w:w="505" w:type="pct"/>
            <w:tcBorders>
              <w:top w:val="single" w:sz="4" w:space="0" w:color="auto"/>
              <w:left w:val="nil"/>
              <w:bottom w:val="single" w:sz="4" w:space="0" w:color="auto"/>
              <w:right w:val="single" w:sz="4" w:space="0" w:color="auto"/>
            </w:tcBorders>
          </w:tcPr>
          <w:p w14:paraId="06805C75"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3" w:type="pct"/>
            <w:tcBorders>
              <w:top w:val="single" w:sz="4" w:space="0" w:color="auto"/>
              <w:left w:val="nil"/>
              <w:bottom w:val="single" w:sz="4" w:space="0" w:color="auto"/>
              <w:right w:val="single" w:sz="4" w:space="0" w:color="auto"/>
            </w:tcBorders>
            <w:vAlign w:val="center"/>
          </w:tcPr>
          <w:p w14:paraId="0567B8EB" w14:textId="47264659"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11" w:type="pct"/>
            <w:tcBorders>
              <w:top w:val="single" w:sz="4" w:space="0" w:color="auto"/>
              <w:left w:val="nil"/>
              <w:bottom w:val="single" w:sz="4" w:space="0" w:color="auto"/>
              <w:right w:val="single" w:sz="4" w:space="0" w:color="auto"/>
            </w:tcBorders>
          </w:tcPr>
          <w:p w14:paraId="772DBCA0" w14:textId="77777777" w:rsidR="008C73E6" w:rsidRPr="00FF7AB4" w:rsidRDefault="008C73E6" w:rsidP="005333A1">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bl>
    <w:p w14:paraId="607352DE" w14:textId="79568A10" w:rsidR="00187B05" w:rsidRPr="00FF7AB4" w:rsidRDefault="00187B05" w:rsidP="00144CE4">
      <w:pPr>
        <w:pStyle w:val="1"/>
        <w:spacing w:after="0" w:afterAutospacing="0"/>
        <w:rPr>
          <w:rFonts w:ascii="Times New Roman" w:hAnsi="Times New Roman" w:cs="Times New Roman"/>
        </w:rPr>
      </w:pPr>
      <w:bookmarkStart w:id="35" w:name="_Toc371929033"/>
      <w:r w:rsidRPr="00FF7AB4">
        <w:rPr>
          <w:rFonts w:ascii="Times New Roman" w:hAnsi="Times New Roman"/>
        </w:rPr>
        <w:t xml:space="preserve">Таблица </w:t>
      </w:r>
      <w:r w:rsidR="00111D03" w:rsidRPr="00FF7AB4">
        <w:rPr>
          <w:rFonts w:ascii="Times New Roman" w:hAnsi="Times New Roman"/>
        </w:rPr>
        <w:t>4</w:t>
      </w:r>
      <w:r w:rsidRPr="00FF7AB4">
        <w:rPr>
          <w:rFonts w:ascii="Times New Roman" w:hAnsi="Times New Roman"/>
        </w:rPr>
        <w:t>. Расчетные документы</w:t>
      </w:r>
      <w:bookmarkEnd w:id="35"/>
    </w:p>
    <w:tbl>
      <w:tblPr>
        <w:tblW w:w="5211" w:type="pct"/>
        <w:tblCellMar>
          <w:left w:w="28" w:type="dxa"/>
          <w:right w:w="28" w:type="dxa"/>
        </w:tblCellMar>
        <w:tblLook w:val="04A0" w:firstRow="1" w:lastRow="0" w:firstColumn="1" w:lastColumn="0" w:noHBand="0" w:noVBand="1"/>
      </w:tblPr>
      <w:tblGrid>
        <w:gridCol w:w="98"/>
        <w:gridCol w:w="530"/>
        <w:gridCol w:w="1075"/>
        <w:gridCol w:w="1843"/>
        <w:gridCol w:w="1560"/>
        <w:gridCol w:w="1789"/>
        <w:gridCol w:w="1917"/>
        <w:gridCol w:w="1756"/>
        <w:gridCol w:w="2250"/>
        <w:gridCol w:w="2066"/>
      </w:tblGrid>
      <w:tr w:rsidR="00FF7AB4" w:rsidRPr="00FF7AB4" w14:paraId="6891551F" w14:textId="77777777" w:rsidTr="007F2354">
        <w:trPr>
          <w:cantSplit/>
          <w:trHeight w:val="414"/>
          <w:tblHeader/>
        </w:trPr>
        <w:tc>
          <w:tcPr>
            <w:tcW w:w="33" w:type="pct"/>
            <w:vMerge w:val="restart"/>
            <w:tcBorders>
              <w:top w:val="nil"/>
              <w:left w:val="nil"/>
              <w:bottom w:val="nil"/>
              <w:right w:val="single" w:sz="4" w:space="0" w:color="auto"/>
            </w:tcBorders>
            <w:vAlign w:val="center"/>
          </w:tcPr>
          <w:p w14:paraId="433EE9FC" w14:textId="77777777" w:rsidR="00187B05" w:rsidRPr="00FF7AB4" w:rsidRDefault="00187B05" w:rsidP="000A04A8">
            <w:pPr>
              <w:jc w:val="center"/>
              <w:rPr>
                <w:rFonts w:ascii="Times New Roman" w:hAnsi="Times New Roman" w:cs="Times New Roman"/>
                <w:b/>
                <w:bCs/>
                <w:sz w:val="20"/>
                <w:szCs w:val="20"/>
              </w:rPr>
            </w:pPr>
          </w:p>
        </w:tc>
        <w:tc>
          <w:tcPr>
            <w:tcW w:w="178" w:type="pct"/>
            <w:vMerge w:val="restart"/>
            <w:tcBorders>
              <w:top w:val="single" w:sz="4" w:space="0" w:color="auto"/>
              <w:left w:val="single" w:sz="4" w:space="0" w:color="auto"/>
              <w:bottom w:val="single" w:sz="4" w:space="0" w:color="auto"/>
              <w:right w:val="single" w:sz="4" w:space="0" w:color="auto"/>
            </w:tcBorders>
            <w:vAlign w:val="center"/>
            <w:hideMark/>
          </w:tcPr>
          <w:p w14:paraId="5FA3527E"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п/п</w:t>
            </w:r>
          </w:p>
        </w:tc>
        <w:tc>
          <w:tcPr>
            <w:tcW w:w="361" w:type="pct"/>
            <w:vMerge w:val="restart"/>
            <w:tcBorders>
              <w:top w:val="single" w:sz="4" w:space="0" w:color="auto"/>
              <w:left w:val="single" w:sz="4" w:space="0" w:color="auto"/>
              <w:bottom w:val="single" w:sz="4" w:space="0" w:color="auto"/>
              <w:right w:val="single" w:sz="4" w:space="0" w:color="auto"/>
            </w:tcBorders>
            <w:vAlign w:val="center"/>
            <w:hideMark/>
          </w:tcPr>
          <w:p w14:paraId="17A0A5D6"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Форма по ОКУД</w:t>
            </w: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0906B21A"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Наименование </w:t>
            </w:r>
            <w:r w:rsidRPr="00FF7AB4">
              <w:rPr>
                <w:rFonts w:ascii="Times New Roman" w:hAnsi="Times New Roman" w:cs="Times New Roman"/>
                <w:b/>
                <w:bCs/>
                <w:sz w:val="20"/>
                <w:szCs w:val="20"/>
              </w:rPr>
              <w:br/>
              <w:t>документа</w:t>
            </w:r>
          </w:p>
        </w:tc>
        <w:tc>
          <w:tcPr>
            <w:tcW w:w="1125" w:type="pct"/>
            <w:gridSpan w:val="2"/>
            <w:tcBorders>
              <w:top w:val="single" w:sz="4" w:space="0" w:color="auto"/>
              <w:left w:val="single" w:sz="4" w:space="0" w:color="auto"/>
              <w:bottom w:val="single" w:sz="4" w:space="0" w:color="auto"/>
              <w:right w:val="single" w:sz="4" w:space="0" w:color="auto"/>
            </w:tcBorders>
            <w:vAlign w:val="center"/>
            <w:hideMark/>
          </w:tcPr>
          <w:p w14:paraId="60EB3B20"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Создание документа </w:t>
            </w:r>
          </w:p>
        </w:tc>
        <w:tc>
          <w:tcPr>
            <w:tcW w:w="1234" w:type="pct"/>
            <w:gridSpan w:val="2"/>
            <w:tcBorders>
              <w:top w:val="single" w:sz="4" w:space="0" w:color="auto"/>
              <w:left w:val="single" w:sz="4" w:space="0" w:color="auto"/>
              <w:bottom w:val="single" w:sz="4" w:space="0" w:color="auto"/>
              <w:right w:val="single" w:sz="4" w:space="0" w:color="auto"/>
            </w:tcBorders>
            <w:vAlign w:val="center"/>
            <w:hideMark/>
          </w:tcPr>
          <w:p w14:paraId="3B4836DB"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представления в Бухгалтерию</w:t>
            </w:r>
            <w:r w:rsidRPr="00FF7AB4">
              <w:rPr>
                <w:rFonts w:ascii="Times New Roman" w:hAnsi="Times New Roman" w:cs="Times New Roman"/>
                <w:b/>
                <w:bCs/>
                <w:sz w:val="20"/>
                <w:szCs w:val="20"/>
              </w:rPr>
              <w:br/>
              <w:t>или Отдел кадров</w:t>
            </w:r>
          </w:p>
        </w:tc>
        <w:tc>
          <w:tcPr>
            <w:tcW w:w="1451" w:type="pct"/>
            <w:gridSpan w:val="2"/>
            <w:tcBorders>
              <w:top w:val="single" w:sz="4" w:space="0" w:color="auto"/>
              <w:left w:val="single" w:sz="4" w:space="0" w:color="auto"/>
              <w:bottom w:val="single" w:sz="4" w:space="0" w:color="auto"/>
              <w:right w:val="single" w:sz="4" w:space="0" w:color="auto"/>
            </w:tcBorders>
            <w:vAlign w:val="center"/>
            <w:hideMark/>
          </w:tcPr>
          <w:p w14:paraId="5C6D4F8A"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Проверка и обработка документа   </w:t>
            </w:r>
          </w:p>
        </w:tc>
      </w:tr>
      <w:tr w:rsidR="00FF7AB4" w:rsidRPr="00FF7AB4" w14:paraId="215A6011" w14:textId="77777777" w:rsidTr="007F2354">
        <w:trPr>
          <w:cantSplit/>
          <w:tblHeader/>
        </w:trPr>
        <w:tc>
          <w:tcPr>
            <w:tcW w:w="0" w:type="auto"/>
            <w:vMerge/>
            <w:tcBorders>
              <w:top w:val="nil"/>
              <w:left w:val="nil"/>
              <w:bottom w:val="nil"/>
              <w:right w:val="single" w:sz="4" w:space="0" w:color="auto"/>
            </w:tcBorders>
            <w:vAlign w:val="center"/>
            <w:hideMark/>
          </w:tcPr>
          <w:p w14:paraId="2A7B66FF" w14:textId="77777777" w:rsidR="00187B05" w:rsidRPr="00FF7AB4" w:rsidRDefault="00187B05" w:rsidP="000A04A8">
            <w:pPr>
              <w:rPr>
                <w:rFonts w:ascii="Times New Roman" w:hAnsi="Times New Roman" w:cs="Times New Roman"/>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B0B38" w14:textId="77777777" w:rsidR="00187B05" w:rsidRPr="00FF7AB4" w:rsidRDefault="00187B05" w:rsidP="000A04A8">
            <w:pPr>
              <w:rPr>
                <w:rFonts w:ascii="Times New Roman" w:hAnsi="Times New Roman" w:cs="Times New Roman"/>
                <w:b/>
                <w:bCs/>
                <w:sz w:val="20"/>
                <w:szCs w:val="20"/>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14:paraId="1D5A413B" w14:textId="77777777" w:rsidR="00187B05" w:rsidRPr="00FF7AB4" w:rsidRDefault="00187B05" w:rsidP="000A04A8">
            <w:pPr>
              <w:rPr>
                <w:rFonts w:ascii="Times New Roman" w:hAnsi="Times New Roman" w:cs="Times New Roman"/>
                <w:b/>
                <w:bCs/>
                <w:sz w:val="20"/>
                <w:szCs w:val="20"/>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14:paraId="2A853EC4" w14:textId="77777777" w:rsidR="00187B05" w:rsidRPr="00FF7AB4" w:rsidRDefault="00187B05" w:rsidP="000A04A8">
            <w:pPr>
              <w:rPr>
                <w:rFonts w:ascii="Times New Roman" w:hAnsi="Times New Roman" w:cs="Times New Roman"/>
                <w:b/>
                <w:bCs/>
                <w:sz w:val="20"/>
                <w:szCs w:val="20"/>
              </w:rPr>
            </w:pPr>
          </w:p>
        </w:tc>
        <w:tc>
          <w:tcPr>
            <w:tcW w:w="524" w:type="pct"/>
            <w:tcBorders>
              <w:top w:val="single" w:sz="4" w:space="0" w:color="auto"/>
              <w:left w:val="nil"/>
              <w:bottom w:val="single" w:sz="4" w:space="0" w:color="auto"/>
              <w:right w:val="single" w:sz="4" w:space="0" w:color="auto"/>
            </w:tcBorders>
            <w:vAlign w:val="center"/>
            <w:hideMark/>
          </w:tcPr>
          <w:p w14:paraId="54C59FDF"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ответственный </w:t>
            </w:r>
            <w:r w:rsidRPr="00FF7AB4">
              <w:rPr>
                <w:rFonts w:ascii="Times New Roman" w:hAnsi="Times New Roman" w:cs="Times New Roman"/>
                <w:b/>
                <w:bCs/>
                <w:sz w:val="20"/>
                <w:szCs w:val="20"/>
              </w:rPr>
              <w:br/>
              <w:t>за выписку</w:t>
            </w:r>
          </w:p>
        </w:tc>
        <w:tc>
          <w:tcPr>
            <w:tcW w:w="601" w:type="pct"/>
            <w:tcBorders>
              <w:top w:val="single" w:sz="4" w:space="0" w:color="auto"/>
              <w:left w:val="nil"/>
              <w:bottom w:val="single" w:sz="4" w:space="0" w:color="auto"/>
              <w:right w:val="single" w:sz="4" w:space="0" w:color="auto"/>
            </w:tcBorders>
            <w:vAlign w:val="center"/>
            <w:hideMark/>
          </w:tcPr>
          <w:p w14:paraId="3C931078"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исполнения</w:t>
            </w:r>
          </w:p>
        </w:tc>
        <w:tc>
          <w:tcPr>
            <w:tcW w:w="644" w:type="pct"/>
            <w:tcBorders>
              <w:top w:val="single" w:sz="4" w:space="0" w:color="auto"/>
              <w:left w:val="nil"/>
              <w:bottom w:val="single" w:sz="4" w:space="0" w:color="auto"/>
              <w:right w:val="single" w:sz="4" w:space="0" w:color="auto"/>
            </w:tcBorders>
            <w:vAlign w:val="center"/>
            <w:hideMark/>
          </w:tcPr>
          <w:p w14:paraId="70EB98FE"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исполнитель</w:t>
            </w:r>
          </w:p>
        </w:tc>
        <w:tc>
          <w:tcPr>
            <w:tcW w:w="590" w:type="pct"/>
            <w:tcBorders>
              <w:top w:val="single" w:sz="4" w:space="0" w:color="auto"/>
              <w:left w:val="nil"/>
              <w:bottom w:val="single" w:sz="4" w:space="0" w:color="auto"/>
              <w:right w:val="single" w:sz="4" w:space="0" w:color="auto"/>
            </w:tcBorders>
            <w:vAlign w:val="center"/>
            <w:hideMark/>
          </w:tcPr>
          <w:p w14:paraId="19593A78"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передачи</w:t>
            </w:r>
          </w:p>
        </w:tc>
        <w:tc>
          <w:tcPr>
            <w:tcW w:w="756" w:type="pct"/>
            <w:tcBorders>
              <w:top w:val="single" w:sz="4" w:space="0" w:color="auto"/>
              <w:left w:val="nil"/>
              <w:bottom w:val="single" w:sz="4" w:space="0" w:color="auto"/>
              <w:right w:val="single" w:sz="4" w:space="0" w:color="auto"/>
            </w:tcBorders>
            <w:vAlign w:val="center"/>
            <w:hideMark/>
          </w:tcPr>
          <w:p w14:paraId="0F24BA2E"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ответственный</w:t>
            </w:r>
          </w:p>
        </w:tc>
        <w:tc>
          <w:tcPr>
            <w:tcW w:w="694" w:type="pct"/>
            <w:tcBorders>
              <w:top w:val="single" w:sz="4" w:space="0" w:color="auto"/>
              <w:left w:val="nil"/>
              <w:bottom w:val="single" w:sz="4" w:space="0" w:color="auto"/>
              <w:right w:val="single" w:sz="4" w:space="0" w:color="auto"/>
            </w:tcBorders>
            <w:vAlign w:val="center"/>
            <w:hideMark/>
          </w:tcPr>
          <w:p w14:paraId="0F072D1D"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обработки</w:t>
            </w:r>
          </w:p>
        </w:tc>
      </w:tr>
      <w:tr w:rsidR="00FF7AB4" w:rsidRPr="00FF7AB4" w14:paraId="1C21FB48" w14:textId="77777777" w:rsidTr="007F2354">
        <w:trPr>
          <w:cantSplit/>
          <w:tblHeader/>
        </w:trPr>
        <w:tc>
          <w:tcPr>
            <w:tcW w:w="33" w:type="pct"/>
            <w:tcBorders>
              <w:top w:val="nil"/>
              <w:left w:val="nil"/>
              <w:bottom w:val="nil"/>
              <w:right w:val="single" w:sz="4" w:space="0" w:color="auto"/>
            </w:tcBorders>
            <w:vAlign w:val="center"/>
          </w:tcPr>
          <w:p w14:paraId="23243E4D" w14:textId="77777777" w:rsidR="00187B05" w:rsidRPr="00FF7AB4" w:rsidRDefault="00187B05" w:rsidP="000A04A8">
            <w:pPr>
              <w:jc w:val="center"/>
              <w:rPr>
                <w:rFonts w:ascii="Times New Roman" w:hAnsi="Times New Roman" w:cs="Times New Roman"/>
                <w:b/>
                <w:bCs/>
                <w:sz w:val="20"/>
                <w:szCs w:val="20"/>
              </w:rPr>
            </w:pPr>
          </w:p>
        </w:tc>
        <w:tc>
          <w:tcPr>
            <w:tcW w:w="178" w:type="pct"/>
            <w:tcBorders>
              <w:top w:val="single" w:sz="4" w:space="0" w:color="auto"/>
              <w:left w:val="single" w:sz="4" w:space="0" w:color="auto"/>
              <w:bottom w:val="single" w:sz="4" w:space="0" w:color="auto"/>
              <w:right w:val="single" w:sz="4" w:space="0" w:color="auto"/>
            </w:tcBorders>
            <w:vAlign w:val="center"/>
            <w:hideMark/>
          </w:tcPr>
          <w:p w14:paraId="4076C672"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61" w:type="pct"/>
            <w:tcBorders>
              <w:top w:val="single" w:sz="4" w:space="0" w:color="auto"/>
              <w:left w:val="nil"/>
              <w:bottom w:val="single" w:sz="4" w:space="0" w:color="auto"/>
              <w:right w:val="single" w:sz="4" w:space="0" w:color="auto"/>
            </w:tcBorders>
            <w:vAlign w:val="center"/>
            <w:hideMark/>
          </w:tcPr>
          <w:p w14:paraId="27A7DF47"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619" w:type="pct"/>
            <w:tcBorders>
              <w:top w:val="single" w:sz="4" w:space="0" w:color="auto"/>
              <w:left w:val="nil"/>
              <w:bottom w:val="single" w:sz="4" w:space="0" w:color="auto"/>
              <w:right w:val="single" w:sz="4" w:space="0" w:color="auto"/>
            </w:tcBorders>
            <w:vAlign w:val="center"/>
            <w:hideMark/>
          </w:tcPr>
          <w:p w14:paraId="6E2D74CA"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524" w:type="pct"/>
            <w:tcBorders>
              <w:top w:val="single" w:sz="4" w:space="0" w:color="auto"/>
              <w:left w:val="nil"/>
              <w:bottom w:val="single" w:sz="4" w:space="0" w:color="auto"/>
              <w:right w:val="single" w:sz="4" w:space="0" w:color="auto"/>
            </w:tcBorders>
            <w:vAlign w:val="center"/>
            <w:hideMark/>
          </w:tcPr>
          <w:p w14:paraId="60E66CF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601" w:type="pct"/>
            <w:tcBorders>
              <w:top w:val="single" w:sz="4" w:space="0" w:color="auto"/>
              <w:left w:val="nil"/>
              <w:bottom w:val="single" w:sz="4" w:space="0" w:color="auto"/>
              <w:right w:val="single" w:sz="4" w:space="0" w:color="auto"/>
            </w:tcBorders>
            <w:vAlign w:val="center"/>
            <w:hideMark/>
          </w:tcPr>
          <w:p w14:paraId="02EECB5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644" w:type="pct"/>
            <w:tcBorders>
              <w:top w:val="single" w:sz="4" w:space="0" w:color="auto"/>
              <w:left w:val="nil"/>
              <w:bottom w:val="single" w:sz="4" w:space="0" w:color="auto"/>
              <w:right w:val="single" w:sz="4" w:space="0" w:color="auto"/>
            </w:tcBorders>
            <w:vAlign w:val="center"/>
            <w:hideMark/>
          </w:tcPr>
          <w:p w14:paraId="1DFBCEBB"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590" w:type="pct"/>
            <w:tcBorders>
              <w:top w:val="single" w:sz="4" w:space="0" w:color="auto"/>
              <w:left w:val="nil"/>
              <w:bottom w:val="single" w:sz="4" w:space="0" w:color="auto"/>
              <w:right w:val="single" w:sz="4" w:space="0" w:color="auto"/>
            </w:tcBorders>
            <w:vAlign w:val="center"/>
            <w:hideMark/>
          </w:tcPr>
          <w:p w14:paraId="603694A8"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756" w:type="pct"/>
            <w:tcBorders>
              <w:top w:val="single" w:sz="4" w:space="0" w:color="auto"/>
              <w:left w:val="nil"/>
              <w:bottom w:val="single" w:sz="4" w:space="0" w:color="auto"/>
              <w:right w:val="single" w:sz="4" w:space="0" w:color="auto"/>
            </w:tcBorders>
            <w:vAlign w:val="center"/>
            <w:hideMark/>
          </w:tcPr>
          <w:p w14:paraId="28F1CEC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694" w:type="pct"/>
            <w:tcBorders>
              <w:top w:val="single" w:sz="4" w:space="0" w:color="auto"/>
              <w:left w:val="nil"/>
              <w:bottom w:val="single" w:sz="4" w:space="0" w:color="auto"/>
              <w:right w:val="single" w:sz="4" w:space="0" w:color="auto"/>
            </w:tcBorders>
            <w:vAlign w:val="center"/>
            <w:hideMark/>
          </w:tcPr>
          <w:p w14:paraId="5F9617F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11</w:t>
            </w:r>
          </w:p>
        </w:tc>
      </w:tr>
      <w:tr w:rsidR="00FF7AB4" w:rsidRPr="00FF7AB4" w14:paraId="3CA060ED" w14:textId="77777777" w:rsidTr="007F2354">
        <w:trPr>
          <w:cantSplit/>
          <w:tblHeader/>
        </w:trPr>
        <w:tc>
          <w:tcPr>
            <w:tcW w:w="33" w:type="pct"/>
            <w:vAlign w:val="center"/>
          </w:tcPr>
          <w:p w14:paraId="5EB1B47F" w14:textId="77777777" w:rsidR="00187B05" w:rsidRPr="00FF7AB4" w:rsidRDefault="00187B05" w:rsidP="000A04A8">
            <w:pPr>
              <w:jc w:val="center"/>
              <w:rPr>
                <w:rFonts w:ascii="Times New Roman" w:hAnsi="Times New Roman" w:cs="Times New Roman"/>
                <w:b/>
                <w:bCs/>
                <w:sz w:val="20"/>
                <w:szCs w:val="20"/>
              </w:rPr>
            </w:pPr>
          </w:p>
        </w:tc>
        <w:tc>
          <w:tcPr>
            <w:tcW w:w="178" w:type="pct"/>
            <w:tcBorders>
              <w:top w:val="single" w:sz="4" w:space="0" w:color="auto"/>
              <w:left w:val="single" w:sz="4" w:space="0" w:color="auto"/>
              <w:bottom w:val="single" w:sz="4" w:space="0" w:color="auto"/>
              <w:right w:val="single" w:sz="4" w:space="0" w:color="auto"/>
            </w:tcBorders>
            <w:vAlign w:val="center"/>
            <w:hideMark/>
          </w:tcPr>
          <w:p w14:paraId="626666F1"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61" w:type="pct"/>
            <w:tcBorders>
              <w:top w:val="single" w:sz="4" w:space="0" w:color="auto"/>
              <w:left w:val="nil"/>
              <w:bottom w:val="single" w:sz="4" w:space="0" w:color="auto"/>
              <w:right w:val="single" w:sz="4" w:space="0" w:color="auto"/>
            </w:tcBorders>
            <w:vAlign w:val="center"/>
            <w:hideMark/>
          </w:tcPr>
          <w:p w14:paraId="0D882098"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0401060</w:t>
            </w:r>
          </w:p>
        </w:tc>
        <w:tc>
          <w:tcPr>
            <w:tcW w:w="619" w:type="pct"/>
            <w:tcBorders>
              <w:top w:val="single" w:sz="4" w:space="0" w:color="auto"/>
              <w:left w:val="nil"/>
              <w:bottom w:val="single" w:sz="4" w:space="0" w:color="auto"/>
              <w:right w:val="single" w:sz="4" w:space="0" w:color="auto"/>
            </w:tcBorders>
            <w:vAlign w:val="center"/>
            <w:hideMark/>
          </w:tcPr>
          <w:p w14:paraId="3A57100E"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Платёжное поручение</w:t>
            </w:r>
          </w:p>
        </w:tc>
        <w:tc>
          <w:tcPr>
            <w:tcW w:w="524" w:type="pct"/>
            <w:tcBorders>
              <w:top w:val="single" w:sz="4" w:space="0" w:color="auto"/>
              <w:left w:val="nil"/>
              <w:bottom w:val="single" w:sz="4" w:space="0" w:color="auto"/>
              <w:right w:val="single" w:sz="4" w:space="0" w:color="auto"/>
            </w:tcBorders>
            <w:vAlign w:val="center"/>
            <w:hideMark/>
          </w:tcPr>
          <w:p w14:paraId="390FC2B3" w14:textId="77777777" w:rsidR="00187B05" w:rsidRPr="00FF7AB4" w:rsidRDefault="00187B05" w:rsidP="000A04A8">
            <w:pPr>
              <w:jc w:val="center"/>
              <w:rPr>
                <w:rFonts w:ascii="Times New Roman" w:hAnsi="Times New Roman" w:cs="Times New Roman"/>
                <w:sz w:val="20"/>
                <w:szCs w:val="20"/>
                <w:lang w:val="en-US"/>
              </w:rPr>
            </w:pPr>
            <w:r w:rsidRPr="00FF7AB4">
              <w:rPr>
                <w:rFonts w:ascii="Times New Roman" w:hAnsi="Times New Roman" w:cs="Times New Roman"/>
                <w:sz w:val="20"/>
                <w:szCs w:val="20"/>
                <w:lang w:val="en-US"/>
              </w:rPr>
              <w:t>ТФКУ</w:t>
            </w:r>
          </w:p>
        </w:tc>
        <w:tc>
          <w:tcPr>
            <w:tcW w:w="601" w:type="pct"/>
            <w:tcBorders>
              <w:top w:val="single" w:sz="4" w:space="0" w:color="auto"/>
              <w:left w:val="nil"/>
              <w:bottom w:val="single" w:sz="4" w:space="0" w:color="auto"/>
              <w:right w:val="single" w:sz="4" w:space="0" w:color="auto"/>
            </w:tcBorders>
            <w:vAlign w:val="center"/>
            <w:hideMark/>
          </w:tcPr>
          <w:p w14:paraId="2CAD302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заявки на кассовый расход</w:t>
            </w:r>
          </w:p>
        </w:tc>
        <w:tc>
          <w:tcPr>
            <w:tcW w:w="644" w:type="pct"/>
            <w:tcBorders>
              <w:top w:val="single" w:sz="4" w:space="0" w:color="auto"/>
              <w:left w:val="nil"/>
              <w:bottom w:val="single" w:sz="4" w:space="0" w:color="auto"/>
              <w:right w:val="single" w:sz="4" w:space="0" w:color="auto"/>
            </w:tcBorders>
            <w:vAlign w:val="center"/>
            <w:hideMark/>
          </w:tcPr>
          <w:p w14:paraId="0B1D544A" w14:textId="77777777" w:rsidR="00187B05" w:rsidRPr="00FF7AB4" w:rsidRDefault="00187B05" w:rsidP="000A04A8">
            <w:pPr>
              <w:jc w:val="center"/>
              <w:rPr>
                <w:rFonts w:ascii="Times New Roman" w:hAnsi="Times New Roman" w:cs="Times New Roman"/>
                <w:sz w:val="20"/>
                <w:szCs w:val="20"/>
                <w:lang w:val="en-US"/>
              </w:rPr>
            </w:pPr>
            <w:r w:rsidRPr="00FF7AB4">
              <w:rPr>
                <w:rFonts w:ascii="Times New Roman" w:hAnsi="Times New Roman" w:cs="Times New Roman"/>
                <w:sz w:val="20"/>
                <w:szCs w:val="20"/>
                <w:lang w:val="en-US"/>
              </w:rPr>
              <w:t>ТФКУ</w:t>
            </w:r>
          </w:p>
        </w:tc>
        <w:tc>
          <w:tcPr>
            <w:tcW w:w="590" w:type="pct"/>
            <w:tcBorders>
              <w:top w:val="single" w:sz="4" w:space="0" w:color="auto"/>
              <w:left w:val="nil"/>
              <w:bottom w:val="single" w:sz="4" w:space="0" w:color="auto"/>
              <w:right w:val="single" w:sz="4" w:space="0" w:color="auto"/>
            </w:tcBorders>
            <w:vAlign w:val="center"/>
            <w:hideMark/>
          </w:tcPr>
          <w:p w14:paraId="7F37419E"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регистрации платежного поручения</w:t>
            </w:r>
          </w:p>
        </w:tc>
        <w:tc>
          <w:tcPr>
            <w:tcW w:w="756" w:type="pct"/>
            <w:tcBorders>
              <w:top w:val="single" w:sz="4" w:space="0" w:color="auto"/>
              <w:left w:val="nil"/>
              <w:bottom w:val="single" w:sz="4" w:space="0" w:color="auto"/>
              <w:right w:val="single" w:sz="4" w:space="0" w:color="auto"/>
            </w:tcBorders>
            <w:vAlign w:val="center"/>
            <w:hideMark/>
          </w:tcPr>
          <w:p w14:paraId="05DD471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94" w:type="pct"/>
            <w:tcBorders>
              <w:top w:val="single" w:sz="4" w:space="0" w:color="auto"/>
              <w:left w:val="nil"/>
              <w:bottom w:val="single" w:sz="4" w:space="0" w:color="auto"/>
              <w:right w:val="single" w:sz="4" w:space="0" w:color="auto"/>
            </w:tcBorders>
            <w:vAlign w:val="center"/>
            <w:hideMark/>
          </w:tcPr>
          <w:p w14:paraId="14FCADB3" w14:textId="2D2A49E9"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выписки</w:t>
            </w:r>
            <w:r w:rsidRPr="00FF7AB4">
              <w:rPr>
                <w:rFonts w:ascii="Times New Roman" w:hAnsi="Times New Roman" w:cs="Times New Roman"/>
                <w:sz w:val="20"/>
                <w:szCs w:val="20"/>
              </w:rPr>
              <w:t xml:space="preserve"> из лицевого счета бюджетного учреждения</w:t>
            </w:r>
          </w:p>
        </w:tc>
      </w:tr>
    </w:tbl>
    <w:p w14:paraId="32133B64" w14:textId="77777777" w:rsidR="00144CE4" w:rsidRPr="00FF7AB4" w:rsidRDefault="00144CE4" w:rsidP="00144CE4">
      <w:pPr>
        <w:pStyle w:val="1"/>
        <w:spacing w:after="0" w:afterAutospacing="0"/>
        <w:rPr>
          <w:rFonts w:ascii="Times New Roman" w:hAnsi="Times New Roman"/>
          <w:sz w:val="24"/>
          <w:szCs w:val="24"/>
        </w:rPr>
      </w:pPr>
      <w:bookmarkStart w:id="36" w:name="_Toc371929036"/>
    </w:p>
    <w:p w14:paraId="26DA2699" w14:textId="77777777" w:rsidR="00144CE4" w:rsidRPr="00FF7AB4" w:rsidRDefault="00144CE4" w:rsidP="00144CE4">
      <w:pPr>
        <w:pStyle w:val="1"/>
        <w:spacing w:after="0" w:afterAutospacing="0"/>
        <w:rPr>
          <w:rFonts w:ascii="Times New Roman" w:hAnsi="Times New Roman"/>
          <w:sz w:val="24"/>
          <w:szCs w:val="24"/>
        </w:rPr>
      </w:pPr>
    </w:p>
    <w:p w14:paraId="1A07890F" w14:textId="77777777" w:rsidR="00144CE4" w:rsidRPr="00FF7AB4" w:rsidRDefault="00144CE4" w:rsidP="00144CE4">
      <w:pPr>
        <w:pStyle w:val="1"/>
        <w:spacing w:after="0" w:afterAutospacing="0"/>
        <w:rPr>
          <w:rFonts w:ascii="Times New Roman" w:hAnsi="Times New Roman"/>
          <w:sz w:val="24"/>
          <w:szCs w:val="24"/>
        </w:rPr>
      </w:pPr>
    </w:p>
    <w:p w14:paraId="2E21D73F" w14:textId="77777777" w:rsidR="00144CE4" w:rsidRPr="00FF7AB4" w:rsidRDefault="00144CE4" w:rsidP="00144CE4">
      <w:pPr>
        <w:pStyle w:val="1"/>
        <w:spacing w:after="0" w:afterAutospacing="0"/>
        <w:rPr>
          <w:rFonts w:ascii="Times New Roman" w:hAnsi="Times New Roman"/>
          <w:sz w:val="24"/>
          <w:szCs w:val="24"/>
        </w:rPr>
      </w:pPr>
    </w:p>
    <w:p w14:paraId="634B5AB6" w14:textId="77777777" w:rsidR="00144CE4" w:rsidRPr="00FF7AB4" w:rsidRDefault="00144CE4" w:rsidP="00144CE4">
      <w:pPr>
        <w:pStyle w:val="1"/>
        <w:spacing w:after="0" w:afterAutospacing="0"/>
        <w:rPr>
          <w:rFonts w:ascii="Times New Roman" w:hAnsi="Times New Roman"/>
          <w:sz w:val="24"/>
          <w:szCs w:val="24"/>
        </w:rPr>
      </w:pPr>
    </w:p>
    <w:p w14:paraId="5CE3D540" w14:textId="77777777" w:rsidR="00144CE4" w:rsidRDefault="00144CE4" w:rsidP="00144CE4">
      <w:pPr>
        <w:pStyle w:val="1"/>
        <w:spacing w:after="0" w:afterAutospacing="0"/>
        <w:rPr>
          <w:rFonts w:ascii="Times New Roman" w:hAnsi="Times New Roman"/>
          <w:sz w:val="24"/>
          <w:szCs w:val="24"/>
        </w:rPr>
      </w:pPr>
    </w:p>
    <w:p w14:paraId="2CF12221" w14:textId="77777777" w:rsidR="008A2DE4" w:rsidRPr="00FF7AB4" w:rsidRDefault="008A2DE4" w:rsidP="00144CE4">
      <w:pPr>
        <w:pStyle w:val="1"/>
        <w:spacing w:after="0" w:afterAutospacing="0"/>
        <w:rPr>
          <w:rFonts w:ascii="Times New Roman" w:hAnsi="Times New Roman"/>
          <w:sz w:val="24"/>
          <w:szCs w:val="24"/>
        </w:rPr>
      </w:pPr>
    </w:p>
    <w:p w14:paraId="4600373C" w14:textId="627DEAB5" w:rsidR="00187B05" w:rsidRPr="00FF7AB4" w:rsidRDefault="00187B05" w:rsidP="00144CE4">
      <w:pPr>
        <w:pStyle w:val="1"/>
        <w:spacing w:after="0" w:afterAutospacing="0"/>
        <w:rPr>
          <w:rFonts w:ascii="Times New Roman" w:hAnsi="Times New Roman" w:cs="Times New Roman"/>
          <w:sz w:val="24"/>
          <w:szCs w:val="24"/>
        </w:rPr>
      </w:pPr>
      <w:r w:rsidRPr="00FF7AB4">
        <w:rPr>
          <w:rFonts w:ascii="Times New Roman" w:hAnsi="Times New Roman"/>
          <w:sz w:val="24"/>
          <w:szCs w:val="24"/>
        </w:rPr>
        <w:t xml:space="preserve">Таблица </w:t>
      </w:r>
      <w:r w:rsidR="00111D03" w:rsidRPr="00FF7AB4">
        <w:rPr>
          <w:rFonts w:ascii="Times New Roman" w:hAnsi="Times New Roman"/>
          <w:sz w:val="24"/>
          <w:szCs w:val="24"/>
        </w:rPr>
        <w:t>5</w:t>
      </w:r>
      <w:r w:rsidRPr="00FF7AB4">
        <w:rPr>
          <w:rFonts w:ascii="Times New Roman" w:hAnsi="Times New Roman"/>
          <w:sz w:val="24"/>
          <w:szCs w:val="24"/>
        </w:rPr>
        <w:t>. По учету расчетов с контрагентами, бюджетом</w:t>
      </w:r>
      <w:bookmarkEnd w:id="36"/>
    </w:p>
    <w:tbl>
      <w:tblPr>
        <w:tblW w:w="5261" w:type="pct"/>
        <w:tblInd w:w="-142" w:type="dxa"/>
        <w:tblLayout w:type="fixed"/>
        <w:tblCellMar>
          <w:left w:w="28" w:type="dxa"/>
          <w:right w:w="28" w:type="dxa"/>
        </w:tblCellMar>
        <w:tblLook w:val="04A0" w:firstRow="1" w:lastRow="0" w:firstColumn="1" w:lastColumn="0" w:noHBand="0" w:noVBand="1"/>
      </w:tblPr>
      <w:tblGrid>
        <w:gridCol w:w="220"/>
        <w:gridCol w:w="491"/>
        <w:gridCol w:w="1140"/>
        <w:gridCol w:w="1698"/>
        <w:gridCol w:w="1698"/>
        <w:gridCol w:w="2113"/>
        <w:gridCol w:w="1944"/>
        <w:gridCol w:w="1761"/>
        <w:gridCol w:w="2209"/>
        <w:gridCol w:w="1752"/>
      </w:tblGrid>
      <w:tr w:rsidR="00FF7AB4" w:rsidRPr="00FF7AB4" w14:paraId="681512B0" w14:textId="77777777" w:rsidTr="007F2354">
        <w:trPr>
          <w:cantSplit/>
          <w:trHeight w:val="414"/>
          <w:tblHeader/>
        </w:trPr>
        <w:tc>
          <w:tcPr>
            <w:tcW w:w="73" w:type="pct"/>
            <w:vMerge w:val="restart"/>
            <w:tcBorders>
              <w:top w:val="nil"/>
              <w:left w:val="nil"/>
              <w:bottom w:val="nil"/>
              <w:right w:val="single" w:sz="4" w:space="0" w:color="auto"/>
            </w:tcBorders>
            <w:vAlign w:val="center"/>
          </w:tcPr>
          <w:p w14:paraId="1153C78B" w14:textId="77777777" w:rsidR="00187B05" w:rsidRPr="00FF7AB4" w:rsidRDefault="00187B05" w:rsidP="000A04A8">
            <w:pPr>
              <w:jc w:val="center"/>
              <w:rPr>
                <w:rFonts w:ascii="Times New Roman" w:hAnsi="Times New Roman" w:cs="Times New Roman"/>
                <w:b/>
                <w:bCs/>
                <w:sz w:val="20"/>
                <w:szCs w:val="20"/>
              </w:rPr>
            </w:pPr>
          </w:p>
        </w:tc>
        <w:tc>
          <w:tcPr>
            <w:tcW w:w="163" w:type="pct"/>
            <w:vMerge w:val="restart"/>
            <w:tcBorders>
              <w:top w:val="single" w:sz="4" w:space="0" w:color="auto"/>
              <w:left w:val="single" w:sz="4" w:space="0" w:color="auto"/>
              <w:bottom w:val="single" w:sz="4" w:space="0" w:color="auto"/>
              <w:right w:val="single" w:sz="4" w:space="0" w:color="auto"/>
            </w:tcBorders>
            <w:vAlign w:val="center"/>
            <w:hideMark/>
          </w:tcPr>
          <w:p w14:paraId="561AE28E"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п/п</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6072513A"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Форма по ОКУД</w:t>
            </w:r>
          </w:p>
        </w:tc>
        <w:tc>
          <w:tcPr>
            <w:tcW w:w="565" w:type="pct"/>
            <w:vMerge w:val="restart"/>
            <w:tcBorders>
              <w:top w:val="single" w:sz="4" w:space="0" w:color="auto"/>
              <w:left w:val="single" w:sz="4" w:space="0" w:color="auto"/>
              <w:bottom w:val="single" w:sz="4" w:space="0" w:color="auto"/>
              <w:right w:val="single" w:sz="4" w:space="0" w:color="auto"/>
            </w:tcBorders>
            <w:vAlign w:val="center"/>
            <w:hideMark/>
          </w:tcPr>
          <w:p w14:paraId="1CA310A3"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Наименование </w:t>
            </w:r>
            <w:r w:rsidRPr="00FF7AB4">
              <w:rPr>
                <w:rFonts w:ascii="Times New Roman" w:hAnsi="Times New Roman" w:cs="Times New Roman"/>
                <w:b/>
                <w:bCs/>
                <w:sz w:val="20"/>
                <w:szCs w:val="20"/>
              </w:rPr>
              <w:br/>
              <w:t>документа</w:t>
            </w:r>
          </w:p>
        </w:tc>
        <w:tc>
          <w:tcPr>
            <w:tcW w:w="1268" w:type="pct"/>
            <w:gridSpan w:val="2"/>
            <w:tcBorders>
              <w:top w:val="single" w:sz="4" w:space="0" w:color="auto"/>
              <w:left w:val="single" w:sz="4" w:space="0" w:color="auto"/>
              <w:bottom w:val="single" w:sz="4" w:space="0" w:color="auto"/>
              <w:right w:val="single" w:sz="4" w:space="0" w:color="auto"/>
            </w:tcBorders>
            <w:vAlign w:val="center"/>
            <w:hideMark/>
          </w:tcPr>
          <w:p w14:paraId="36C20CA4"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Создание документа </w:t>
            </w:r>
          </w:p>
        </w:tc>
        <w:tc>
          <w:tcPr>
            <w:tcW w:w="1233" w:type="pct"/>
            <w:gridSpan w:val="2"/>
            <w:tcBorders>
              <w:top w:val="single" w:sz="4" w:space="0" w:color="auto"/>
              <w:left w:val="single" w:sz="4" w:space="0" w:color="auto"/>
              <w:bottom w:val="single" w:sz="4" w:space="0" w:color="auto"/>
              <w:right w:val="single" w:sz="4" w:space="0" w:color="auto"/>
            </w:tcBorders>
            <w:vAlign w:val="center"/>
            <w:hideMark/>
          </w:tcPr>
          <w:p w14:paraId="4D6BB7BC"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представления в Бухгалтерию</w:t>
            </w:r>
            <w:r w:rsidRPr="00FF7AB4">
              <w:rPr>
                <w:rFonts w:ascii="Times New Roman" w:hAnsi="Times New Roman" w:cs="Times New Roman"/>
                <w:b/>
                <w:bCs/>
                <w:sz w:val="20"/>
                <w:szCs w:val="20"/>
              </w:rPr>
              <w:br/>
              <w:t>или Отдел кадров</w:t>
            </w:r>
          </w:p>
        </w:tc>
        <w:tc>
          <w:tcPr>
            <w:tcW w:w="1318" w:type="pct"/>
            <w:gridSpan w:val="2"/>
            <w:tcBorders>
              <w:top w:val="single" w:sz="4" w:space="0" w:color="auto"/>
              <w:left w:val="single" w:sz="4" w:space="0" w:color="auto"/>
              <w:bottom w:val="single" w:sz="4" w:space="0" w:color="auto"/>
              <w:right w:val="single" w:sz="4" w:space="0" w:color="auto"/>
            </w:tcBorders>
            <w:vAlign w:val="center"/>
            <w:hideMark/>
          </w:tcPr>
          <w:p w14:paraId="38747E11"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Проверка и обработка документа   </w:t>
            </w:r>
          </w:p>
        </w:tc>
      </w:tr>
      <w:tr w:rsidR="00FF7AB4" w:rsidRPr="00FF7AB4" w14:paraId="2FA5DD01" w14:textId="77777777" w:rsidTr="007F2354">
        <w:trPr>
          <w:cantSplit/>
          <w:tblHeader/>
        </w:trPr>
        <w:tc>
          <w:tcPr>
            <w:tcW w:w="73" w:type="pct"/>
            <w:vMerge/>
            <w:tcBorders>
              <w:top w:val="nil"/>
              <w:left w:val="nil"/>
              <w:bottom w:val="nil"/>
              <w:right w:val="single" w:sz="4" w:space="0" w:color="auto"/>
            </w:tcBorders>
            <w:vAlign w:val="center"/>
            <w:hideMark/>
          </w:tcPr>
          <w:p w14:paraId="0B7AD2D7" w14:textId="77777777" w:rsidR="00187B05" w:rsidRPr="00FF7AB4" w:rsidRDefault="00187B05" w:rsidP="000A04A8">
            <w:pPr>
              <w:rPr>
                <w:rFonts w:ascii="Times New Roman" w:hAnsi="Times New Roman" w:cs="Times New Roman"/>
                <w:b/>
                <w:bCs/>
                <w:sz w:val="20"/>
                <w:szCs w:val="20"/>
              </w:rPr>
            </w:pPr>
          </w:p>
        </w:tc>
        <w:tc>
          <w:tcPr>
            <w:tcW w:w="163" w:type="pct"/>
            <w:vMerge/>
            <w:tcBorders>
              <w:top w:val="single" w:sz="4" w:space="0" w:color="auto"/>
              <w:left w:val="single" w:sz="4" w:space="0" w:color="auto"/>
              <w:bottom w:val="single" w:sz="4" w:space="0" w:color="auto"/>
              <w:right w:val="single" w:sz="4" w:space="0" w:color="auto"/>
            </w:tcBorders>
            <w:vAlign w:val="center"/>
            <w:hideMark/>
          </w:tcPr>
          <w:p w14:paraId="01F740F9" w14:textId="77777777" w:rsidR="00187B05" w:rsidRPr="00FF7AB4" w:rsidRDefault="00187B05" w:rsidP="000A04A8">
            <w:pPr>
              <w:rPr>
                <w:rFonts w:ascii="Times New Roman" w:hAnsi="Times New Roman" w:cs="Times New Roman"/>
                <w:b/>
                <w:bCs/>
                <w:sz w:val="20"/>
                <w:szCs w:val="20"/>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05845326" w14:textId="77777777" w:rsidR="00187B05" w:rsidRPr="00FF7AB4" w:rsidRDefault="00187B05" w:rsidP="000A04A8">
            <w:pPr>
              <w:rPr>
                <w:rFonts w:ascii="Times New Roman" w:hAnsi="Times New Roman" w:cs="Times New Roman"/>
                <w:b/>
                <w:bCs/>
                <w:sz w:val="20"/>
                <w:szCs w:val="20"/>
              </w:rPr>
            </w:pPr>
          </w:p>
        </w:tc>
        <w:tc>
          <w:tcPr>
            <w:tcW w:w="565" w:type="pct"/>
            <w:vMerge/>
            <w:tcBorders>
              <w:top w:val="single" w:sz="4" w:space="0" w:color="auto"/>
              <w:left w:val="single" w:sz="4" w:space="0" w:color="auto"/>
              <w:bottom w:val="single" w:sz="4" w:space="0" w:color="auto"/>
              <w:right w:val="single" w:sz="4" w:space="0" w:color="auto"/>
            </w:tcBorders>
            <w:vAlign w:val="center"/>
            <w:hideMark/>
          </w:tcPr>
          <w:p w14:paraId="40767F3F" w14:textId="77777777" w:rsidR="00187B05" w:rsidRPr="00FF7AB4" w:rsidRDefault="00187B05" w:rsidP="000A04A8">
            <w:pPr>
              <w:rPr>
                <w:rFonts w:ascii="Times New Roman" w:hAnsi="Times New Roman" w:cs="Times New Roman"/>
                <w:b/>
                <w:bCs/>
                <w:sz w:val="20"/>
                <w:szCs w:val="20"/>
              </w:rPr>
            </w:pPr>
          </w:p>
        </w:tc>
        <w:tc>
          <w:tcPr>
            <w:tcW w:w="565" w:type="pct"/>
            <w:tcBorders>
              <w:top w:val="single" w:sz="4" w:space="0" w:color="auto"/>
              <w:left w:val="nil"/>
              <w:bottom w:val="single" w:sz="4" w:space="0" w:color="auto"/>
              <w:right w:val="single" w:sz="4" w:space="0" w:color="auto"/>
            </w:tcBorders>
            <w:vAlign w:val="center"/>
            <w:hideMark/>
          </w:tcPr>
          <w:p w14:paraId="1CFC6554"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ответственный </w:t>
            </w:r>
            <w:r w:rsidRPr="00FF7AB4">
              <w:rPr>
                <w:rFonts w:ascii="Times New Roman" w:hAnsi="Times New Roman" w:cs="Times New Roman"/>
                <w:b/>
                <w:bCs/>
                <w:sz w:val="20"/>
                <w:szCs w:val="20"/>
              </w:rPr>
              <w:br/>
              <w:t>за выписку</w:t>
            </w:r>
          </w:p>
        </w:tc>
        <w:tc>
          <w:tcPr>
            <w:tcW w:w="703" w:type="pct"/>
            <w:tcBorders>
              <w:top w:val="single" w:sz="4" w:space="0" w:color="auto"/>
              <w:left w:val="nil"/>
              <w:bottom w:val="single" w:sz="4" w:space="0" w:color="auto"/>
              <w:right w:val="single" w:sz="4" w:space="0" w:color="auto"/>
            </w:tcBorders>
            <w:vAlign w:val="center"/>
            <w:hideMark/>
          </w:tcPr>
          <w:p w14:paraId="19C7FCB8"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исполнения</w:t>
            </w:r>
          </w:p>
        </w:tc>
        <w:tc>
          <w:tcPr>
            <w:tcW w:w="647" w:type="pct"/>
            <w:tcBorders>
              <w:top w:val="single" w:sz="4" w:space="0" w:color="auto"/>
              <w:left w:val="nil"/>
              <w:bottom w:val="single" w:sz="4" w:space="0" w:color="auto"/>
              <w:right w:val="single" w:sz="4" w:space="0" w:color="auto"/>
            </w:tcBorders>
            <w:vAlign w:val="center"/>
            <w:hideMark/>
          </w:tcPr>
          <w:p w14:paraId="2836D0F9"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исполнитель</w:t>
            </w:r>
          </w:p>
        </w:tc>
        <w:tc>
          <w:tcPr>
            <w:tcW w:w="586" w:type="pct"/>
            <w:tcBorders>
              <w:top w:val="single" w:sz="4" w:space="0" w:color="auto"/>
              <w:left w:val="nil"/>
              <w:bottom w:val="single" w:sz="4" w:space="0" w:color="auto"/>
              <w:right w:val="single" w:sz="4" w:space="0" w:color="auto"/>
            </w:tcBorders>
            <w:vAlign w:val="center"/>
            <w:hideMark/>
          </w:tcPr>
          <w:p w14:paraId="59FBA7CA"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передачи</w:t>
            </w:r>
          </w:p>
        </w:tc>
        <w:tc>
          <w:tcPr>
            <w:tcW w:w="735" w:type="pct"/>
            <w:tcBorders>
              <w:top w:val="single" w:sz="4" w:space="0" w:color="auto"/>
              <w:left w:val="nil"/>
              <w:bottom w:val="single" w:sz="4" w:space="0" w:color="auto"/>
              <w:right w:val="single" w:sz="4" w:space="0" w:color="auto"/>
            </w:tcBorders>
            <w:vAlign w:val="center"/>
            <w:hideMark/>
          </w:tcPr>
          <w:p w14:paraId="2660C73A"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ответственный</w:t>
            </w:r>
          </w:p>
        </w:tc>
        <w:tc>
          <w:tcPr>
            <w:tcW w:w="583" w:type="pct"/>
            <w:tcBorders>
              <w:top w:val="single" w:sz="4" w:space="0" w:color="auto"/>
              <w:left w:val="nil"/>
              <w:bottom w:val="single" w:sz="4" w:space="0" w:color="auto"/>
              <w:right w:val="single" w:sz="4" w:space="0" w:color="auto"/>
            </w:tcBorders>
            <w:vAlign w:val="center"/>
            <w:hideMark/>
          </w:tcPr>
          <w:p w14:paraId="69C7C38D"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обработки</w:t>
            </w:r>
          </w:p>
        </w:tc>
      </w:tr>
      <w:tr w:rsidR="00FF7AB4" w:rsidRPr="00FF7AB4" w14:paraId="3965400F" w14:textId="77777777" w:rsidTr="007F2354">
        <w:trPr>
          <w:cantSplit/>
          <w:tblHeader/>
        </w:trPr>
        <w:tc>
          <w:tcPr>
            <w:tcW w:w="73" w:type="pct"/>
            <w:tcBorders>
              <w:top w:val="nil"/>
              <w:left w:val="nil"/>
              <w:bottom w:val="nil"/>
              <w:right w:val="single" w:sz="4" w:space="0" w:color="auto"/>
            </w:tcBorders>
            <w:vAlign w:val="center"/>
          </w:tcPr>
          <w:p w14:paraId="091C2E9B" w14:textId="77777777" w:rsidR="00187B05" w:rsidRPr="00FF7AB4" w:rsidRDefault="00187B05" w:rsidP="000A04A8">
            <w:pPr>
              <w:jc w:val="center"/>
              <w:rPr>
                <w:rFonts w:ascii="Times New Roman" w:hAnsi="Times New Roman" w:cs="Times New Roman"/>
                <w:b/>
                <w:bCs/>
                <w:sz w:val="20"/>
                <w:szCs w:val="20"/>
              </w:rPr>
            </w:pPr>
          </w:p>
        </w:tc>
        <w:tc>
          <w:tcPr>
            <w:tcW w:w="163" w:type="pct"/>
            <w:tcBorders>
              <w:top w:val="single" w:sz="4" w:space="0" w:color="auto"/>
              <w:left w:val="single" w:sz="4" w:space="0" w:color="auto"/>
              <w:bottom w:val="single" w:sz="4" w:space="0" w:color="auto"/>
              <w:right w:val="single" w:sz="4" w:space="0" w:color="auto"/>
            </w:tcBorders>
            <w:vAlign w:val="center"/>
            <w:hideMark/>
          </w:tcPr>
          <w:p w14:paraId="1934AF7A"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79" w:type="pct"/>
            <w:tcBorders>
              <w:top w:val="single" w:sz="4" w:space="0" w:color="auto"/>
              <w:left w:val="nil"/>
              <w:bottom w:val="single" w:sz="4" w:space="0" w:color="auto"/>
              <w:right w:val="single" w:sz="4" w:space="0" w:color="auto"/>
            </w:tcBorders>
            <w:vAlign w:val="center"/>
            <w:hideMark/>
          </w:tcPr>
          <w:p w14:paraId="153C938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565" w:type="pct"/>
            <w:tcBorders>
              <w:top w:val="single" w:sz="4" w:space="0" w:color="auto"/>
              <w:left w:val="nil"/>
              <w:bottom w:val="single" w:sz="4" w:space="0" w:color="auto"/>
              <w:right w:val="single" w:sz="4" w:space="0" w:color="auto"/>
            </w:tcBorders>
            <w:vAlign w:val="center"/>
            <w:hideMark/>
          </w:tcPr>
          <w:p w14:paraId="4FF411A2"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565" w:type="pct"/>
            <w:tcBorders>
              <w:top w:val="single" w:sz="4" w:space="0" w:color="auto"/>
              <w:left w:val="nil"/>
              <w:bottom w:val="single" w:sz="4" w:space="0" w:color="auto"/>
              <w:right w:val="single" w:sz="4" w:space="0" w:color="auto"/>
            </w:tcBorders>
            <w:vAlign w:val="center"/>
            <w:hideMark/>
          </w:tcPr>
          <w:p w14:paraId="61555628"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703" w:type="pct"/>
            <w:tcBorders>
              <w:top w:val="single" w:sz="4" w:space="0" w:color="auto"/>
              <w:left w:val="nil"/>
              <w:bottom w:val="single" w:sz="4" w:space="0" w:color="auto"/>
              <w:right w:val="single" w:sz="4" w:space="0" w:color="auto"/>
            </w:tcBorders>
            <w:vAlign w:val="center"/>
            <w:hideMark/>
          </w:tcPr>
          <w:p w14:paraId="21D7225C"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647" w:type="pct"/>
            <w:tcBorders>
              <w:top w:val="single" w:sz="4" w:space="0" w:color="auto"/>
              <w:left w:val="nil"/>
              <w:bottom w:val="single" w:sz="4" w:space="0" w:color="auto"/>
              <w:right w:val="single" w:sz="4" w:space="0" w:color="auto"/>
            </w:tcBorders>
            <w:vAlign w:val="center"/>
            <w:hideMark/>
          </w:tcPr>
          <w:p w14:paraId="554DF77E"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586" w:type="pct"/>
            <w:tcBorders>
              <w:top w:val="single" w:sz="4" w:space="0" w:color="auto"/>
              <w:left w:val="nil"/>
              <w:bottom w:val="single" w:sz="4" w:space="0" w:color="auto"/>
              <w:right w:val="single" w:sz="4" w:space="0" w:color="auto"/>
            </w:tcBorders>
            <w:vAlign w:val="center"/>
            <w:hideMark/>
          </w:tcPr>
          <w:p w14:paraId="2B1C6EF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735" w:type="pct"/>
            <w:tcBorders>
              <w:top w:val="single" w:sz="4" w:space="0" w:color="auto"/>
              <w:left w:val="nil"/>
              <w:bottom w:val="single" w:sz="4" w:space="0" w:color="auto"/>
              <w:right w:val="single" w:sz="4" w:space="0" w:color="auto"/>
            </w:tcBorders>
            <w:vAlign w:val="center"/>
            <w:hideMark/>
          </w:tcPr>
          <w:p w14:paraId="7CDA03E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583" w:type="pct"/>
            <w:tcBorders>
              <w:top w:val="single" w:sz="4" w:space="0" w:color="auto"/>
              <w:left w:val="nil"/>
              <w:bottom w:val="single" w:sz="4" w:space="0" w:color="auto"/>
              <w:right w:val="single" w:sz="4" w:space="0" w:color="auto"/>
            </w:tcBorders>
            <w:vAlign w:val="center"/>
            <w:hideMark/>
          </w:tcPr>
          <w:p w14:paraId="52D4664B"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11</w:t>
            </w:r>
          </w:p>
        </w:tc>
      </w:tr>
      <w:tr w:rsidR="00FF7AB4" w:rsidRPr="00FF7AB4" w14:paraId="37C8917E" w14:textId="77777777" w:rsidTr="007F2354">
        <w:trPr>
          <w:cantSplit/>
          <w:tblHeader/>
        </w:trPr>
        <w:tc>
          <w:tcPr>
            <w:tcW w:w="73" w:type="pct"/>
            <w:vAlign w:val="center"/>
            <w:hideMark/>
          </w:tcPr>
          <w:p w14:paraId="7C57601A" w14:textId="77777777" w:rsidR="00187B05" w:rsidRPr="00FF7AB4" w:rsidRDefault="00187B05" w:rsidP="000A04A8">
            <w:pPr>
              <w:jc w:val="center"/>
              <w:rPr>
                <w:rFonts w:ascii="Times New Roman" w:hAnsi="Times New Roman" w:cs="Times New Roman"/>
                <w:b/>
                <w:bCs/>
                <w:sz w:val="20"/>
                <w:szCs w:val="20"/>
              </w:rPr>
            </w:pPr>
          </w:p>
        </w:tc>
        <w:tc>
          <w:tcPr>
            <w:tcW w:w="163" w:type="pct"/>
            <w:tcBorders>
              <w:top w:val="single" w:sz="4" w:space="0" w:color="auto"/>
              <w:left w:val="single" w:sz="4" w:space="0" w:color="auto"/>
              <w:bottom w:val="single" w:sz="4" w:space="0" w:color="auto"/>
              <w:right w:val="single" w:sz="4" w:space="0" w:color="auto"/>
            </w:tcBorders>
            <w:vAlign w:val="center"/>
            <w:hideMark/>
          </w:tcPr>
          <w:p w14:paraId="3F0ED1C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79" w:type="pct"/>
            <w:tcBorders>
              <w:top w:val="single" w:sz="4" w:space="0" w:color="auto"/>
              <w:left w:val="nil"/>
              <w:bottom w:val="single" w:sz="4" w:space="0" w:color="auto"/>
              <w:right w:val="single" w:sz="4" w:space="0" w:color="auto"/>
            </w:tcBorders>
            <w:vAlign w:val="center"/>
            <w:hideMark/>
          </w:tcPr>
          <w:p w14:paraId="3692EE1A"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0504833</w:t>
            </w:r>
          </w:p>
        </w:tc>
        <w:tc>
          <w:tcPr>
            <w:tcW w:w="565" w:type="pct"/>
            <w:tcBorders>
              <w:top w:val="single" w:sz="4" w:space="0" w:color="auto"/>
              <w:left w:val="nil"/>
              <w:bottom w:val="single" w:sz="4" w:space="0" w:color="auto"/>
              <w:right w:val="single" w:sz="4" w:space="0" w:color="auto"/>
            </w:tcBorders>
            <w:vAlign w:val="center"/>
            <w:hideMark/>
          </w:tcPr>
          <w:p w14:paraId="3DC52C5E"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Справка</w:t>
            </w:r>
          </w:p>
        </w:tc>
        <w:tc>
          <w:tcPr>
            <w:tcW w:w="565" w:type="pct"/>
            <w:tcBorders>
              <w:top w:val="single" w:sz="4" w:space="0" w:color="auto"/>
              <w:left w:val="nil"/>
              <w:bottom w:val="single" w:sz="4" w:space="0" w:color="auto"/>
              <w:right w:val="single" w:sz="4" w:space="0" w:color="auto"/>
            </w:tcBorders>
            <w:vAlign w:val="center"/>
            <w:hideMark/>
          </w:tcPr>
          <w:p w14:paraId="5043F29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Федеральное казначейство, орган Федерального казначейства</w:t>
            </w:r>
          </w:p>
        </w:tc>
        <w:tc>
          <w:tcPr>
            <w:tcW w:w="703" w:type="pct"/>
            <w:tcBorders>
              <w:top w:val="single" w:sz="4" w:space="0" w:color="auto"/>
              <w:left w:val="nil"/>
              <w:bottom w:val="single" w:sz="4" w:space="0" w:color="auto"/>
              <w:right w:val="single" w:sz="4" w:space="0" w:color="auto"/>
            </w:tcBorders>
            <w:vAlign w:val="center"/>
            <w:hideMark/>
          </w:tcPr>
          <w:p w14:paraId="59BE0F33"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При аннулировании поставленного на учет расходного расписания</w:t>
            </w:r>
          </w:p>
        </w:tc>
        <w:tc>
          <w:tcPr>
            <w:tcW w:w="647" w:type="pct"/>
            <w:tcBorders>
              <w:top w:val="single" w:sz="4" w:space="0" w:color="auto"/>
              <w:left w:val="nil"/>
              <w:bottom w:val="single" w:sz="4" w:space="0" w:color="auto"/>
              <w:right w:val="single" w:sz="4" w:space="0" w:color="auto"/>
            </w:tcBorders>
            <w:vAlign w:val="center"/>
            <w:hideMark/>
          </w:tcPr>
          <w:p w14:paraId="6B5A05E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Федеральное казначейство, орган Федерального казначейства</w:t>
            </w:r>
          </w:p>
        </w:tc>
        <w:tc>
          <w:tcPr>
            <w:tcW w:w="586" w:type="pct"/>
            <w:tcBorders>
              <w:top w:val="single" w:sz="4" w:space="0" w:color="auto"/>
              <w:left w:val="nil"/>
              <w:bottom w:val="single" w:sz="4" w:space="0" w:color="auto"/>
              <w:right w:val="single" w:sz="4" w:space="0" w:color="auto"/>
            </w:tcBorders>
            <w:vAlign w:val="center"/>
            <w:hideMark/>
          </w:tcPr>
          <w:p w14:paraId="77A11162"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получения Протокола</w:t>
            </w:r>
          </w:p>
        </w:tc>
        <w:tc>
          <w:tcPr>
            <w:tcW w:w="735" w:type="pct"/>
            <w:tcBorders>
              <w:top w:val="single" w:sz="4" w:space="0" w:color="auto"/>
              <w:left w:val="nil"/>
              <w:bottom w:val="single" w:sz="4" w:space="0" w:color="auto"/>
              <w:right w:val="single" w:sz="4" w:space="0" w:color="auto"/>
            </w:tcBorders>
            <w:vAlign w:val="center"/>
            <w:hideMark/>
          </w:tcPr>
          <w:p w14:paraId="7924CBB8"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83" w:type="pct"/>
            <w:tcBorders>
              <w:top w:val="single" w:sz="4" w:space="0" w:color="auto"/>
              <w:left w:val="nil"/>
              <w:bottom w:val="single" w:sz="4" w:space="0" w:color="auto"/>
              <w:right w:val="single" w:sz="4" w:space="0" w:color="auto"/>
            </w:tcBorders>
            <w:vAlign w:val="center"/>
            <w:hideMark/>
          </w:tcPr>
          <w:p w14:paraId="13A83A12" w14:textId="1A68A5BC"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r>
      <w:tr w:rsidR="00FF7AB4" w:rsidRPr="00FF7AB4" w14:paraId="6FC3FD52" w14:textId="77777777" w:rsidTr="007F2354">
        <w:trPr>
          <w:cantSplit/>
          <w:tblHeader/>
        </w:trPr>
        <w:tc>
          <w:tcPr>
            <w:tcW w:w="73" w:type="pct"/>
            <w:vAlign w:val="center"/>
          </w:tcPr>
          <w:p w14:paraId="24825728" w14:textId="77777777" w:rsidR="00187B05" w:rsidRPr="00FF7AB4" w:rsidRDefault="00187B05" w:rsidP="000A04A8">
            <w:pPr>
              <w:jc w:val="center"/>
              <w:rPr>
                <w:rFonts w:ascii="Times New Roman" w:hAnsi="Times New Roman" w:cs="Times New Roman"/>
                <w:b/>
                <w:bCs/>
                <w:sz w:val="20"/>
                <w:szCs w:val="20"/>
              </w:rPr>
            </w:pPr>
          </w:p>
        </w:tc>
        <w:tc>
          <w:tcPr>
            <w:tcW w:w="163" w:type="pct"/>
            <w:tcBorders>
              <w:top w:val="single" w:sz="4" w:space="0" w:color="auto"/>
              <w:left w:val="single" w:sz="4" w:space="0" w:color="auto"/>
              <w:bottom w:val="single" w:sz="4" w:space="0" w:color="auto"/>
              <w:right w:val="single" w:sz="4" w:space="0" w:color="auto"/>
            </w:tcBorders>
            <w:vAlign w:val="center"/>
            <w:hideMark/>
          </w:tcPr>
          <w:p w14:paraId="37565ED7"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379" w:type="pct"/>
            <w:tcBorders>
              <w:top w:val="single" w:sz="4" w:space="0" w:color="auto"/>
              <w:left w:val="nil"/>
              <w:bottom w:val="single" w:sz="4" w:space="0" w:color="auto"/>
              <w:right w:val="single" w:sz="4" w:space="0" w:color="auto"/>
            </w:tcBorders>
            <w:vAlign w:val="center"/>
          </w:tcPr>
          <w:p w14:paraId="0781389F" w14:textId="77777777" w:rsidR="00187B05" w:rsidRPr="00FF7AB4" w:rsidRDefault="00187B05" w:rsidP="000A04A8">
            <w:pPr>
              <w:jc w:val="center"/>
              <w:rPr>
                <w:rFonts w:ascii="Times New Roman" w:hAnsi="Times New Roman" w:cs="Times New Roman"/>
                <w:sz w:val="20"/>
                <w:szCs w:val="20"/>
              </w:rPr>
            </w:pPr>
          </w:p>
        </w:tc>
        <w:tc>
          <w:tcPr>
            <w:tcW w:w="565" w:type="pct"/>
            <w:tcBorders>
              <w:top w:val="single" w:sz="4" w:space="0" w:color="auto"/>
              <w:left w:val="nil"/>
              <w:bottom w:val="single" w:sz="4" w:space="0" w:color="auto"/>
              <w:right w:val="single" w:sz="4" w:space="0" w:color="auto"/>
            </w:tcBorders>
            <w:vAlign w:val="center"/>
            <w:hideMark/>
          </w:tcPr>
          <w:p w14:paraId="0365EF6D"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Договор, Акт выполненных работ</w:t>
            </w:r>
          </w:p>
        </w:tc>
        <w:tc>
          <w:tcPr>
            <w:tcW w:w="565" w:type="pct"/>
            <w:tcBorders>
              <w:top w:val="single" w:sz="4" w:space="0" w:color="auto"/>
              <w:left w:val="nil"/>
              <w:bottom w:val="single" w:sz="4" w:space="0" w:color="auto"/>
              <w:right w:val="single" w:sz="4" w:space="0" w:color="auto"/>
            </w:tcBorders>
            <w:hideMark/>
          </w:tcPr>
          <w:p w14:paraId="789EDCE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703" w:type="pct"/>
            <w:tcBorders>
              <w:top w:val="single" w:sz="4" w:space="0" w:color="auto"/>
              <w:left w:val="nil"/>
              <w:bottom w:val="single" w:sz="4" w:space="0" w:color="auto"/>
              <w:right w:val="single" w:sz="4" w:space="0" w:color="auto"/>
            </w:tcBorders>
            <w:vAlign w:val="center"/>
            <w:hideMark/>
          </w:tcPr>
          <w:p w14:paraId="018D3528"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при оказании услуг, работ</w:t>
            </w:r>
          </w:p>
        </w:tc>
        <w:tc>
          <w:tcPr>
            <w:tcW w:w="647" w:type="pct"/>
            <w:tcBorders>
              <w:top w:val="single" w:sz="4" w:space="0" w:color="auto"/>
              <w:left w:val="nil"/>
              <w:bottom w:val="single" w:sz="4" w:space="0" w:color="auto"/>
              <w:right w:val="single" w:sz="4" w:space="0" w:color="auto"/>
            </w:tcBorders>
            <w:vAlign w:val="center"/>
            <w:hideMark/>
          </w:tcPr>
          <w:p w14:paraId="213CEBAB"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86" w:type="pct"/>
            <w:tcBorders>
              <w:top w:val="single" w:sz="4" w:space="0" w:color="auto"/>
              <w:left w:val="nil"/>
              <w:bottom w:val="single" w:sz="4" w:space="0" w:color="auto"/>
              <w:right w:val="single" w:sz="4" w:space="0" w:color="auto"/>
            </w:tcBorders>
            <w:vAlign w:val="center"/>
            <w:hideMark/>
          </w:tcPr>
          <w:p w14:paraId="3929B213" w14:textId="367C194D"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735" w:type="pct"/>
            <w:tcBorders>
              <w:top w:val="single" w:sz="4" w:space="0" w:color="auto"/>
              <w:left w:val="nil"/>
              <w:bottom w:val="single" w:sz="4" w:space="0" w:color="auto"/>
              <w:right w:val="single" w:sz="4" w:space="0" w:color="auto"/>
            </w:tcBorders>
            <w:hideMark/>
          </w:tcPr>
          <w:p w14:paraId="0FA155AA"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83" w:type="pct"/>
            <w:tcBorders>
              <w:top w:val="single" w:sz="4" w:space="0" w:color="auto"/>
              <w:left w:val="nil"/>
              <w:bottom w:val="single" w:sz="4" w:space="0" w:color="auto"/>
              <w:right w:val="single" w:sz="4" w:space="0" w:color="auto"/>
            </w:tcBorders>
            <w:vAlign w:val="center"/>
            <w:hideMark/>
          </w:tcPr>
          <w:p w14:paraId="3B6012F4"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по мере подписания заказчиком</w:t>
            </w:r>
          </w:p>
        </w:tc>
      </w:tr>
    </w:tbl>
    <w:p w14:paraId="7B95000B" w14:textId="4601227F" w:rsidR="003F1C98" w:rsidRDefault="003F1C98" w:rsidP="00144CE4">
      <w:pPr>
        <w:pStyle w:val="1"/>
        <w:spacing w:after="0" w:afterAutospacing="0"/>
        <w:rPr>
          <w:rFonts w:ascii="Times New Roman" w:hAnsi="Times New Roman"/>
        </w:rPr>
      </w:pPr>
    </w:p>
    <w:p w14:paraId="34953801" w14:textId="77777777" w:rsidR="003F1C98" w:rsidRDefault="003F1C98">
      <w:pPr>
        <w:spacing w:after="160" w:line="259" w:lineRule="auto"/>
        <w:rPr>
          <w:rFonts w:ascii="Times New Roman" w:hAnsi="Times New Roman"/>
          <w:b/>
          <w:bCs/>
          <w:kern w:val="36"/>
          <w:sz w:val="22"/>
          <w:szCs w:val="22"/>
        </w:rPr>
      </w:pPr>
      <w:r>
        <w:rPr>
          <w:rFonts w:ascii="Times New Roman" w:hAnsi="Times New Roman"/>
        </w:rPr>
        <w:br w:type="page"/>
      </w:r>
    </w:p>
    <w:p w14:paraId="1888AC27" w14:textId="53720A2D" w:rsidR="00E340F9" w:rsidRPr="00FF7AB4" w:rsidRDefault="000B18A8" w:rsidP="00144CE4">
      <w:pPr>
        <w:pStyle w:val="1"/>
        <w:spacing w:after="0" w:afterAutospacing="0"/>
        <w:rPr>
          <w:rFonts w:ascii="Times New Roman" w:hAnsi="Times New Roman"/>
        </w:rPr>
      </w:pPr>
      <w:r w:rsidRPr="00FF7AB4">
        <w:rPr>
          <w:rFonts w:ascii="Times New Roman" w:hAnsi="Times New Roman"/>
        </w:rPr>
        <w:t>Таблица 6. По учету результатов инвентаризации</w:t>
      </w:r>
    </w:p>
    <w:tbl>
      <w:tblPr>
        <w:tblW w:w="5263" w:type="pct"/>
        <w:tblInd w:w="-147" w:type="dxa"/>
        <w:tblLayout w:type="fixed"/>
        <w:tblCellMar>
          <w:left w:w="28" w:type="dxa"/>
          <w:right w:w="28" w:type="dxa"/>
        </w:tblCellMar>
        <w:tblLook w:val="04A0" w:firstRow="1" w:lastRow="0" w:firstColumn="1" w:lastColumn="0" w:noHBand="0" w:noVBand="1"/>
      </w:tblPr>
      <w:tblGrid>
        <w:gridCol w:w="589"/>
        <w:gridCol w:w="965"/>
        <w:gridCol w:w="1560"/>
        <w:gridCol w:w="1947"/>
        <w:gridCol w:w="1578"/>
        <w:gridCol w:w="1957"/>
        <w:gridCol w:w="1752"/>
        <w:gridCol w:w="1554"/>
        <w:gridCol w:w="1755"/>
        <w:gridCol w:w="1370"/>
      </w:tblGrid>
      <w:tr w:rsidR="00FF7AB4" w:rsidRPr="00FF7AB4" w14:paraId="77241335" w14:textId="77777777" w:rsidTr="00365552">
        <w:trPr>
          <w:cantSplit/>
          <w:trHeight w:val="414"/>
          <w:tblHeader/>
        </w:trPr>
        <w:tc>
          <w:tcPr>
            <w:tcW w:w="196" w:type="pct"/>
            <w:vMerge w:val="restart"/>
            <w:tcBorders>
              <w:top w:val="single" w:sz="4" w:space="0" w:color="auto"/>
              <w:left w:val="single" w:sz="4" w:space="0" w:color="auto"/>
              <w:bottom w:val="single" w:sz="4" w:space="0" w:color="auto"/>
              <w:right w:val="single" w:sz="4" w:space="0" w:color="auto"/>
            </w:tcBorders>
            <w:vAlign w:val="center"/>
            <w:hideMark/>
          </w:tcPr>
          <w:p w14:paraId="072EE56E"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 п/п</w:t>
            </w:r>
          </w:p>
        </w:tc>
        <w:tc>
          <w:tcPr>
            <w:tcW w:w="321" w:type="pct"/>
            <w:vMerge w:val="restart"/>
            <w:tcBorders>
              <w:top w:val="single" w:sz="4" w:space="0" w:color="auto"/>
              <w:left w:val="single" w:sz="4" w:space="0" w:color="auto"/>
              <w:bottom w:val="single" w:sz="4" w:space="0" w:color="auto"/>
              <w:right w:val="single" w:sz="4" w:space="0" w:color="auto"/>
            </w:tcBorders>
            <w:vAlign w:val="center"/>
            <w:hideMark/>
          </w:tcPr>
          <w:p w14:paraId="2D2450EE"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Форма по ОКУД</w:t>
            </w:r>
          </w:p>
        </w:tc>
        <w:tc>
          <w:tcPr>
            <w:tcW w:w="519" w:type="pct"/>
            <w:vMerge w:val="restart"/>
            <w:tcBorders>
              <w:top w:val="single" w:sz="4" w:space="0" w:color="auto"/>
              <w:left w:val="single" w:sz="4" w:space="0" w:color="auto"/>
              <w:bottom w:val="single" w:sz="4" w:space="0" w:color="auto"/>
              <w:right w:val="single" w:sz="4" w:space="0" w:color="auto"/>
            </w:tcBorders>
            <w:vAlign w:val="center"/>
            <w:hideMark/>
          </w:tcPr>
          <w:p w14:paraId="65417521"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Наименование </w:t>
            </w:r>
            <w:r w:rsidRPr="00FF7AB4">
              <w:rPr>
                <w:rFonts w:ascii="Times New Roman" w:hAnsi="Times New Roman" w:cs="Times New Roman"/>
                <w:b/>
                <w:bCs/>
                <w:sz w:val="18"/>
                <w:szCs w:val="18"/>
              </w:rPr>
              <w:br/>
              <w:t>документа</w:t>
            </w:r>
          </w:p>
        </w:tc>
        <w:tc>
          <w:tcPr>
            <w:tcW w:w="1173" w:type="pct"/>
            <w:gridSpan w:val="2"/>
            <w:tcBorders>
              <w:top w:val="single" w:sz="4" w:space="0" w:color="auto"/>
              <w:left w:val="single" w:sz="4" w:space="0" w:color="auto"/>
              <w:bottom w:val="single" w:sz="4" w:space="0" w:color="auto"/>
              <w:right w:val="single" w:sz="4" w:space="0" w:color="auto"/>
            </w:tcBorders>
            <w:vAlign w:val="center"/>
            <w:hideMark/>
          </w:tcPr>
          <w:p w14:paraId="1B375572"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Создание документа </w:t>
            </w:r>
          </w:p>
        </w:tc>
        <w:tc>
          <w:tcPr>
            <w:tcW w:w="1234" w:type="pct"/>
            <w:gridSpan w:val="2"/>
            <w:tcBorders>
              <w:top w:val="single" w:sz="4" w:space="0" w:color="auto"/>
              <w:left w:val="single" w:sz="4" w:space="0" w:color="auto"/>
              <w:bottom w:val="single" w:sz="4" w:space="0" w:color="auto"/>
              <w:right w:val="single" w:sz="4" w:space="0" w:color="auto"/>
            </w:tcBorders>
            <w:vAlign w:val="center"/>
            <w:hideMark/>
          </w:tcPr>
          <w:p w14:paraId="34D5C3D1"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представления в Бухгалтерию</w:t>
            </w:r>
            <w:r w:rsidRPr="00FF7AB4">
              <w:rPr>
                <w:rFonts w:ascii="Times New Roman" w:hAnsi="Times New Roman" w:cs="Times New Roman"/>
                <w:b/>
                <w:bCs/>
                <w:sz w:val="18"/>
                <w:szCs w:val="18"/>
              </w:rPr>
              <w:br/>
              <w:t>или Отдел кадров</w:t>
            </w:r>
          </w:p>
        </w:tc>
        <w:tc>
          <w:tcPr>
            <w:tcW w:w="1101" w:type="pct"/>
            <w:gridSpan w:val="2"/>
            <w:tcBorders>
              <w:top w:val="single" w:sz="4" w:space="0" w:color="auto"/>
              <w:left w:val="single" w:sz="4" w:space="0" w:color="auto"/>
              <w:bottom w:val="single" w:sz="4" w:space="0" w:color="auto"/>
              <w:right w:val="single" w:sz="4" w:space="0" w:color="auto"/>
            </w:tcBorders>
            <w:vAlign w:val="center"/>
            <w:hideMark/>
          </w:tcPr>
          <w:p w14:paraId="07C5F4C2"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Проверка и обработка документа   </w:t>
            </w:r>
          </w:p>
        </w:tc>
        <w:tc>
          <w:tcPr>
            <w:tcW w:w="456" w:type="pct"/>
            <w:vMerge w:val="restart"/>
            <w:tcBorders>
              <w:top w:val="single" w:sz="4" w:space="0" w:color="auto"/>
              <w:left w:val="single" w:sz="4" w:space="0" w:color="auto"/>
              <w:right w:val="single" w:sz="4" w:space="0" w:color="auto"/>
            </w:tcBorders>
          </w:tcPr>
          <w:p w14:paraId="504B630F"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Вид предоставления</w:t>
            </w:r>
          </w:p>
        </w:tc>
      </w:tr>
      <w:tr w:rsidR="00FF7AB4" w:rsidRPr="00FF7AB4" w14:paraId="3C08CB8B" w14:textId="77777777" w:rsidTr="00365552">
        <w:trPr>
          <w:cantSplit/>
          <w:tblHeader/>
        </w:trPr>
        <w:tc>
          <w:tcPr>
            <w:tcW w:w="196" w:type="pct"/>
            <w:vMerge/>
            <w:tcBorders>
              <w:top w:val="single" w:sz="4" w:space="0" w:color="auto"/>
              <w:left w:val="single" w:sz="4" w:space="0" w:color="auto"/>
              <w:bottom w:val="single" w:sz="4" w:space="0" w:color="auto"/>
              <w:right w:val="single" w:sz="4" w:space="0" w:color="auto"/>
            </w:tcBorders>
            <w:vAlign w:val="center"/>
            <w:hideMark/>
          </w:tcPr>
          <w:p w14:paraId="3E01D383" w14:textId="77777777" w:rsidR="008C73E6" w:rsidRPr="00FF7AB4" w:rsidRDefault="008C73E6" w:rsidP="000A04A8">
            <w:pPr>
              <w:rPr>
                <w:rFonts w:ascii="Times New Roman" w:hAnsi="Times New Roman" w:cs="Times New Roman"/>
                <w:b/>
                <w:bCs/>
                <w:sz w:val="18"/>
                <w:szCs w:val="18"/>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671C1AC9" w14:textId="77777777" w:rsidR="008C73E6" w:rsidRPr="00FF7AB4" w:rsidRDefault="008C73E6" w:rsidP="000A04A8">
            <w:pPr>
              <w:rPr>
                <w:rFonts w:ascii="Times New Roman" w:hAnsi="Times New Roman" w:cs="Times New Roman"/>
                <w:b/>
                <w:bCs/>
                <w:sz w:val="18"/>
                <w:szCs w:val="18"/>
              </w:rPr>
            </w:pPr>
          </w:p>
        </w:tc>
        <w:tc>
          <w:tcPr>
            <w:tcW w:w="519" w:type="pct"/>
            <w:vMerge/>
            <w:tcBorders>
              <w:top w:val="single" w:sz="4" w:space="0" w:color="auto"/>
              <w:left w:val="single" w:sz="4" w:space="0" w:color="auto"/>
              <w:bottom w:val="single" w:sz="4" w:space="0" w:color="auto"/>
              <w:right w:val="single" w:sz="4" w:space="0" w:color="auto"/>
            </w:tcBorders>
            <w:vAlign w:val="center"/>
            <w:hideMark/>
          </w:tcPr>
          <w:p w14:paraId="3C3C74D3" w14:textId="77777777" w:rsidR="008C73E6" w:rsidRPr="00FF7AB4" w:rsidRDefault="008C73E6" w:rsidP="000A04A8">
            <w:pPr>
              <w:rPr>
                <w:rFonts w:ascii="Times New Roman" w:hAnsi="Times New Roman" w:cs="Times New Roman"/>
                <w:b/>
                <w:bCs/>
                <w:sz w:val="18"/>
                <w:szCs w:val="18"/>
              </w:rPr>
            </w:pPr>
          </w:p>
        </w:tc>
        <w:tc>
          <w:tcPr>
            <w:tcW w:w="648" w:type="pct"/>
            <w:tcBorders>
              <w:top w:val="single" w:sz="4" w:space="0" w:color="auto"/>
              <w:left w:val="nil"/>
              <w:bottom w:val="single" w:sz="4" w:space="0" w:color="auto"/>
              <w:right w:val="single" w:sz="4" w:space="0" w:color="auto"/>
            </w:tcBorders>
            <w:vAlign w:val="center"/>
            <w:hideMark/>
          </w:tcPr>
          <w:p w14:paraId="765A9A64"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ответственный </w:t>
            </w:r>
            <w:r w:rsidRPr="00FF7AB4">
              <w:rPr>
                <w:rFonts w:ascii="Times New Roman" w:hAnsi="Times New Roman" w:cs="Times New Roman"/>
                <w:b/>
                <w:bCs/>
                <w:sz w:val="18"/>
                <w:szCs w:val="18"/>
              </w:rPr>
              <w:br/>
              <w:t>за выписку</w:t>
            </w:r>
          </w:p>
        </w:tc>
        <w:tc>
          <w:tcPr>
            <w:tcW w:w="525" w:type="pct"/>
            <w:tcBorders>
              <w:top w:val="single" w:sz="4" w:space="0" w:color="auto"/>
              <w:left w:val="nil"/>
              <w:bottom w:val="single" w:sz="4" w:space="0" w:color="auto"/>
              <w:right w:val="single" w:sz="4" w:space="0" w:color="auto"/>
            </w:tcBorders>
            <w:vAlign w:val="center"/>
            <w:hideMark/>
          </w:tcPr>
          <w:p w14:paraId="0CE1E312"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исполнения</w:t>
            </w:r>
          </w:p>
        </w:tc>
        <w:tc>
          <w:tcPr>
            <w:tcW w:w="651" w:type="pct"/>
            <w:tcBorders>
              <w:top w:val="single" w:sz="4" w:space="0" w:color="auto"/>
              <w:left w:val="nil"/>
              <w:bottom w:val="single" w:sz="4" w:space="0" w:color="auto"/>
              <w:right w:val="single" w:sz="4" w:space="0" w:color="auto"/>
            </w:tcBorders>
            <w:vAlign w:val="center"/>
            <w:hideMark/>
          </w:tcPr>
          <w:p w14:paraId="50D0DD04"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исполнитель</w:t>
            </w:r>
          </w:p>
        </w:tc>
        <w:tc>
          <w:tcPr>
            <w:tcW w:w="583" w:type="pct"/>
            <w:tcBorders>
              <w:top w:val="single" w:sz="4" w:space="0" w:color="auto"/>
              <w:left w:val="nil"/>
              <w:bottom w:val="single" w:sz="4" w:space="0" w:color="auto"/>
              <w:right w:val="single" w:sz="4" w:space="0" w:color="auto"/>
            </w:tcBorders>
            <w:vAlign w:val="center"/>
            <w:hideMark/>
          </w:tcPr>
          <w:p w14:paraId="77BBB41F"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передачи</w:t>
            </w:r>
          </w:p>
        </w:tc>
        <w:tc>
          <w:tcPr>
            <w:tcW w:w="517" w:type="pct"/>
            <w:tcBorders>
              <w:top w:val="single" w:sz="4" w:space="0" w:color="auto"/>
              <w:left w:val="nil"/>
              <w:bottom w:val="single" w:sz="4" w:space="0" w:color="auto"/>
              <w:right w:val="single" w:sz="4" w:space="0" w:color="auto"/>
            </w:tcBorders>
            <w:vAlign w:val="center"/>
            <w:hideMark/>
          </w:tcPr>
          <w:p w14:paraId="76FA0903" w14:textId="141ABE6D" w:rsidR="008C73E6" w:rsidRPr="00FF7AB4" w:rsidRDefault="007F2354"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Ответственный</w:t>
            </w:r>
          </w:p>
        </w:tc>
        <w:tc>
          <w:tcPr>
            <w:tcW w:w="584" w:type="pct"/>
            <w:tcBorders>
              <w:top w:val="single" w:sz="4" w:space="0" w:color="auto"/>
              <w:left w:val="nil"/>
              <w:bottom w:val="single" w:sz="4" w:space="0" w:color="auto"/>
              <w:right w:val="single" w:sz="4" w:space="0" w:color="auto"/>
            </w:tcBorders>
            <w:vAlign w:val="center"/>
            <w:hideMark/>
          </w:tcPr>
          <w:p w14:paraId="7138ACC0" w14:textId="77777777" w:rsidR="008C73E6" w:rsidRPr="00FF7AB4" w:rsidRDefault="008C73E6" w:rsidP="000A04A8">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обработки</w:t>
            </w:r>
          </w:p>
        </w:tc>
        <w:tc>
          <w:tcPr>
            <w:tcW w:w="456" w:type="pct"/>
            <w:vMerge/>
            <w:tcBorders>
              <w:left w:val="single" w:sz="4" w:space="0" w:color="auto"/>
              <w:bottom w:val="single" w:sz="4" w:space="0" w:color="auto"/>
              <w:right w:val="single" w:sz="4" w:space="0" w:color="auto"/>
            </w:tcBorders>
          </w:tcPr>
          <w:p w14:paraId="26483AE9" w14:textId="77777777" w:rsidR="008C73E6" w:rsidRPr="00FF7AB4" w:rsidRDefault="008C73E6" w:rsidP="000A04A8">
            <w:pPr>
              <w:jc w:val="center"/>
              <w:rPr>
                <w:rFonts w:ascii="Times New Roman" w:hAnsi="Times New Roman" w:cs="Times New Roman"/>
                <w:b/>
                <w:bCs/>
                <w:sz w:val="18"/>
                <w:szCs w:val="18"/>
              </w:rPr>
            </w:pPr>
          </w:p>
        </w:tc>
      </w:tr>
      <w:tr w:rsidR="00FF7AB4" w:rsidRPr="00FF7AB4" w14:paraId="5B206706" w14:textId="77777777" w:rsidTr="00365552">
        <w:trPr>
          <w:cantSplit/>
          <w:tblHeader/>
        </w:trPr>
        <w:tc>
          <w:tcPr>
            <w:tcW w:w="196" w:type="pct"/>
            <w:tcBorders>
              <w:top w:val="single" w:sz="4" w:space="0" w:color="auto"/>
              <w:left w:val="single" w:sz="4" w:space="0" w:color="auto"/>
              <w:bottom w:val="single" w:sz="4" w:space="0" w:color="auto"/>
              <w:right w:val="single" w:sz="4" w:space="0" w:color="auto"/>
            </w:tcBorders>
            <w:vAlign w:val="center"/>
            <w:hideMark/>
          </w:tcPr>
          <w:p w14:paraId="3875779A"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21" w:type="pct"/>
            <w:tcBorders>
              <w:top w:val="single" w:sz="4" w:space="0" w:color="auto"/>
              <w:left w:val="nil"/>
              <w:bottom w:val="single" w:sz="4" w:space="0" w:color="auto"/>
              <w:right w:val="single" w:sz="4" w:space="0" w:color="auto"/>
            </w:tcBorders>
            <w:vAlign w:val="center"/>
            <w:hideMark/>
          </w:tcPr>
          <w:p w14:paraId="0D7A1C33"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2</w:t>
            </w:r>
          </w:p>
        </w:tc>
        <w:tc>
          <w:tcPr>
            <w:tcW w:w="519" w:type="pct"/>
            <w:tcBorders>
              <w:top w:val="single" w:sz="4" w:space="0" w:color="auto"/>
              <w:left w:val="nil"/>
              <w:bottom w:val="single" w:sz="4" w:space="0" w:color="auto"/>
              <w:right w:val="single" w:sz="4" w:space="0" w:color="auto"/>
            </w:tcBorders>
            <w:vAlign w:val="center"/>
            <w:hideMark/>
          </w:tcPr>
          <w:p w14:paraId="20988E6C"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3</w:t>
            </w:r>
          </w:p>
        </w:tc>
        <w:tc>
          <w:tcPr>
            <w:tcW w:w="648" w:type="pct"/>
            <w:tcBorders>
              <w:top w:val="single" w:sz="4" w:space="0" w:color="auto"/>
              <w:left w:val="nil"/>
              <w:bottom w:val="single" w:sz="4" w:space="0" w:color="auto"/>
              <w:right w:val="single" w:sz="4" w:space="0" w:color="auto"/>
            </w:tcBorders>
            <w:vAlign w:val="center"/>
            <w:hideMark/>
          </w:tcPr>
          <w:p w14:paraId="179C7A10"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4</w:t>
            </w:r>
          </w:p>
        </w:tc>
        <w:tc>
          <w:tcPr>
            <w:tcW w:w="525" w:type="pct"/>
            <w:tcBorders>
              <w:top w:val="single" w:sz="4" w:space="0" w:color="auto"/>
              <w:left w:val="nil"/>
              <w:bottom w:val="single" w:sz="4" w:space="0" w:color="auto"/>
              <w:right w:val="single" w:sz="4" w:space="0" w:color="auto"/>
            </w:tcBorders>
            <w:vAlign w:val="center"/>
            <w:hideMark/>
          </w:tcPr>
          <w:p w14:paraId="69036D75"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5</w:t>
            </w:r>
          </w:p>
        </w:tc>
        <w:tc>
          <w:tcPr>
            <w:tcW w:w="651" w:type="pct"/>
            <w:tcBorders>
              <w:top w:val="single" w:sz="4" w:space="0" w:color="auto"/>
              <w:left w:val="nil"/>
              <w:bottom w:val="single" w:sz="4" w:space="0" w:color="auto"/>
              <w:right w:val="single" w:sz="4" w:space="0" w:color="auto"/>
            </w:tcBorders>
            <w:vAlign w:val="center"/>
            <w:hideMark/>
          </w:tcPr>
          <w:p w14:paraId="438B23CE"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6</w:t>
            </w:r>
          </w:p>
        </w:tc>
        <w:tc>
          <w:tcPr>
            <w:tcW w:w="583" w:type="pct"/>
            <w:tcBorders>
              <w:top w:val="single" w:sz="4" w:space="0" w:color="auto"/>
              <w:left w:val="nil"/>
              <w:bottom w:val="single" w:sz="4" w:space="0" w:color="auto"/>
              <w:right w:val="single" w:sz="4" w:space="0" w:color="auto"/>
            </w:tcBorders>
            <w:vAlign w:val="center"/>
            <w:hideMark/>
          </w:tcPr>
          <w:p w14:paraId="4BE96ACE"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7</w:t>
            </w:r>
          </w:p>
        </w:tc>
        <w:tc>
          <w:tcPr>
            <w:tcW w:w="517" w:type="pct"/>
            <w:tcBorders>
              <w:top w:val="single" w:sz="4" w:space="0" w:color="auto"/>
              <w:left w:val="nil"/>
              <w:bottom w:val="single" w:sz="4" w:space="0" w:color="auto"/>
              <w:right w:val="single" w:sz="4" w:space="0" w:color="auto"/>
            </w:tcBorders>
            <w:vAlign w:val="center"/>
            <w:hideMark/>
          </w:tcPr>
          <w:p w14:paraId="54B339ED"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8</w:t>
            </w:r>
          </w:p>
        </w:tc>
        <w:tc>
          <w:tcPr>
            <w:tcW w:w="584" w:type="pct"/>
            <w:tcBorders>
              <w:top w:val="single" w:sz="4" w:space="0" w:color="auto"/>
              <w:left w:val="nil"/>
              <w:bottom w:val="single" w:sz="4" w:space="0" w:color="auto"/>
              <w:right w:val="single" w:sz="4" w:space="0" w:color="auto"/>
            </w:tcBorders>
            <w:vAlign w:val="center"/>
            <w:hideMark/>
          </w:tcPr>
          <w:p w14:paraId="7AC211CF"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11</w:t>
            </w:r>
          </w:p>
        </w:tc>
        <w:tc>
          <w:tcPr>
            <w:tcW w:w="456" w:type="pct"/>
            <w:tcBorders>
              <w:top w:val="single" w:sz="4" w:space="0" w:color="auto"/>
              <w:left w:val="nil"/>
              <w:bottom w:val="single" w:sz="4" w:space="0" w:color="auto"/>
              <w:right w:val="single" w:sz="4" w:space="0" w:color="auto"/>
            </w:tcBorders>
          </w:tcPr>
          <w:p w14:paraId="023234CE" w14:textId="77777777" w:rsidR="008C73E6" w:rsidRPr="00FF7AB4" w:rsidRDefault="008C73E6" w:rsidP="000A04A8">
            <w:pPr>
              <w:jc w:val="center"/>
              <w:rPr>
                <w:rFonts w:ascii="Times New Roman" w:hAnsi="Times New Roman" w:cs="Times New Roman"/>
                <w:sz w:val="18"/>
                <w:szCs w:val="18"/>
              </w:rPr>
            </w:pPr>
            <w:r w:rsidRPr="00FF7AB4">
              <w:rPr>
                <w:rFonts w:ascii="Times New Roman" w:hAnsi="Times New Roman" w:cs="Times New Roman"/>
                <w:sz w:val="18"/>
                <w:szCs w:val="18"/>
              </w:rPr>
              <w:t>12</w:t>
            </w:r>
          </w:p>
        </w:tc>
      </w:tr>
      <w:tr w:rsidR="00FF7AB4" w:rsidRPr="00FF7AB4" w14:paraId="68BEFBC5"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hideMark/>
          </w:tcPr>
          <w:p w14:paraId="01E57518" w14:textId="30B4E8FA"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21" w:type="pct"/>
            <w:tcBorders>
              <w:top w:val="single" w:sz="4" w:space="0" w:color="auto"/>
              <w:left w:val="nil"/>
              <w:bottom w:val="single" w:sz="4" w:space="0" w:color="auto"/>
              <w:right w:val="single" w:sz="4" w:space="0" w:color="auto"/>
            </w:tcBorders>
            <w:vAlign w:val="center"/>
            <w:hideMark/>
          </w:tcPr>
          <w:p w14:paraId="5AC9C434"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0510463</w:t>
            </w:r>
          </w:p>
        </w:tc>
        <w:tc>
          <w:tcPr>
            <w:tcW w:w="519" w:type="pct"/>
            <w:tcBorders>
              <w:top w:val="single" w:sz="4" w:space="0" w:color="auto"/>
              <w:left w:val="nil"/>
              <w:bottom w:val="single" w:sz="4" w:space="0" w:color="auto"/>
              <w:right w:val="single" w:sz="4" w:space="0" w:color="auto"/>
            </w:tcBorders>
            <w:vAlign w:val="center"/>
            <w:hideMark/>
          </w:tcPr>
          <w:p w14:paraId="0978D85C"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Акт о результатах инвентаризации</w:t>
            </w:r>
          </w:p>
        </w:tc>
        <w:tc>
          <w:tcPr>
            <w:tcW w:w="648" w:type="pct"/>
            <w:tcBorders>
              <w:top w:val="single" w:sz="4" w:space="0" w:color="auto"/>
              <w:left w:val="nil"/>
              <w:bottom w:val="single" w:sz="4" w:space="0" w:color="auto"/>
              <w:right w:val="single" w:sz="4" w:space="0" w:color="auto"/>
            </w:tcBorders>
            <w:vAlign w:val="center"/>
            <w:hideMark/>
          </w:tcPr>
          <w:p w14:paraId="7C110740" w14:textId="6A3AEE08"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 xml:space="preserve">Единая комиссия по проведению </w:t>
            </w:r>
            <w:proofErr w:type="gramStart"/>
            <w:r w:rsidRPr="00FF7AB4">
              <w:rPr>
                <w:rFonts w:ascii="Times New Roman" w:hAnsi="Times New Roman" w:cs="Times New Roman"/>
                <w:sz w:val="18"/>
                <w:szCs w:val="18"/>
              </w:rPr>
              <w:t>инвентаризации,  поступлению</w:t>
            </w:r>
            <w:proofErr w:type="gramEnd"/>
            <w:r w:rsidRPr="00FF7AB4">
              <w:rPr>
                <w:rFonts w:ascii="Times New Roman" w:hAnsi="Times New Roman" w:cs="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hideMark/>
          </w:tcPr>
          <w:p w14:paraId="34502D8B" w14:textId="4DB53D53"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651" w:type="pct"/>
            <w:tcBorders>
              <w:top w:val="single" w:sz="4" w:space="0" w:color="auto"/>
              <w:left w:val="nil"/>
              <w:bottom w:val="single" w:sz="4" w:space="0" w:color="auto"/>
              <w:right w:val="single" w:sz="4" w:space="0" w:color="auto"/>
            </w:tcBorders>
            <w:hideMark/>
          </w:tcPr>
          <w:p w14:paraId="02EFFAC0" w14:textId="430FC85F"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hideMark/>
          </w:tcPr>
          <w:p w14:paraId="4B7355A4" w14:textId="0166DB2E"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hideMark/>
          </w:tcPr>
          <w:p w14:paraId="22A94FC5"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hideMark/>
          </w:tcPr>
          <w:p w14:paraId="54660538" w14:textId="5E39DEAE"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456" w:type="pct"/>
            <w:tcBorders>
              <w:top w:val="single" w:sz="4" w:space="0" w:color="auto"/>
              <w:left w:val="nil"/>
              <w:bottom w:val="single" w:sz="4" w:space="0" w:color="auto"/>
              <w:right w:val="single" w:sz="4" w:space="0" w:color="auto"/>
            </w:tcBorders>
          </w:tcPr>
          <w:p w14:paraId="68E30836" w14:textId="77777777" w:rsidR="0054641C" w:rsidRPr="00FF7AB4" w:rsidRDefault="0054641C" w:rsidP="0054641C">
            <w:pPr>
              <w:jc w:val="center"/>
              <w:rPr>
                <w:rFonts w:ascii="Times New Roman" w:hAnsi="Times New Roman" w:cs="Times New Roman"/>
                <w:sz w:val="18"/>
                <w:szCs w:val="18"/>
              </w:rPr>
            </w:pPr>
          </w:p>
        </w:tc>
      </w:tr>
      <w:tr w:rsidR="00FF7AB4" w:rsidRPr="00FF7AB4" w14:paraId="5DEE0AAF"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hideMark/>
          </w:tcPr>
          <w:p w14:paraId="27512DCE"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3</w:t>
            </w:r>
          </w:p>
        </w:tc>
        <w:tc>
          <w:tcPr>
            <w:tcW w:w="321" w:type="pct"/>
            <w:tcBorders>
              <w:top w:val="single" w:sz="4" w:space="0" w:color="auto"/>
              <w:left w:val="nil"/>
              <w:bottom w:val="single" w:sz="4" w:space="0" w:color="auto"/>
              <w:right w:val="single" w:sz="4" w:space="0" w:color="auto"/>
            </w:tcBorders>
            <w:vAlign w:val="center"/>
            <w:hideMark/>
          </w:tcPr>
          <w:p w14:paraId="7056F666" w14:textId="0D898A10"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0510466</w:t>
            </w:r>
          </w:p>
        </w:tc>
        <w:tc>
          <w:tcPr>
            <w:tcW w:w="519" w:type="pct"/>
            <w:tcBorders>
              <w:top w:val="single" w:sz="4" w:space="0" w:color="auto"/>
              <w:left w:val="nil"/>
              <w:bottom w:val="single" w:sz="4" w:space="0" w:color="auto"/>
              <w:right w:val="single" w:sz="4" w:space="0" w:color="auto"/>
            </w:tcBorders>
            <w:vAlign w:val="center"/>
            <w:hideMark/>
          </w:tcPr>
          <w:p w14:paraId="53379A98" w14:textId="7A29224D"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Инвентаризационная опись (сличительная ведомость) по объектам нефинансовых активов</w:t>
            </w:r>
          </w:p>
        </w:tc>
        <w:tc>
          <w:tcPr>
            <w:tcW w:w="648" w:type="pct"/>
            <w:tcBorders>
              <w:top w:val="single" w:sz="4" w:space="0" w:color="auto"/>
              <w:left w:val="nil"/>
              <w:bottom w:val="single" w:sz="4" w:space="0" w:color="auto"/>
              <w:right w:val="single" w:sz="4" w:space="0" w:color="auto"/>
            </w:tcBorders>
            <w:hideMark/>
          </w:tcPr>
          <w:p w14:paraId="173296A8" w14:textId="02C7BD26"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hideMark/>
          </w:tcPr>
          <w:p w14:paraId="0ACA71EB"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По итогам проведения заседания комиссий по инвентаризации</w:t>
            </w:r>
          </w:p>
        </w:tc>
        <w:tc>
          <w:tcPr>
            <w:tcW w:w="651" w:type="pct"/>
            <w:tcBorders>
              <w:top w:val="single" w:sz="4" w:space="0" w:color="auto"/>
              <w:left w:val="nil"/>
              <w:bottom w:val="single" w:sz="4" w:space="0" w:color="auto"/>
              <w:right w:val="single" w:sz="4" w:space="0" w:color="auto"/>
            </w:tcBorders>
            <w:hideMark/>
          </w:tcPr>
          <w:p w14:paraId="1380F168" w14:textId="7F301524"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hideMark/>
          </w:tcPr>
          <w:p w14:paraId="54B9DCA0" w14:textId="2790B171"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hideMark/>
          </w:tcPr>
          <w:p w14:paraId="7951C8A7"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hideMark/>
          </w:tcPr>
          <w:p w14:paraId="518BA966"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распоряжению о проведении инвентаризации</w:t>
            </w:r>
          </w:p>
        </w:tc>
        <w:tc>
          <w:tcPr>
            <w:tcW w:w="456" w:type="pct"/>
            <w:tcBorders>
              <w:top w:val="single" w:sz="4" w:space="0" w:color="auto"/>
              <w:left w:val="nil"/>
              <w:bottom w:val="single" w:sz="4" w:space="0" w:color="auto"/>
              <w:right w:val="single" w:sz="4" w:space="0" w:color="auto"/>
            </w:tcBorders>
          </w:tcPr>
          <w:p w14:paraId="75EE9C45" w14:textId="77777777" w:rsidR="0054641C" w:rsidRPr="00FF7AB4" w:rsidRDefault="0054641C" w:rsidP="0054641C">
            <w:pPr>
              <w:jc w:val="center"/>
              <w:rPr>
                <w:rFonts w:ascii="Times New Roman" w:hAnsi="Times New Roman" w:cs="Times New Roman"/>
                <w:sz w:val="18"/>
                <w:szCs w:val="18"/>
              </w:rPr>
            </w:pPr>
          </w:p>
        </w:tc>
      </w:tr>
      <w:tr w:rsidR="00FF7AB4" w:rsidRPr="00FF7AB4" w14:paraId="58FAFFBE"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hideMark/>
          </w:tcPr>
          <w:p w14:paraId="101CD317"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4</w:t>
            </w:r>
          </w:p>
        </w:tc>
        <w:tc>
          <w:tcPr>
            <w:tcW w:w="321" w:type="pct"/>
            <w:tcBorders>
              <w:top w:val="single" w:sz="4" w:space="0" w:color="auto"/>
              <w:left w:val="nil"/>
              <w:bottom w:val="single" w:sz="4" w:space="0" w:color="auto"/>
              <w:right w:val="single" w:sz="4" w:space="0" w:color="auto"/>
            </w:tcBorders>
            <w:vAlign w:val="center"/>
            <w:hideMark/>
          </w:tcPr>
          <w:p w14:paraId="3CDAC1F8" w14:textId="3D1E4506"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0510468</w:t>
            </w:r>
          </w:p>
        </w:tc>
        <w:tc>
          <w:tcPr>
            <w:tcW w:w="519" w:type="pct"/>
            <w:tcBorders>
              <w:top w:val="single" w:sz="4" w:space="0" w:color="auto"/>
              <w:left w:val="nil"/>
              <w:bottom w:val="single" w:sz="4" w:space="0" w:color="auto"/>
              <w:right w:val="single" w:sz="4" w:space="0" w:color="auto"/>
            </w:tcBorders>
            <w:vAlign w:val="center"/>
            <w:hideMark/>
          </w:tcPr>
          <w:p w14:paraId="2F500BCE" w14:textId="2AFA4870"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Инвентаризационная опись расчетов по поступлениям</w:t>
            </w:r>
          </w:p>
        </w:tc>
        <w:tc>
          <w:tcPr>
            <w:tcW w:w="648" w:type="pct"/>
            <w:tcBorders>
              <w:top w:val="single" w:sz="4" w:space="0" w:color="auto"/>
              <w:left w:val="nil"/>
              <w:bottom w:val="single" w:sz="4" w:space="0" w:color="auto"/>
              <w:right w:val="single" w:sz="4" w:space="0" w:color="auto"/>
            </w:tcBorders>
            <w:hideMark/>
          </w:tcPr>
          <w:p w14:paraId="2CE1A6F8" w14:textId="5396B80A"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hideMark/>
          </w:tcPr>
          <w:p w14:paraId="67CF365B" w14:textId="6F29DE5E"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651" w:type="pct"/>
            <w:tcBorders>
              <w:top w:val="single" w:sz="4" w:space="0" w:color="auto"/>
              <w:left w:val="nil"/>
              <w:bottom w:val="single" w:sz="4" w:space="0" w:color="auto"/>
              <w:right w:val="single" w:sz="4" w:space="0" w:color="auto"/>
            </w:tcBorders>
            <w:hideMark/>
          </w:tcPr>
          <w:p w14:paraId="13653F17" w14:textId="30E96238"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hideMark/>
          </w:tcPr>
          <w:p w14:paraId="2E321CC3" w14:textId="4ED1C3DD"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hideMark/>
          </w:tcPr>
          <w:p w14:paraId="538642A6"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hideMark/>
          </w:tcPr>
          <w:p w14:paraId="60B7C407" w14:textId="1CF5FC6A"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456" w:type="pct"/>
            <w:tcBorders>
              <w:top w:val="single" w:sz="4" w:space="0" w:color="auto"/>
              <w:left w:val="nil"/>
              <w:bottom w:val="single" w:sz="4" w:space="0" w:color="auto"/>
              <w:right w:val="single" w:sz="4" w:space="0" w:color="auto"/>
            </w:tcBorders>
          </w:tcPr>
          <w:p w14:paraId="04E825B3" w14:textId="77777777" w:rsidR="0054641C" w:rsidRPr="00FF7AB4" w:rsidRDefault="0054641C" w:rsidP="0054641C">
            <w:pPr>
              <w:jc w:val="center"/>
              <w:rPr>
                <w:rFonts w:ascii="Times New Roman" w:hAnsi="Times New Roman" w:cs="Times New Roman"/>
                <w:sz w:val="18"/>
                <w:szCs w:val="18"/>
              </w:rPr>
            </w:pPr>
          </w:p>
        </w:tc>
      </w:tr>
      <w:tr w:rsidR="00FF7AB4" w:rsidRPr="00FF7AB4" w14:paraId="32E4CF47"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hideMark/>
          </w:tcPr>
          <w:p w14:paraId="1E6308FB" w14:textId="13ADDC0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5</w:t>
            </w:r>
          </w:p>
        </w:tc>
        <w:tc>
          <w:tcPr>
            <w:tcW w:w="321" w:type="pct"/>
            <w:tcBorders>
              <w:top w:val="single" w:sz="4" w:space="0" w:color="auto"/>
              <w:left w:val="nil"/>
              <w:bottom w:val="single" w:sz="4" w:space="0" w:color="auto"/>
              <w:right w:val="single" w:sz="4" w:space="0" w:color="auto"/>
            </w:tcBorders>
            <w:vAlign w:val="center"/>
            <w:hideMark/>
          </w:tcPr>
          <w:p w14:paraId="585C4C37" w14:textId="5ECDF21F"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0510469</w:t>
            </w:r>
          </w:p>
        </w:tc>
        <w:tc>
          <w:tcPr>
            <w:tcW w:w="519" w:type="pct"/>
            <w:tcBorders>
              <w:top w:val="single" w:sz="4" w:space="0" w:color="auto"/>
              <w:left w:val="nil"/>
              <w:bottom w:val="single" w:sz="4" w:space="0" w:color="auto"/>
              <w:right w:val="single" w:sz="4" w:space="0" w:color="auto"/>
            </w:tcBorders>
            <w:vAlign w:val="center"/>
            <w:hideMark/>
          </w:tcPr>
          <w:p w14:paraId="67E4BB4F" w14:textId="6EBC8A9A"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Инвентаризационная опись расчетов с поставщиками и прочими дебиторами и кредиторами</w:t>
            </w:r>
          </w:p>
        </w:tc>
        <w:tc>
          <w:tcPr>
            <w:tcW w:w="648" w:type="pct"/>
            <w:tcBorders>
              <w:top w:val="single" w:sz="4" w:space="0" w:color="auto"/>
              <w:left w:val="nil"/>
              <w:bottom w:val="single" w:sz="4" w:space="0" w:color="auto"/>
              <w:right w:val="single" w:sz="4" w:space="0" w:color="auto"/>
            </w:tcBorders>
            <w:hideMark/>
          </w:tcPr>
          <w:p w14:paraId="4CF2C407" w14:textId="3E413192"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hideMark/>
          </w:tcPr>
          <w:p w14:paraId="185723D3" w14:textId="3CC94530"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651" w:type="pct"/>
            <w:tcBorders>
              <w:top w:val="single" w:sz="4" w:space="0" w:color="auto"/>
              <w:left w:val="nil"/>
              <w:bottom w:val="single" w:sz="4" w:space="0" w:color="auto"/>
              <w:right w:val="single" w:sz="4" w:space="0" w:color="auto"/>
            </w:tcBorders>
            <w:hideMark/>
          </w:tcPr>
          <w:p w14:paraId="620622FA" w14:textId="67F3FEA5"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hideMark/>
          </w:tcPr>
          <w:p w14:paraId="2078BC0C" w14:textId="1936CD1A"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hideMark/>
          </w:tcPr>
          <w:p w14:paraId="52D2C910" w14:textId="1A78044C"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hideMark/>
          </w:tcPr>
          <w:p w14:paraId="7B784732" w14:textId="6885D8D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456" w:type="pct"/>
            <w:tcBorders>
              <w:top w:val="single" w:sz="4" w:space="0" w:color="auto"/>
              <w:left w:val="nil"/>
              <w:bottom w:val="single" w:sz="4" w:space="0" w:color="auto"/>
              <w:right w:val="single" w:sz="4" w:space="0" w:color="auto"/>
            </w:tcBorders>
          </w:tcPr>
          <w:p w14:paraId="505047F1" w14:textId="77777777" w:rsidR="0054641C" w:rsidRPr="00FF7AB4" w:rsidRDefault="0054641C" w:rsidP="0054641C">
            <w:pPr>
              <w:jc w:val="center"/>
              <w:rPr>
                <w:rFonts w:ascii="Times New Roman" w:hAnsi="Times New Roman" w:cs="Times New Roman"/>
                <w:sz w:val="18"/>
                <w:szCs w:val="18"/>
              </w:rPr>
            </w:pPr>
          </w:p>
        </w:tc>
      </w:tr>
      <w:tr w:rsidR="00FF7AB4" w:rsidRPr="00FF7AB4" w14:paraId="31F02627"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hideMark/>
          </w:tcPr>
          <w:p w14:paraId="4B683CD2" w14:textId="6C858CF8"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6</w:t>
            </w:r>
          </w:p>
        </w:tc>
        <w:tc>
          <w:tcPr>
            <w:tcW w:w="321" w:type="pct"/>
            <w:tcBorders>
              <w:top w:val="single" w:sz="4" w:space="0" w:color="auto"/>
              <w:left w:val="nil"/>
              <w:bottom w:val="single" w:sz="4" w:space="0" w:color="auto"/>
              <w:right w:val="single" w:sz="4" w:space="0" w:color="auto"/>
            </w:tcBorders>
            <w:vAlign w:val="center"/>
            <w:hideMark/>
          </w:tcPr>
          <w:p w14:paraId="78F22252" w14:textId="73701F65"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0510465</w:t>
            </w:r>
          </w:p>
        </w:tc>
        <w:tc>
          <w:tcPr>
            <w:tcW w:w="519" w:type="pct"/>
            <w:tcBorders>
              <w:top w:val="single" w:sz="4" w:space="0" w:color="auto"/>
              <w:left w:val="nil"/>
              <w:bottom w:val="single" w:sz="4" w:space="0" w:color="auto"/>
              <w:right w:val="single" w:sz="4" w:space="0" w:color="auto"/>
            </w:tcBorders>
            <w:vAlign w:val="center"/>
            <w:hideMark/>
          </w:tcPr>
          <w:p w14:paraId="7C1BA26A" w14:textId="497E8786"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Инвентаризационная опись (сличительная ведомость) бланков строгой отчетности и денежных документов</w:t>
            </w:r>
          </w:p>
        </w:tc>
        <w:tc>
          <w:tcPr>
            <w:tcW w:w="648" w:type="pct"/>
            <w:tcBorders>
              <w:top w:val="single" w:sz="4" w:space="0" w:color="auto"/>
              <w:left w:val="nil"/>
              <w:bottom w:val="single" w:sz="4" w:space="0" w:color="auto"/>
              <w:right w:val="single" w:sz="4" w:space="0" w:color="auto"/>
            </w:tcBorders>
            <w:hideMark/>
          </w:tcPr>
          <w:p w14:paraId="4B32BBD0" w14:textId="301DB067"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hideMark/>
          </w:tcPr>
          <w:p w14:paraId="745BE56A" w14:textId="01D3CABB"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651" w:type="pct"/>
            <w:tcBorders>
              <w:top w:val="single" w:sz="4" w:space="0" w:color="auto"/>
              <w:left w:val="nil"/>
              <w:bottom w:val="single" w:sz="4" w:space="0" w:color="auto"/>
              <w:right w:val="single" w:sz="4" w:space="0" w:color="auto"/>
            </w:tcBorders>
            <w:hideMark/>
          </w:tcPr>
          <w:p w14:paraId="047CFEF5" w14:textId="534AAAD2"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hideMark/>
          </w:tcPr>
          <w:p w14:paraId="4A4DC2C3" w14:textId="14D6C016"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hideMark/>
          </w:tcPr>
          <w:p w14:paraId="243590CD" w14:textId="775359B4"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hideMark/>
          </w:tcPr>
          <w:p w14:paraId="3600D9C5" w14:textId="06CADA25"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456" w:type="pct"/>
            <w:tcBorders>
              <w:top w:val="single" w:sz="4" w:space="0" w:color="auto"/>
              <w:left w:val="nil"/>
              <w:bottom w:val="single" w:sz="4" w:space="0" w:color="auto"/>
              <w:right w:val="single" w:sz="4" w:space="0" w:color="auto"/>
            </w:tcBorders>
          </w:tcPr>
          <w:p w14:paraId="59AF377A" w14:textId="77777777" w:rsidR="0054641C" w:rsidRPr="00FF7AB4" w:rsidRDefault="0054641C" w:rsidP="0054641C">
            <w:pPr>
              <w:jc w:val="center"/>
              <w:rPr>
                <w:rFonts w:ascii="Times New Roman" w:hAnsi="Times New Roman" w:cs="Times New Roman"/>
                <w:sz w:val="18"/>
                <w:szCs w:val="18"/>
              </w:rPr>
            </w:pPr>
          </w:p>
        </w:tc>
      </w:tr>
      <w:tr w:rsidR="00FF7AB4" w:rsidRPr="00FF7AB4" w14:paraId="2BEA6317"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tcPr>
          <w:p w14:paraId="64F4700C" w14:textId="2D3AC096"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7</w:t>
            </w:r>
          </w:p>
        </w:tc>
        <w:tc>
          <w:tcPr>
            <w:tcW w:w="321" w:type="pct"/>
            <w:tcBorders>
              <w:top w:val="single" w:sz="4" w:space="0" w:color="auto"/>
              <w:left w:val="nil"/>
              <w:bottom w:val="single" w:sz="4" w:space="0" w:color="auto"/>
              <w:right w:val="single" w:sz="4" w:space="0" w:color="auto"/>
            </w:tcBorders>
            <w:vAlign w:val="center"/>
          </w:tcPr>
          <w:p w14:paraId="107B59F3"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0510439</w:t>
            </w:r>
          </w:p>
        </w:tc>
        <w:tc>
          <w:tcPr>
            <w:tcW w:w="519" w:type="pct"/>
            <w:tcBorders>
              <w:top w:val="single" w:sz="4" w:space="0" w:color="auto"/>
              <w:left w:val="nil"/>
              <w:bottom w:val="single" w:sz="4" w:space="0" w:color="auto"/>
              <w:right w:val="single" w:sz="4" w:space="0" w:color="auto"/>
            </w:tcBorders>
            <w:vAlign w:val="center"/>
          </w:tcPr>
          <w:p w14:paraId="67366DBB"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Решение о проведении инвентаризации</w:t>
            </w:r>
          </w:p>
        </w:tc>
        <w:tc>
          <w:tcPr>
            <w:tcW w:w="648" w:type="pct"/>
            <w:tcBorders>
              <w:top w:val="single" w:sz="4" w:space="0" w:color="auto"/>
              <w:left w:val="nil"/>
              <w:bottom w:val="single" w:sz="4" w:space="0" w:color="auto"/>
              <w:right w:val="single" w:sz="4" w:space="0" w:color="auto"/>
            </w:tcBorders>
          </w:tcPr>
          <w:p w14:paraId="2E1C9074" w14:textId="277B6148"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tcPr>
          <w:p w14:paraId="18DE6CBD" w14:textId="5B6CC390"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651" w:type="pct"/>
            <w:tcBorders>
              <w:top w:val="single" w:sz="4" w:space="0" w:color="auto"/>
              <w:left w:val="nil"/>
              <w:bottom w:val="single" w:sz="4" w:space="0" w:color="auto"/>
              <w:right w:val="single" w:sz="4" w:space="0" w:color="auto"/>
            </w:tcBorders>
          </w:tcPr>
          <w:p w14:paraId="27FE43C9" w14:textId="6BA0EED4"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tcPr>
          <w:p w14:paraId="607B478A" w14:textId="2CB1749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tcPr>
          <w:p w14:paraId="74746AF2" w14:textId="5E0B47C5"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tcPr>
          <w:p w14:paraId="3137C2BF" w14:textId="694D8D84"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456" w:type="pct"/>
            <w:tcBorders>
              <w:top w:val="single" w:sz="4" w:space="0" w:color="auto"/>
              <w:left w:val="nil"/>
              <w:bottom w:val="single" w:sz="4" w:space="0" w:color="auto"/>
              <w:right w:val="single" w:sz="4" w:space="0" w:color="auto"/>
            </w:tcBorders>
          </w:tcPr>
          <w:p w14:paraId="4336E48A"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20"/>
                <w:szCs w:val="20"/>
              </w:rPr>
              <w:t>электронный</w:t>
            </w:r>
          </w:p>
        </w:tc>
      </w:tr>
      <w:tr w:rsidR="00FF7AB4" w:rsidRPr="00FF7AB4" w14:paraId="2CF556A9" w14:textId="77777777" w:rsidTr="003F1C98">
        <w:trPr>
          <w:cantSplit/>
          <w:tblHeader/>
        </w:trPr>
        <w:tc>
          <w:tcPr>
            <w:tcW w:w="196" w:type="pct"/>
            <w:tcBorders>
              <w:top w:val="single" w:sz="4" w:space="0" w:color="auto"/>
              <w:left w:val="single" w:sz="4" w:space="0" w:color="auto"/>
              <w:bottom w:val="single" w:sz="4" w:space="0" w:color="auto"/>
              <w:right w:val="single" w:sz="4" w:space="0" w:color="auto"/>
            </w:tcBorders>
            <w:vAlign w:val="center"/>
          </w:tcPr>
          <w:p w14:paraId="59E844D7" w14:textId="551A5726"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8</w:t>
            </w:r>
          </w:p>
        </w:tc>
        <w:tc>
          <w:tcPr>
            <w:tcW w:w="321" w:type="pct"/>
            <w:tcBorders>
              <w:top w:val="single" w:sz="4" w:space="0" w:color="auto"/>
              <w:left w:val="nil"/>
              <w:bottom w:val="single" w:sz="4" w:space="0" w:color="auto"/>
              <w:right w:val="single" w:sz="4" w:space="0" w:color="auto"/>
            </w:tcBorders>
            <w:vAlign w:val="center"/>
          </w:tcPr>
          <w:p w14:paraId="3EA5E3FE"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0510447</w:t>
            </w:r>
          </w:p>
        </w:tc>
        <w:tc>
          <w:tcPr>
            <w:tcW w:w="519" w:type="pct"/>
            <w:tcBorders>
              <w:top w:val="single" w:sz="4" w:space="0" w:color="auto"/>
              <w:left w:val="nil"/>
              <w:bottom w:val="single" w:sz="4" w:space="0" w:color="auto"/>
              <w:right w:val="single" w:sz="4" w:space="0" w:color="auto"/>
            </w:tcBorders>
            <w:vAlign w:val="center"/>
          </w:tcPr>
          <w:p w14:paraId="7D2852B9" w14:textId="10033A71"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Изменение Решения о проведении инвентаризации</w:t>
            </w:r>
          </w:p>
        </w:tc>
        <w:tc>
          <w:tcPr>
            <w:tcW w:w="648" w:type="pct"/>
            <w:tcBorders>
              <w:top w:val="single" w:sz="4" w:space="0" w:color="auto"/>
              <w:left w:val="nil"/>
              <w:bottom w:val="single" w:sz="4" w:space="0" w:color="auto"/>
              <w:right w:val="single" w:sz="4" w:space="0" w:color="auto"/>
            </w:tcBorders>
          </w:tcPr>
          <w:p w14:paraId="0EFA800A" w14:textId="6940F646"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tcPr>
          <w:p w14:paraId="3B0ECAC9" w14:textId="30279708"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651" w:type="pct"/>
            <w:tcBorders>
              <w:top w:val="single" w:sz="4" w:space="0" w:color="auto"/>
              <w:left w:val="nil"/>
              <w:bottom w:val="single" w:sz="4" w:space="0" w:color="auto"/>
              <w:right w:val="single" w:sz="4" w:space="0" w:color="auto"/>
            </w:tcBorders>
            <w:vAlign w:val="center"/>
          </w:tcPr>
          <w:p w14:paraId="418661FA" w14:textId="7F044EFD" w:rsidR="0054641C" w:rsidRPr="00FF7AB4" w:rsidRDefault="0054641C" w:rsidP="0054641C">
            <w:pPr>
              <w:jc w:val="center"/>
              <w:rPr>
                <w:rFonts w:ascii="Times New Roman" w:hAnsi="Times New Roman" w:cs="Times New Roman"/>
                <w:sz w:val="18"/>
                <w:szCs w:val="18"/>
              </w:rPr>
            </w:pPr>
            <w:r w:rsidRPr="00FF7AB4">
              <w:rPr>
                <w:rFonts w:ascii="Times New Roman" w:hAnsi="Times New Roman"/>
                <w:sz w:val="18"/>
                <w:szCs w:val="18"/>
              </w:rPr>
              <w:t xml:space="preserve">Единая комиссия по проведению </w:t>
            </w:r>
            <w:proofErr w:type="gramStart"/>
            <w:r w:rsidRPr="00FF7AB4">
              <w:rPr>
                <w:rFonts w:ascii="Times New Roman" w:hAnsi="Times New Roman"/>
                <w:sz w:val="18"/>
                <w:szCs w:val="18"/>
              </w:rPr>
              <w:t>инвентаризации,  поступлению</w:t>
            </w:r>
            <w:proofErr w:type="gramEnd"/>
            <w:r w:rsidRPr="00FF7AB4">
              <w:rPr>
                <w:rFonts w:ascii="Times New Roman" w:hAnsi="Times New Roman"/>
                <w:sz w:val="18"/>
                <w:szCs w:val="18"/>
              </w:rPr>
              <w:t xml:space="preserve"> и выбытию активов</w:t>
            </w:r>
          </w:p>
        </w:tc>
        <w:tc>
          <w:tcPr>
            <w:tcW w:w="583" w:type="pct"/>
            <w:tcBorders>
              <w:top w:val="single" w:sz="4" w:space="0" w:color="auto"/>
              <w:left w:val="nil"/>
              <w:bottom w:val="single" w:sz="4" w:space="0" w:color="auto"/>
              <w:right w:val="single" w:sz="4" w:space="0" w:color="auto"/>
            </w:tcBorders>
            <w:vAlign w:val="center"/>
          </w:tcPr>
          <w:p w14:paraId="5B698F4E" w14:textId="63B301E3"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517" w:type="pct"/>
            <w:tcBorders>
              <w:top w:val="single" w:sz="4" w:space="0" w:color="auto"/>
              <w:left w:val="nil"/>
              <w:bottom w:val="single" w:sz="4" w:space="0" w:color="auto"/>
              <w:right w:val="single" w:sz="4" w:space="0" w:color="auto"/>
            </w:tcBorders>
            <w:vAlign w:val="center"/>
          </w:tcPr>
          <w:p w14:paraId="7BAB9B38" w14:textId="20055DDF"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Главный бухгалтер</w:t>
            </w:r>
          </w:p>
        </w:tc>
        <w:tc>
          <w:tcPr>
            <w:tcW w:w="584" w:type="pct"/>
            <w:tcBorders>
              <w:top w:val="single" w:sz="4" w:space="0" w:color="auto"/>
              <w:left w:val="nil"/>
              <w:bottom w:val="single" w:sz="4" w:space="0" w:color="auto"/>
              <w:right w:val="single" w:sz="4" w:space="0" w:color="auto"/>
            </w:tcBorders>
            <w:vAlign w:val="center"/>
          </w:tcPr>
          <w:p w14:paraId="016EA52A" w14:textId="50B7B222"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18"/>
                <w:szCs w:val="18"/>
              </w:rPr>
              <w:t>Согласно Решения о проведении инвентаризации</w:t>
            </w:r>
          </w:p>
        </w:tc>
        <w:tc>
          <w:tcPr>
            <w:tcW w:w="456" w:type="pct"/>
            <w:tcBorders>
              <w:top w:val="single" w:sz="4" w:space="0" w:color="auto"/>
              <w:left w:val="nil"/>
              <w:bottom w:val="single" w:sz="4" w:space="0" w:color="auto"/>
              <w:right w:val="single" w:sz="4" w:space="0" w:color="auto"/>
            </w:tcBorders>
          </w:tcPr>
          <w:p w14:paraId="0CC2EC71" w14:textId="77777777" w:rsidR="0054641C" w:rsidRPr="00FF7AB4" w:rsidRDefault="0054641C" w:rsidP="0054641C">
            <w:pPr>
              <w:jc w:val="center"/>
              <w:rPr>
                <w:rFonts w:ascii="Times New Roman" w:hAnsi="Times New Roman" w:cs="Times New Roman"/>
                <w:sz w:val="18"/>
                <w:szCs w:val="18"/>
              </w:rPr>
            </w:pPr>
            <w:r w:rsidRPr="00FF7AB4">
              <w:rPr>
                <w:rFonts w:ascii="Times New Roman" w:hAnsi="Times New Roman" w:cs="Times New Roman"/>
                <w:sz w:val="20"/>
                <w:szCs w:val="20"/>
              </w:rPr>
              <w:t>электронный</w:t>
            </w:r>
          </w:p>
        </w:tc>
      </w:tr>
    </w:tbl>
    <w:p w14:paraId="7BB477D7" w14:textId="14EFF931" w:rsidR="001D37A1" w:rsidRPr="00FF7AB4" w:rsidRDefault="001D37A1" w:rsidP="00365552">
      <w:pPr>
        <w:pStyle w:val="1"/>
        <w:jc w:val="both"/>
        <w:rPr>
          <w:rFonts w:ascii="Times New Roman" w:hAnsi="Times New Roman"/>
          <w:b w:val="0"/>
          <w:bCs w:val="0"/>
        </w:rPr>
      </w:pPr>
      <w:bookmarkStart w:id="37" w:name="_Toc371929039"/>
      <w:r w:rsidRPr="00FF7AB4">
        <w:rPr>
          <w:rFonts w:ascii="Times New Roman" w:hAnsi="Times New Roman"/>
          <w:b w:val="0"/>
          <w:bCs w:val="0"/>
        </w:rPr>
        <w:t>Расписка ответственного лица или ответственного лица бухгалтерской службы не является самостоятельным первичным учетным документом. Она является неотъемлемой частью Инвентаризационных описей, предусматривающих расписку ответственного лица.</w:t>
      </w:r>
    </w:p>
    <w:p w14:paraId="30958F97" w14:textId="14E40696" w:rsidR="00187B05" w:rsidRPr="00FF7AB4" w:rsidRDefault="00187B05" w:rsidP="00144CE4">
      <w:pPr>
        <w:pStyle w:val="1"/>
        <w:spacing w:after="0" w:afterAutospacing="0"/>
        <w:rPr>
          <w:rFonts w:ascii="Times New Roman" w:hAnsi="Times New Roman"/>
        </w:rPr>
      </w:pPr>
      <w:r w:rsidRPr="00FF7AB4">
        <w:rPr>
          <w:rFonts w:ascii="Times New Roman" w:hAnsi="Times New Roman"/>
        </w:rPr>
        <w:t xml:space="preserve">Таблица </w:t>
      </w:r>
      <w:r w:rsidR="00111D03" w:rsidRPr="00FF7AB4">
        <w:rPr>
          <w:rFonts w:ascii="Times New Roman" w:hAnsi="Times New Roman"/>
        </w:rPr>
        <w:t>7</w:t>
      </w:r>
      <w:r w:rsidRPr="00FF7AB4">
        <w:rPr>
          <w:rFonts w:ascii="Times New Roman" w:hAnsi="Times New Roman"/>
        </w:rPr>
        <w:t>. Документы, связанные с исчислением налогов</w:t>
      </w:r>
      <w:bookmarkEnd w:id="37"/>
      <w:r w:rsidRPr="00FF7AB4">
        <w:rPr>
          <w:rFonts w:ascii="Times New Roman" w:hAnsi="Times New Roman"/>
        </w:rPr>
        <w:t xml:space="preserve"> </w:t>
      </w:r>
    </w:p>
    <w:tbl>
      <w:tblPr>
        <w:tblW w:w="5181" w:type="pct"/>
        <w:tblInd w:w="-142" w:type="dxa"/>
        <w:tblLayout w:type="fixed"/>
        <w:tblCellMar>
          <w:left w:w="28" w:type="dxa"/>
          <w:right w:w="28" w:type="dxa"/>
        </w:tblCellMar>
        <w:tblLook w:val="04A0" w:firstRow="1" w:lastRow="0" w:firstColumn="1" w:lastColumn="0" w:noHBand="0" w:noVBand="1"/>
      </w:tblPr>
      <w:tblGrid>
        <w:gridCol w:w="657"/>
        <w:gridCol w:w="651"/>
        <w:gridCol w:w="1095"/>
        <w:gridCol w:w="2187"/>
        <w:gridCol w:w="1791"/>
        <w:gridCol w:w="1702"/>
        <w:gridCol w:w="1643"/>
        <w:gridCol w:w="1524"/>
        <w:gridCol w:w="1592"/>
        <w:gridCol w:w="1956"/>
      </w:tblGrid>
      <w:tr w:rsidR="00FF7AB4" w:rsidRPr="00FF7AB4" w14:paraId="73BFB82E" w14:textId="77777777" w:rsidTr="00365552">
        <w:trPr>
          <w:cantSplit/>
          <w:trHeight w:val="414"/>
          <w:tblHeader/>
        </w:trPr>
        <w:tc>
          <w:tcPr>
            <w:tcW w:w="222" w:type="pct"/>
            <w:vMerge w:val="restart"/>
            <w:tcBorders>
              <w:top w:val="nil"/>
              <w:left w:val="nil"/>
              <w:bottom w:val="nil"/>
              <w:right w:val="single" w:sz="4" w:space="0" w:color="auto"/>
            </w:tcBorders>
            <w:vAlign w:val="center"/>
          </w:tcPr>
          <w:p w14:paraId="74B25650" w14:textId="77777777" w:rsidR="00187B05" w:rsidRPr="00FF7AB4" w:rsidRDefault="00187B05" w:rsidP="000A04A8">
            <w:pPr>
              <w:jc w:val="center"/>
              <w:rPr>
                <w:rFonts w:ascii="Times New Roman" w:hAnsi="Times New Roman" w:cs="Times New Roman"/>
                <w:b/>
                <w:bCs/>
                <w:sz w:val="20"/>
                <w:szCs w:val="20"/>
              </w:rPr>
            </w:pPr>
          </w:p>
        </w:tc>
        <w:tc>
          <w:tcPr>
            <w:tcW w:w="220" w:type="pct"/>
            <w:vMerge w:val="restart"/>
            <w:tcBorders>
              <w:top w:val="single" w:sz="4" w:space="0" w:color="auto"/>
              <w:left w:val="single" w:sz="4" w:space="0" w:color="auto"/>
              <w:bottom w:val="single" w:sz="4" w:space="0" w:color="auto"/>
              <w:right w:val="single" w:sz="4" w:space="0" w:color="auto"/>
            </w:tcBorders>
            <w:vAlign w:val="center"/>
            <w:hideMark/>
          </w:tcPr>
          <w:p w14:paraId="78A63FAF"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п/п</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1CE609E6"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Форма по ОКУД</w:t>
            </w:r>
          </w:p>
        </w:tc>
        <w:tc>
          <w:tcPr>
            <w:tcW w:w="739" w:type="pct"/>
            <w:vMerge w:val="restart"/>
            <w:tcBorders>
              <w:top w:val="single" w:sz="4" w:space="0" w:color="auto"/>
              <w:left w:val="single" w:sz="4" w:space="0" w:color="auto"/>
              <w:bottom w:val="single" w:sz="4" w:space="0" w:color="auto"/>
              <w:right w:val="single" w:sz="4" w:space="0" w:color="auto"/>
            </w:tcBorders>
            <w:vAlign w:val="center"/>
            <w:hideMark/>
          </w:tcPr>
          <w:p w14:paraId="401670A1"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Наименование </w:t>
            </w:r>
            <w:r w:rsidRPr="00FF7AB4">
              <w:rPr>
                <w:rFonts w:ascii="Times New Roman" w:hAnsi="Times New Roman" w:cs="Times New Roman"/>
                <w:b/>
                <w:bCs/>
                <w:sz w:val="20"/>
                <w:szCs w:val="20"/>
              </w:rPr>
              <w:br/>
              <w:t>документа</w:t>
            </w:r>
          </w:p>
        </w:tc>
        <w:tc>
          <w:tcPr>
            <w:tcW w:w="1180" w:type="pct"/>
            <w:gridSpan w:val="2"/>
            <w:tcBorders>
              <w:top w:val="single" w:sz="4" w:space="0" w:color="auto"/>
              <w:left w:val="single" w:sz="4" w:space="0" w:color="auto"/>
              <w:bottom w:val="single" w:sz="4" w:space="0" w:color="auto"/>
              <w:right w:val="single" w:sz="4" w:space="0" w:color="auto"/>
            </w:tcBorders>
            <w:vAlign w:val="center"/>
            <w:hideMark/>
          </w:tcPr>
          <w:p w14:paraId="37EBB38B"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Создание документа </w:t>
            </w:r>
          </w:p>
        </w:tc>
        <w:tc>
          <w:tcPr>
            <w:tcW w:w="1070" w:type="pct"/>
            <w:gridSpan w:val="2"/>
            <w:tcBorders>
              <w:top w:val="single" w:sz="4" w:space="0" w:color="auto"/>
              <w:left w:val="single" w:sz="4" w:space="0" w:color="auto"/>
              <w:bottom w:val="single" w:sz="4" w:space="0" w:color="auto"/>
              <w:right w:val="single" w:sz="4" w:space="0" w:color="auto"/>
            </w:tcBorders>
            <w:vAlign w:val="center"/>
            <w:hideMark/>
          </w:tcPr>
          <w:p w14:paraId="6853BA47"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представления в Бухгалтерию</w:t>
            </w:r>
            <w:r w:rsidRPr="00FF7AB4">
              <w:rPr>
                <w:rFonts w:ascii="Times New Roman" w:hAnsi="Times New Roman" w:cs="Times New Roman"/>
                <w:b/>
                <w:bCs/>
                <w:sz w:val="20"/>
                <w:szCs w:val="20"/>
              </w:rPr>
              <w:br/>
              <w:t>или Отдел кадров</w:t>
            </w:r>
          </w:p>
        </w:tc>
        <w:tc>
          <w:tcPr>
            <w:tcW w:w="1200" w:type="pct"/>
            <w:gridSpan w:val="2"/>
            <w:tcBorders>
              <w:top w:val="single" w:sz="4" w:space="0" w:color="auto"/>
              <w:left w:val="single" w:sz="4" w:space="0" w:color="auto"/>
              <w:bottom w:val="single" w:sz="4" w:space="0" w:color="auto"/>
              <w:right w:val="single" w:sz="4" w:space="0" w:color="auto"/>
            </w:tcBorders>
            <w:vAlign w:val="center"/>
            <w:hideMark/>
          </w:tcPr>
          <w:p w14:paraId="6F1E2D60"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Проверка и обработка документа   </w:t>
            </w:r>
          </w:p>
        </w:tc>
      </w:tr>
      <w:tr w:rsidR="00FF7AB4" w:rsidRPr="00FF7AB4" w14:paraId="255ADF3A" w14:textId="77777777" w:rsidTr="00365552">
        <w:trPr>
          <w:cantSplit/>
          <w:tblHeader/>
        </w:trPr>
        <w:tc>
          <w:tcPr>
            <w:tcW w:w="222" w:type="pct"/>
            <w:vMerge/>
            <w:tcBorders>
              <w:top w:val="nil"/>
              <w:left w:val="nil"/>
              <w:bottom w:val="nil"/>
              <w:right w:val="single" w:sz="4" w:space="0" w:color="auto"/>
            </w:tcBorders>
            <w:vAlign w:val="center"/>
            <w:hideMark/>
          </w:tcPr>
          <w:p w14:paraId="1D09A3BD" w14:textId="77777777" w:rsidR="00187B05" w:rsidRPr="00FF7AB4" w:rsidRDefault="00187B05" w:rsidP="000A04A8">
            <w:pPr>
              <w:rPr>
                <w:rFonts w:ascii="Times New Roman" w:hAnsi="Times New Roman" w:cs="Times New Roman"/>
                <w:b/>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15DB5A36" w14:textId="77777777" w:rsidR="00187B05" w:rsidRPr="00FF7AB4" w:rsidRDefault="00187B05" w:rsidP="000A04A8">
            <w:pPr>
              <w:rPr>
                <w:rFonts w:ascii="Times New Roman" w:hAnsi="Times New Roman" w:cs="Times New Roman"/>
                <w:b/>
                <w:bCs/>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1B208736" w14:textId="77777777" w:rsidR="00187B05" w:rsidRPr="00FF7AB4" w:rsidRDefault="00187B05" w:rsidP="000A04A8">
            <w:pPr>
              <w:rPr>
                <w:rFonts w:ascii="Times New Roman" w:hAnsi="Times New Roman" w:cs="Times New Roman"/>
                <w:b/>
                <w:bCs/>
                <w:sz w:val="20"/>
                <w:szCs w:val="20"/>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14:paraId="49EFE1EE" w14:textId="77777777" w:rsidR="00187B05" w:rsidRPr="00FF7AB4" w:rsidRDefault="00187B05" w:rsidP="000A04A8">
            <w:pPr>
              <w:rPr>
                <w:rFonts w:ascii="Times New Roman" w:hAnsi="Times New Roman" w:cs="Times New Roman"/>
                <w:b/>
                <w:bCs/>
                <w:sz w:val="20"/>
                <w:szCs w:val="20"/>
              </w:rPr>
            </w:pPr>
          </w:p>
        </w:tc>
        <w:tc>
          <w:tcPr>
            <w:tcW w:w="605" w:type="pct"/>
            <w:tcBorders>
              <w:top w:val="single" w:sz="4" w:space="0" w:color="auto"/>
              <w:left w:val="nil"/>
              <w:bottom w:val="single" w:sz="4" w:space="0" w:color="auto"/>
              <w:right w:val="single" w:sz="4" w:space="0" w:color="auto"/>
            </w:tcBorders>
            <w:vAlign w:val="center"/>
            <w:hideMark/>
          </w:tcPr>
          <w:p w14:paraId="12BB53F6"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 xml:space="preserve">ответственный </w:t>
            </w:r>
            <w:r w:rsidRPr="00FF7AB4">
              <w:rPr>
                <w:rFonts w:ascii="Times New Roman" w:hAnsi="Times New Roman" w:cs="Times New Roman"/>
                <w:b/>
                <w:bCs/>
                <w:sz w:val="20"/>
                <w:szCs w:val="20"/>
              </w:rPr>
              <w:br/>
              <w:t>за выписку</w:t>
            </w:r>
          </w:p>
        </w:tc>
        <w:tc>
          <w:tcPr>
            <w:tcW w:w="575" w:type="pct"/>
            <w:tcBorders>
              <w:top w:val="single" w:sz="4" w:space="0" w:color="auto"/>
              <w:left w:val="nil"/>
              <w:bottom w:val="single" w:sz="4" w:space="0" w:color="auto"/>
              <w:right w:val="single" w:sz="4" w:space="0" w:color="auto"/>
            </w:tcBorders>
            <w:vAlign w:val="center"/>
            <w:hideMark/>
          </w:tcPr>
          <w:p w14:paraId="3790B871"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исполнения</w:t>
            </w:r>
          </w:p>
        </w:tc>
        <w:tc>
          <w:tcPr>
            <w:tcW w:w="555" w:type="pct"/>
            <w:tcBorders>
              <w:top w:val="single" w:sz="4" w:space="0" w:color="auto"/>
              <w:left w:val="nil"/>
              <w:bottom w:val="single" w:sz="4" w:space="0" w:color="auto"/>
              <w:right w:val="single" w:sz="4" w:space="0" w:color="auto"/>
            </w:tcBorders>
            <w:vAlign w:val="center"/>
            <w:hideMark/>
          </w:tcPr>
          <w:p w14:paraId="4600AA1B"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исполнитель</w:t>
            </w:r>
          </w:p>
        </w:tc>
        <w:tc>
          <w:tcPr>
            <w:tcW w:w="515" w:type="pct"/>
            <w:tcBorders>
              <w:top w:val="single" w:sz="4" w:space="0" w:color="auto"/>
              <w:left w:val="nil"/>
              <w:bottom w:val="single" w:sz="4" w:space="0" w:color="auto"/>
              <w:right w:val="single" w:sz="4" w:space="0" w:color="auto"/>
            </w:tcBorders>
            <w:vAlign w:val="center"/>
            <w:hideMark/>
          </w:tcPr>
          <w:p w14:paraId="228AAC98"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передачи</w:t>
            </w:r>
          </w:p>
        </w:tc>
        <w:tc>
          <w:tcPr>
            <w:tcW w:w="538" w:type="pct"/>
            <w:tcBorders>
              <w:top w:val="single" w:sz="4" w:space="0" w:color="auto"/>
              <w:left w:val="nil"/>
              <w:bottom w:val="single" w:sz="4" w:space="0" w:color="auto"/>
              <w:right w:val="single" w:sz="4" w:space="0" w:color="auto"/>
            </w:tcBorders>
            <w:vAlign w:val="center"/>
            <w:hideMark/>
          </w:tcPr>
          <w:p w14:paraId="3D0C1471"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ответственный</w:t>
            </w:r>
          </w:p>
        </w:tc>
        <w:tc>
          <w:tcPr>
            <w:tcW w:w="662" w:type="pct"/>
            <w:tcBorders>
              <w:top w:val="single" w:sz="4" w:space="0" w:color="auto"/>
              <w:left w:val="nil"/>
              <w:bottom w:val="single" w:sz="4" w:space="0" w:color="auto"/>
              <w:right w:val="single" w:sz="4" w:space="0" w:color="auto"/>
            </w:tcBorders>
            <w:vAlign w:val="center"/>
            <w:hideMark/>
          </w:tcPr>
          <w:p w14:paraId="137908FF" w14:textId="77777777" w:rsidR="00187B05" w:rsidRPr="00FF7AB4" w:rsidRDefault="00187B05" w:rsidP="000A04A8">
            <w:pPr>
              <w:jc w:val="center"/>
              <w:rPr>
                <w:rFonts w:ascii="Times New Roman" w:hAnsi="Times New Roman" w:cs="Times New Roman"/>
                <w:b/>
                <w:bCs/>
                <w:sz w:val="20"/>
                <w:szCs w:val="20"/>
              </w:rPr>
            </w:pPr>
            <w:r w:rsidRPr="00FF7AB4">
              <w:rPr>
                <w:rFonts w:ascii="Times New Roman" w:hAnsi="Times New Roman" w:cs="Times New Roman"/>
                <w:b/>
                <w:bCs/>
                <w:sz w:val="20"/>
                <w:szCs w:val="20"/>
              </w:rPr>
              <w:t>срок обработки</w:t>
            </w:r>
          </w:p>
        </w:tc>
      </w:tr>
      <w:tr w:rsidR="00FF7AB4" w:rsidRPr="00FF7AB4" w14:paraId="5107F5E1" w14:textId="77777777" w:rsidTr="00365552">
        <w:trPr>
          <w:cantSplit/>
          <w:tblHeader/>
        </w:trPr>
        <w:tc>
          <w:tcPr>
            <w:tcW w:w="222" w:type="pct"/>
            <w:tcBorders>
              <w:top w:val="nil"/>
              <w:left w:val="nil"/>
              <w:bottom w:val="nil"/>
              <w:right w:val="single" w:sz="4" w:space="0" w:color="auto"/>
            </w:tcBorders>
            <w:vAlign w:val="center"/>
          </w:tcPr>
          <w:p w14:paraId="2A327D94" w14:textId="77777777" w:rsidR="00187B05" w:rsidRPr="00FF7AB4" w:rsidRDefault="00187B05" w:rsidP="000A04A8">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6E085182"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70" w:type="pct"/>
            <w:tcBorders>
              <w:top w:val="single" w:sz="4" w:space="0" w:color="auto"/>
              <w:left w:val="nil"/>
              <w:bottom w:val="single" w:sz="4" w:space="0" w:color="auto"/>
              <w:right w:val="single" w:sz="4" w:space="0" w:color="auto"/>
            </w:tcBorders>
            <w:vAlign w:val="center"/>
            <w:hideMark/>
          </w:tcPr>
          <w:p w14:paraId="502BD1A6"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739" w:type="pct"/>
            <w:tcBorders>
              <w:top w:val="single" w:sz="4" w:space="0" w:color="auto"/>
              <w:left w:val="nil"/>
              <w:bottom w:val="single" w:sz="4" w:space="0" w:color="auto"/>
              <w:right w:val="single" w:sz="4" w:space="0" w:color="auto"/>
            </w:tcBorders>
            <w:vAlign w:val="center"/>
            <w:hideMark/>
          </w:tcPr>
          <w:p w14:paraId="3C16BD06"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605" w:type="pct"/>
            <w:tcBorders>
              <w:top w:val="single" w:sz="4" w:space="0" w:color="auto"/>
              <w:left w:val="nil"/>
              <w:bottom w:val="single" w:sz="4" w:space="0" w:color="auto"/>
              <w:right w:val="single" w:sz="4" w:space="0" w:color="auto"/>
            </w:tcBorders>
            <w:vAlign w:val="center"/>
            <w:hideMark/>
          </w:tcPr>
          <w:p w14:paraId="4F5E625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575" w:type="pct"/>
            <w:tcBorders>
              <w:top w:val="single" w:sz="4" w:space="0" w:color="auto"/>
              <w:left w:val="nil"/>
              <w:bottom w:val="single" w:sz="4" w:space="0" w:color="auto"/>
              <w:right w:val="single" w:sz="4" w:space="0" w:color="auto"/>
            </w:tcBorders>
            <w:vAlign w:val="center"/>
            <w:hideMark/>
          </w:tcPr>
          <w:p w14:paraId="72EFE1FF"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555" w:type="pct"/>
            <w:tcBorders>
              <w:top w:val="single" w:sz="4" w:space="0" w:color="auto"/>
              <w:left w:val="nil"/>
              <w:bottom w:val="single" w:sz="4" w:space="0" w:color="auto"/>
              <w:right w:val="single" w:sz="4" w:space="0" w:color="auto"/>
            </w:tcBorders>
            <w:vAlign w:val="center"/>
            <w:hideMark/>
          </w:tcPr>
          <w:p w14:paraId="77BDE287"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515" w:type="pct"/>
            <w:tcBorders>
              <w:top w:val="single" w:sz="4" w:space="0" w:color="auto"/>
              <w:left w:val="nil"/>
              <w:bottom w:val="single" w:sz="4" w:space="0" w:color="auto"/>
              <w:right w:val="single" w:sz="4" w:space="0" w:color="auto"/>
            </w:tcBorders>
            <w:vAlign w:val="center"/>
            <w:hideMark/>
          </w:tcPr>
          <w:p w14:paraId="4AA84EA7"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7</w:t>
            </w:r>
          </w:p>
        </w:tc>
        <w:tc>
          <w:tcPr>
            <w:tcW w:w="538" w:type="pct"/>
            <w:tcBorders>
              <w:top w:val="single" w:sz="4" w:space="0" w:color="auto"/>
              <w:left w:val="nil"/>
              <w:bottom w:val="single" w:sz="4" w:space="0" w:color="auto"/>
              <w:right w:val="single" w:sz="4" w:space="0" w:color="auto"/>
            </w:tcBorders>
            <w:vAlign w:val="center"/>
            <w:hideMark/>
          </w:tcPr>
          <w:p w14:paraId="35DE2F04"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8</w:t>
            </w:r>
          </w:p>
        </w:tc>
        <w:tc>
          <w:tcPr>
            <w:tcW w:w="662" w:type="pct"/>
            <w:tcBorders>
              <w:top w:val="single" w:sz="4" w:space="0" w:color="auto"/>
              <w:left w:val="nil"/>
              <w:bottom w:val="single" w:sz="4" w:space="0" w:color="auto"/>
              <w:right w:val="single" w:sz="4" w:space="0" w:color="auto"/>
            </w:tcBorders>
            <w:vAlign w:val="center"/>
            <w:hideMark/>
          </w:tcPr>
          <w:p w14:paraId="27BE77D5" w14:textId="11989ED1" w:rsidR="00187B05" w:rsidRPr="00FF7AB4" w:rsidRDefault="00365552" w:rsidP="000A04A8">
            <w:pPr>
              <w:jc w:val="center"/>
              <w:rPr>
                <w:rFonts w:ascii="Times New Roman" w:hAnsi="Times New Roman" w:cs="Times New Roman"/>
                <w:sz w:val="20"/>
                <w:szCs w:val="20"/>
              </w:rPr>
            </w:pPr>
            <w:r w:rsidRPr="00FF7AB4">
              <w:rPr>
                <w:rFonts w:ascii="Times New Roman" w:hAnsi="Times New Roman" w:cs="Times New Roman"/>
                <w:sz w:val="20"/>
                <w:szCs w:val="20"/>
              </w:rPr>
              <w:t>9</w:t>
            </w:r>
          </w:p>
        </w:tc>
      </w:tr>
      <w:tr w:rsidR="00FF7AB4" w:rsidRPr="00FF7AB4" w14:paraId="3BBBCE11" w14:textId="77777777" w:rsidTr="00365552">
        <w:trPr>
          <w:cantSplit/>
          <w:tblHeader/>
        </w:trPr>
        <w:tc>
          <w:tcPr>
            <w:tcW w:w="222" w:type="pct"/>
            <w:vAlign w:val="center"/>
          </w:tcPr>
          <w:p w14:paraId="397087DD" w14:textId="77777777" w:rsidR="00187B05" w:rsidRPr="00FF7AB4" w:rsidRDefault="00187B05" w:rsidP="000A04A8">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2D18FBEF"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1</w:t>
            </w:r>
          </w:p>
        </w:tc>
        <w:tc>
          <w:tcPr>
            <w:tcW w:w="370" w:type="pct"/>
            <w:tcBorders>
              <w:top w:val="single" w:sz="4" w:space="0" w:color="auto"/>
              <w:left w:val="nil"/>
              <w:bottom w:val="single" w:sz="4" w:space="0" w:color="auto"/>
              <w:right w:val="single" w:sz="4" w:space="0" w:color="auto"/>
            </w:tcBorders>
            <w:vAlign w:val="center"/>
            <w:hideMark/>
          </w:tcPr>
          <w:p w14:paraId="3285C0B7" w14:textId="77777777" w:rsidR="00187B05" w:rsidRPr="00FF7AB4" w:rsidRDefault="00187B05" w:rsidP="000A04A8">
            <w:pPr>
              <w:jc w:val="center"/>
              <w:rPr>
                <w:rFonts w:ascii="Times New Roman" w:hAnsi="Times New Roman" w:cs="Times New Roman"/>
                <w:sz w:val="20"/>
                <w:szCs w:val="20"/>
              </w:rPr>
            </w:pPr>
          </w:p>
        </w:tc>
        <w:tc>
          <w:tcPr>
            <w:tcW w:w="739" w:type="pct"/>
            <w:tcBorders>
              <w:top w:val="single" w:sz="4" w:space="0" w:color="auto"/>
              <w:left w:val="nil"/>
              <w:bottom w:val="single" w:sz="4" w:space="0" w:color="auto"/>
              <w:right w:val="single" w:sz="4" w:space="0" w:color="auto"/>
            </w:tcBorders>
            <w:vAlign w:val="center"/>
            <w:hideMark/>
          </w:tcPr>
          <w:p w14:paraId="503EEB7F" w14:textId="77777777" w:rsidR="00187B05" w:rsidRPr="00FF7AB4" w:rsidRDefault="00187B05" w:rsidP="00365552">
            <w:pPr>
              <w:jc w:val="center"/>
              <w:rPr>
                <w:rFonts w:ascii="Times New Roman" w:hAnsi="Times New Roman" w:cs="Times New Roman"/>
                <w:sz w:val="20"/>
                <w:szCs w:val="20"/>
              </w:rPr>
            </w:pPr>
            <w:r w:rsidRPr="00FF7AB4">
              <w:rPr>
                <w:rFonts w:ascii="Times New Roman" w:hAnsi="Times New Roman" w:cs="Times New Roman"/>
                <w:sz w:val="20"/>
                <w:szCs w:val="20"/>
              </w:rPr>
              <w:t>Справка 2 - НДФЛ</w:t>
            </w:r>
          </w:p>
        </w:tc>
        <w:tc>
          <w:tcPr>
            <w:tcW w:w="605" w:type="pct"/>
            <w:tcBorders>
              <w:top w:val="single" w:sz="4" w:space="0" w:color="auto"/>
              <w:left w:val="nil"/>
              <w:bottom w:val="single" w:sz="4" w:space="0" w:color="auto"/>
              <w:right w:val="single" w:sz="4" w:space="0" w:color="auto"/>
            </w:tcBorders>
            <w:hideMark/>
          </w:tcPr>
          <w:p w14:paraId="18DD37C3"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5" w:type="pct"/>
            <w:tcBorders>
              <w:top w:val="single" w:sz="4" w:space="0" w:color="auto"/>
              <w:left w:val="nil"/>
              <w:bottom w:val="single" w:sz="4" w:space="0" w:color="auto"/>
              <w:right w:val="single" w:sz="4" w:space="0" w:color="auto"/>
            </w:tcBorders>
            <w:vAlign w:val="center"/>
            <w:hideMark/>
          </w:tcPr>
          <w:p w14:paraId="79B0F865"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Ежегодно</w:t>
            </w:r>
          </w:p>
        </w:tc>
        <w:tc>
          <w:tcPr>
            <w:tcW w:w="555" w:type="pct"/>
            <w:tcBorders>
              <w:top w:val="single" w:sz="4" w:space="0" w:color="auto"/>
              <w:left w:val="nil"/>
              <w:bottom w:val="single" w:sz="4" w:space="0" w:color="auto"/>
              <w:right w:val="single" w:sz="4" w:space="0" w:color="auto"/>
            </w:tcBorders>
            <w:vAlign w:val="center"/>
            <w:hideMark/>
          </w:tcPr>
          <w:p w14:paraId="1536429D" w14:textId="77777777" w:rsidR="00187B05" w:rsidRPr="00FF7AB4" w:rsidRDefault="00187B05" w:rsidP="000A04A8">
            <w:pPr>
              <w:jc w:val="center"/>
              <w:rPr>
                <w:rFonts w:ascii="Times New Roman" w:hAnsi="Times New Roman" w:cs="Times New Roman"/>
                <w:sz w:val="20"/>
                <w:szCs w:val="20"/>
              </w:rPr>
            </w:pPr>
          </w:p>
        </w:tc>
        <w:tc>
          <w:tcPr>
            <w:tcW w:w="515" w:type="pct"/>
            <w:tcBorders>
              <w:top w:val="single" w:sz="4" w:space="0" w:color="auto"/>
              <w:left w:val="nil"/>
              <w:bottom w:val="single" w:sz="4" w:space="0" w:color="auto"/>
              <w:right w:val="single" w:sz="4" w:space="0" w:color="auto"/>
            </w:tcBorders>
            <w:vAlign w:val="center"/>
            <w:hideMark/>
          </w:tcPr>
          <w:p w14:paraId="5DA647B1" w14:textId="77777777" w:rsidR="00187B05" w:rsidRPr="00FF7AB4" w:rsidRDefault="00187B05" w:rsidP="000A04A8">
            <w:pPr>
              <w:jc w:val="center"/>
              <w:rPr>
                <w:rFonts w:ascii="Times New Roman" w:hAnsi="Times New Roman" w:cs="Times New Roman"/>
                <w:sz w:val="20"/>
                <w:szCs w:val="20"/>
              </w:rPr>
            </w:pPr>
          </w:p>
        </w:tc>
        <w:tc>
          <w:tcPr>
            <w:tcW w:w="538" w:type="pct"/>
            <w:tcBorders>
              <w:top w:val="single" w:sz="4" w:space="0" w:color="auto"/>
              <w:left w:val="nil"/>
              <w:bottom w:val="single" w:sz="4" w:space="0" w:color="auto"/>
              <w:right w:val="single" w:sz="4" w:space="0" w:color="auto"/>
            </w:tcBorders>
            <w:vAlign w:val="center"/>
            <w:hideMark/>
          </w:tcPr>
          <w:p w14:paraId="4F193627" w14:textId="77777777" w:rsidR="00187B05" w:rsidRPr="00FF7AB4" w:rsidRDefault="00187B05" w:rsidP="000A04A8">
            <w:pPr>
              <w:jc w:val="center"/>
              <w:rPr>
                <w:rFonts w:ascii="Times New Roman" w:hAnsi="Times New Roman" w:cs="Times New Roman"/>
                <w:sz w:val="20"/>
                <w:szCs w:val="20"/>
              </w:rPr>
            </w:pPr>
          </w:p>
        </w:tc>
        <w:tc>
          <w:tcPr>
            <w:tcW w:w="662" w:type="pct"/>
            <w:tcBorders>
              <w:top w:val="single" w:sz="4" w:space="0" w:color="auto"/>
              <w:left w:val="nil"/>
              <w:bottom w:val="single" w:sz="4" w:space="0" w:color="auto"/>
              <w:right w:val="single" w:sz="4" w:space="0" w:color="auto"/>
            </w:tcBorders>
            <w:vAlign w:val="center"/>
            <w:hideMark/>
          </w:tcPr>
          <w:p w14:paraId="153F62BE"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составляется главным бухгалтером</w:t>
            </w:r>
          </w:p>
        </w:tc>
      </w:tr>
      <w:tr w:rsidR="00FF7AB4" w:rsidRPr="00FF7AB4" w14:paraId="486C05D1" w14:textId="77777777" w:rsidTr="00365552">
        <w:trPr>
          <w:cantSplit/>
          <w:tblHeader/>
        </w:trPr>
        <w:tc>
          <w:tcPr>
            <w:tcW w:w="222" w:type="pct"/>
            <w:vAlign w:val="center"/>
          </w:tcPr>
          <w:p w14:paraId="2EDD411C" w14:textId="77777777" w:rsidR="00187B05" w:rsidRPr="00FF7AB4" w:rsidRDefault="00187B05" w:rsidP="000A04A8">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7917AE54"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2</w:t>
            </w:r>
          </w:p>
        </w:tc>
        <w:tc>
          <w:tcPr>
            <w:tcW w:w="370" w:type="pct"/>
            <w:tcBorders>
              <w:top w:val="single" w:sz="4" w:space="0" w:color="auto"/>
              <w:left w:val="nil"/>
              <w:bottom w:val="single" w:sz="4" w:space="0" w:color="auto"/>
              <w:right w:val="single" w:sz="4" w:space="0" w:color="auto"/>
            </w:tcBorders>
            <w:vAlign w:val="center"/>
            <w:hideMark/>
          </w:tcPr>
          <w:p w14:paraId="1C87C095" w14:textId="77777777" w:rsidR="00187B05" w:rsidRPr="00FF7AB4" w:rsidRDefault="00187B05" w:rsidP="000A04A8">
            <w:pPr>
              <w:jc w:val="center"/>
              <w:rPr>
                <w:rFonts w:ascii="Times New Roman" w:hAnsi="Times New Roman" w:cs="Times New Roman"/>
                <w:sz w:val="20"/>
                <w:szCs w:val="20"/>
              </w:rPr>
            </w:pPr>
          </w:p>
        </w:tc>
        <w:tc>
          <w:tcPr>
            <w:tcW w:w="739" w:type="pct"/>
            <w:tcBorders>
              <w:top w:val="single" w:sz="4" w:space="0" w:color="auto"/>
              <w:left w:val="nil"/>
              <w:bottom w:val="single" w:sz="4" w:space="0" w:color="auto"/>
              <w:right w:val="single" w:sz="4" w:space="0" w:color="auto"/>
            </w:tcBorders>
            <w:vAlign w:val="center"/>
            <w:hideMark/>
          </w:tcPr>
          <w:p w14:paraId="1EF3D58B" w14:textId="3A113916" w:rsidR="00187B05" w:rsidRPr="00FF7AB4" w:rsidRDefault="00187B05" w:rsidP="00365552">
            <w:pPr>
              <w:jc w:val="center"/>
              <w:rPr>
                <w:rFonts w:ascii="Times New Roman" w:hAnsi="Times New Roman" w:cs="Times New Roman"/>
                <w:sz w:val="20"/>
                <w:szCs w:val="20"/>
              </w:rPr>
            </w:pPr>
            <w:r w:rsidRPr="00FF7AB4">
              <w:rPr>
                <w:rFonts w:ascii="Times New Roman" w:hAnsi="Times New Roman" w:cs="Times New Roman"/>
                <w:sz w:val="20"/>
                <w:szCs w:val="20"/>
              </w:rPr>
              <w:t>РСВ</w:t>
            </w:r>
          </w:p>
        </w:tc>
        <w:tc>
          <w:tcPr>
            <w:tcW w:w="605" w:type="pct"/>
            <w:tcBorders>
              <w:top w:val="single" w:sz="4" w:space="0" w:color="auto"/>
              <w:left w:val="nil"/>
              <w:bottom w:val="single" w:sz="4" w:space="0" w:color="auto"/>
              <w:right w:val="single" w:sz="4" w:space="0" w:color="auto"/>
            </w:tcBorders>
            <w:hideMark/>
          </w:tcPr>
          <w:p w14:paraId="0B53FEEE"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5" w:type="pct"/>
            <w:tcBorders>
              <w:top w:val="single" w:sz="4" w:space="0" w:color="auto"/>
              <w:left w:val="nil"/>
              <w:bottom w:val="single" w:sz="4" w:space="0" w:color="auto"/>
              <w:right w:val="single" w:sz="4" w:space="0" w:color="auto"/>
            </w:tcBorders>
            <w:vAlign w:val="center"/>
            <w:hideMark/>
          </w:tcPr>
          <w:p w14:paraId="3067A43D"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Ежеквартально</w:t>
            </w:r>
          </w:p>
        </w:tc>
        <w:tc>
          <w:tcPr>
            <w:tcW w:w="555" w:type="pct"/>
            <w:tcBorders>
              <w:top w:val="single" w:sz="4" w:space="0" w:color="auto"/>
              <w:left w:val="nil"/>
              <w:bottom w:val="single" w:sz="4" w:space="0" w:color="auto"/>
              <w:right w:val="single" w:sz="4" w:space="0" w:color="auto"/>
            </w:tcBorders>
            <w:vAlign w:val="center"/>
            <w:hideMark/>
          </w:tcPr>
          <w:p w14:paraId="13147F58" w14:textId="77777777" w:rsidR="00187B05" w:rsidRPr="00FF7AB4" w:rsidRDefault="00187B05" w:rsidP="000A04A8">
            <w:pPr>
              <w:jc w:val="center"/>
              <w:rPr>
                <w:rFonts w:ascii="Times New Roman" w:hAnsi="Times New Roman" w:cs="Times New Roman"/>
                <w:sz w:val="20"/>
                <w:szCs w:val="20"/>
              </w:rPr>
            </w:pPr>
          </w:p>
        </w:tc>
        <w:tc>
          <w:tcPr>
            <w:tcW w:w="515" w:type="pct"/>
            <w:tcBorders>
              <w:top w:val="single" w:sz="4" w:space="0" w:color="auto"/>
              <w:left w:val="nil"/>
              <w:bottom w:val="single" w:sz="4" w:space="0" w:color="auto"/>
              <w:right w:val="single" w:sz="4" w:space="0" w:color="auto"/>
            </w:tcBorders>
            <w:vAlign w:val="center"/>
            <w:hideMark/>
          </w:tcPr>
          <w:p w14:paraId="14661BE1" w14:textId="77777777" w:rsidR="00187B05" w:rsidRPr="00FF7AB4" w:rsidRDefault="00187B05" w:rsidP="000A04A8">
            <w:pPr>
              <w:jc w:val="center"/>
              <w:rPr>
                <w:rFonts w:ascii="Times New Roman" w:hAnsi="Times New Roman" w:cs="Times New Roman"/>
                <w:sz w:val="20"/>
                <w:szCs w:val="20"/>
              </w:rPr>
            </w:pPr>
          </w:p>
        </w:tc>
        <w:tc>
          <w:tcPr>
            <w:tcW w:w="538" w:type="pct"/>
            <w:tcBorders>
              <w:top w:val="single" w:sz="4" w:space="0" w:color="auto"/>
              <w:left w:val="nil"/>
              <w:bottom w:val="single" w:sz="4" w:space="0" w:color="auto"/>
              <w:right w:val="single" w:sz="4" w:space="0" w:color="auto"/>
            </w:tcBorders>
            <w:vAlign w:val="center"/>
            <w:hideMark/>
          </w:tcPr>
          <w:p w14:paraId="2C48301A" w14:textId="77777777" w:rsidR="00187B05" w:rsidRPr="00FF7AB4" w:rsidRDefault="00187B05" w:rsidP="000A04A8">
            <w:pPr>
              <w:jc w:val="center"/>
              <w:rPr>
                <w:rFonts w:ascii="Times New Roman" w:hAnsi="Times New Roman" w:cs="Times New Roman"/>
                <w:sz w:val="20"/>
                <w:szCs w:val="20"/>
              </w:rPr>
            </w:pPr>
          </w:p>
        </w:tc>
        <w:tc>
          <w:tcPr>
            <w:tcW w:w="662" w:type="pct"/>
            <w:tcBorders>
              <w:top w:val="single" w:sz="4" w:space="0" w:color="auto"/>
              <w:left w:val="nil"/>
              <w:bottom w:val="single" w:sz="4" w:space="0" w:color="auto"/>
              <w:right w:val="single" w:sz="4" w:space="0" w:color="auto"/>
            </w:tcBorders>
            <w:vAlign w:val="center"/>
            <w:hideMark/>
          </w:tcPr>
          <w:p w14:paraId="686A131C" w14:textId="77777777" w:rsidR="00187B05" w:rsidRPr="00FF7AB4" w:rsidRDefault="00187B05" w:rsidP="000A04A8">
            <w:pPr>
              <w:jc w:val="center"/>
              <w:rPr>
                <w:rFonts w:ascii="Times New Roman" w:hAnsi="Times New Roman" w:cs="Times New Roman"/>
                <w:sz w:val="20"/>
                <w:szCs w:val="20"/>
              </w:rPr>
            </w:pPr>
          </w:p>
        </w:tc>
      </w:tr>
      <w:tr w:rsidR="00FF7AB4" w:rsidRPr="00FF7AB4" w14:paraId="7241766A" w14:textId="77777777" w:rsidTr="00365552">
        <w:trPr>
          <w:cantSplit/>
          <w:tblHeader/>
        </w:trPr>
        <w:tc>
          <w:tcPr>
            <w:tcW w:w="222" w:type="pct"/>
            <w:vAlign w:val="center"/>
          </w:tcPr>
          <w:p w14:paraId="73280B4C" w14:textId="77777777" w:rsidR="00187B05" w:rsidRPr="00FF7AB4" w:rsidRDefault="00187B05" w:rsidP="000A04A8">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624663C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3</w:t>
            </w:r>
          </w:p>
        </w:tc>
        <w:tc>
          <w:tcPr>
            <w:tcW w:w="370" w:type="pct"/>
            <w:tcBorders>
              <w:top w:val="single" w:sz="4" w:space="0" w:color="auto"/>
              <w:left w:val="nil"/>
              <w:bottom w:val="single" w:sz="4" w:space="0" w:color="auto"/>
              <w:right w:val="single" w:sz="4" w:space="0" w:color="auto"/>
            </w:tcBorders>
            <w:vAlign w:val="center"/>
            <w:hideMark/>
          </w:tcPr>
          <w:p w14:paraId="416EF58E" w14:textId="77777777" w:rsidR="00187B05" w:rsidRPr="00FF7AB4" w:rsidRDefault="00187B05" w:rsidP="000A04A8">
            <w:pPr>
              <w:jc w:val="center"/>
              <w:rPr>
                <w:rFonts w:ascii="Times New Roman" w:hAnsi="Times New Roman" w:cs="Times New Roman"/>
                <w:sz w:val="20"/>
                <w:szCs w:val="20"/>
              </w:rPr>
            </w:pPr>
          </w:p>
        </w:tc>
        <w:tc>
          <w:tcPr>
            <w:tcW w:w="739" w:type="pct"/>
            <w:tcBorders>
              <w:top w:val="single" w:sz="4" w:space="0" w:color="auto"/>
              <w:left w:val="nil"/>
              <w:bottom w:val="single" w:sz="4" w:space="0" w:color="auto"/>
              <w:right w:val="single" w:sz="4" w:space="0" w:color="auto"/>
            </w:tcBorders>
            <w:vAlign w:val="center"/>
            <w:hideMark/>
          </w:tcPr>
          <w:p w14:paraId="58CF12C4" w14:textId="41C7CC72" w:rsidR="00187B05" w:rsidRPr="00FF7AB4" w:rsidRDefault="0062292A" w:rsidP="00365552">
            <w:pPr>
              <w:jc w:val="center"/>
              <w:rPr>
                <w:rFonts w:ascii="Times New Roman" w:hAnsi="Times New Roman" w:cs="Times New Roman"/>
                <w:sz w:val="20"/>
                <w:szCs w:val="20"/>
              </w:rPr>
            </w:pPr>
            <w:r w:rsidRPr="00FF7AB4">
              <w:rPr>
                <w:rFonts w:ascii="Times New Roman" w:hAnsi="Times New Roman" w:cs="Times New Roman"/>
                <w:sz w:val="20"/>
                <w:szCs w:val="20"/>
              </w:rPr>
              <w:t>ЕФС-1</w:t>
            </w:r>
          </w:p>
        </w:tc>
        <w:tc>
          <w:tcPr>
            <w:tcW w:w="605" w:type="pct"/>
            <w:tcBorders>
              <w:top w:val="single" w:sz="4" w:space="0" w:color="auto"/>
              <w:left w:val="nil"/>
              <w:bottom w:val="single" w:sz="4" w:space="0" w:color="auto"/>
              <w:right w:val="single" w:sz="4" w:space="0" w:color="auto"/>
            </w:tcBorders>
            <w:hideMark/>
          </w:tcPr>
          <w:p w14:paraId="1B0FBC4D"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5" w:type="pct"/>
            <w:tcBorders>
              <w:top w:val="single" w:sz="4" w:space="0" w:color="auto"/>
              <w:left w:val="nil"/>
              <w:bottom w:val="single" w:sz="4" w:space="0" w:color="auto"/>
              <w:right w:val="single" w:sz="4" w:space="0" w:color="auto"/>
            </w:tcBorders>
            <w:vAlign w:val="center"/>
            <w:hideMark/>
          </w:tcPr>
          <w:p w14:paraId="45B79A4F"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Ежеквартально</w:t>
            </w:r>
          </w:p>
        </w:tc>
        <w:tc>
          <w:tcPr>
            <w:tcW w:w="555" w:type="pct"/>
            <w:tcBorders>
              <w:top w:val="single" w:sz="4" w:space="0" w:color="auto"/>
              <w:left w:val="nil"/>
              <w:bottom w:val="single" w:sz="4" w:space="0" w:color="auto"/>
              <w:right w:val="single" w:sz="4" w:space="0" w:color="auto"/>
            </w:tcBorders>
            <w:vAlign w:val="center"/>
            <w:hideMark/>
          </w:tcPr>
          <w:p w14:paraId="2FA7955A" w14:textId="77777777" w:rsidR="00187B05" w:rsidRPr="00FF7AB4" w:rsidRDefault="00187B05" w:rsidP="000A04A8">
            <w:pPr>
              <w:jc w:val="center"/>
              <w:rPr>
                <w:rFonts w:ascii="Times New Roman" w:hAnsi="Times New Roman" w:cs="Times New Roman"/>
                <w:sz w:val="20"/>
                <w:szCs w:val="20"/>
              </w:rPr>
            </w:pPr>
          </w:p>
        </w:tc>
        <w:tc>
          <w:tcPr>
            <w:tcW w:w="515" w:type="pct"/>
            <w:tcBorders>
              <w:top w:val="single" w:sz="4" w:space="0" w:color="auto"/>
              <w:left w:val="nil"/>
              <w:bottom w:val="single" w:sz="4" w:space="0" w:color="auto"/>
              <w:right w:val="single" w:sz="4" w:space="0" w:color="auto"/>
            </w:tcBorders>
            <w:vAlign w:val="center"/>
            <w:hideMark/>
          </w:tcPr>
          <w:p w14:paraId="4B197091" w14:textId="77777777" w:rsidR="00187B05" w:rsidRPr="00FF7AB4" w:rsidRDefault="00187B05" w:rsidP="000A04A8">
            <w:pPr>
              <w:jc w:val="center"/>
              <w:rPr>
                <w:rFonts w:ascii="Times New Roman" w:hAnsi="Times New Roman" w:cs="Times New Roman"/>
                <w:sz w:val="20"/>
                <w:szCs w:val="20"/>
              </w:rPr>
            </w:pPr>
          </w:p>
        </w:tc>
        <w:tc>
          <w:tcPr>
            <w:tcW w:w="538" w:type="pct"/>
            <w:tcBorders>
              <w:top w:val="single" w:sz="4" w:space="0" w:color="auto"/>
              <w:left w:val="nil"/>
              <w:bottom w:val="single" w:sz="4" w:space="0" w:color="auto"/>
              <w:right w:val="single" w:sz="4" w:space="0" w:color="auto"/>
            </w:tcBorders>
            <w:vAlign w:val="center"/>
            <w:hideMark/>
          </w:tcPr>
          <w:p w14:paraId="2A004078" w14:textId="77777777" w:rsidR="00187B05" w:rsidRPr="00FF7AB4" w:rsidRDefault="00187B05" w:rsidP="000A04A8">
            <w:pPr>
              <w:jc w:val="center"/>
              <w:rPr>
                <w:rFonts w:ascii="Times New Roman" w:hAnsi="Times New Roman" w:cs="Times New Roman"/>
                <w:sz w:val="20"/>
                <w:szCs w:val="20"/>
              </w:rPr>
            </w:pPr>
          </w:p>
        </w:tc>
        <w:tc>
          <w:tcPr>
            <w:tcW w:w="662" w:type="pct"/>
            <w:tcBorders>
              <w:top w:val="single" w:sz="4" w:space="0" w:color="auto"/>
              <w:left w:val="nil"/>
              <w:bottom w:val="single" w:sz="4" w:space="0" w:color="auto"/>
              <w:right w:val="single" w:sz="4" w:space="0" w:color="auto"/>
            </w:tcBorders>
            <w:vAlign w:val="center"/>
            <w:hideMark/>
          </w:tcPr>
          <w:p w14:paraId="66B6149B" w14:textId="77777777" w:rsidR="00187B05" w:rsidRPr="00FF7AB4" w:rsidRDefault="00187B05" w:rsidP="000A04A8">
            <w:pPr>
              <w:jc w:val="center"/>
              <w:rPr>
                <w:rFonts w:ascii="Times New Roman" w:hAnsi="Times New Roman" w:cs="Times New Roman"/>
                <w:sz w:val="20"/>
                <w:szCs w:val="20"/>
              </w:rPr>
            </w:pPr>
          </w:p>
        </w:tc>
      </w:tr>
      <w:tr w:rsidR="00FF7AB4" w:rsidRPr="00FF7AB4" w14:paraId="1586272E" w14:textId="77777777" w:rsidTr="00365552">
        <w:trPr>
          <w:cantSplit/>
          <w:trHeight w:val="60"/>
          <w:tblHeader/>
        </w:trPr>
        <w:tc>
          <w:tcPr>
            <w:tcW w:w="222" w:type="pct"/>
            <w:vAlign w:val="center"/>
          </w:tcPr>
          <w:p w14:paraId="5468C73A" w14:textId="77777777" w:rsidR="00187B05" w:rsidRPr="00FF7AB4" w:rsidRDefault="00187B05" w:rsidP="000A04A8">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52AFECB0"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4</w:t>
            </w:r>
          </w:p>
        </w:tc>
        <w:tc>
          <w:tcPr>
            <w:tcW w:w="370" w:type="pct"/>
            <w:tcBorders>
              <w:top w:val="single" w:sz="4" w:space="0" w:color="auto"/>
              <w:left w:val="nil"/>
              <w:bottom w:val="single" w:sz="4" w:space="0" w:color="auto"/>
              <w:right w:val="single" w:sz="4" w:space="0" w:color="auto"/>
            </w:tcBorders>
            <w:vAlign w:val="center"/>
          </w:tcPr>
          <w:p w14:paraId="4217F600" w14:textId="77777777" w:rsidR="00187B05" w:rsidRPr="00FF7AB4" w:rsidRDefault="00187B05" w:rsidP="000A04A8">
            <w:pPr>
              <w:jc w:val="center"/>
              <w:rPr>
                <w:rFonts w:ascii="Times New Roman" w:hAnsi="Times New Roman" w:cs="Times New Roman"/>
                <w:sz w:val="20"/>
                <w:szCs w:val="20"/>
              </w:rPr>
            </w:pPr>
          </w:p>
        </w:tc>
        <w:tc>
          <w:tcPr>
            <w:tcW w:w="739" w:type="pct"/>
            <w:tcBorders>
              <w:top w:val="single" w:sz="4" w:space="0" w:color="auto"/>
              <w:left w:val="nil"/>
              <w:bottom w:val="single" w:sz="4" w:space="0" w:color="auto"/>
              <w:right w:val="single" w:sz="4" w:space="0" w:color="auto"/>
            </w:tcBorders>
            <w:vAlign w:val="center"/>
            <w:hideMark/>
          </w:tcPr>
          <w:p w14:paraId="2C454494" w14:textId="28FB07E2" w:rsidR="00187B05" w:rsidRPr="00FF7AB4" w:rsidRDefault="00187B05" w:rsidP="00365552">
            <w:pPr>
              <w:jc w:val="center"/>
              <w:rPr>
                <w:rFonts w:ascii="Times New Roman" w:hAnsi="Times New Roman" w:cs="Times New Roman"/>
                <w:sz w:val="20"/>
                <w:szCs w:val="20"/>
              </w:rPr>
            </w:pPr>
            <w:r w:rsidRPr="00FF7AB4">
              <w:rPr>
                <w:rFonts w:ascii="Times New Roman" w:hAnsi="Times New Roman" w:cs="Times New Roman"/>
                <w:sz w:val="20"/>
                <w:szCs w:val="20"/>
              </w:rPr>
              <w:t>Расчет по форме</w:t>
            </w:r>
          </w:p>
          <w:p w14:paraId="7864AECA" w14:textId="77777777" w:rsidR="00187B05" w:rsidRPr="00FF7AB4" w:rsidRDefault="00187B05" w:rsidP="00365552">
            <w:pPr>
              <w:jc w:val="center"/>
              <w:rPr>
                <w:rFonts w:ascii="Times New Roman" w:hAnsi="Times New Roman" w:cs="Times New Roman"/>
                <w:sz w:val="20"/>
                <w:szCs w:val="20"/>
              </w:rPr>
            </w:pPr>
            <w:r w:rsidRPr="00FF7AB4">
              <w:rPr>
                <w:rFonts w:ascii="Times New Roman" w:hAnsi="Times New Roman" w:cs="Times New Roman"/>
                <w:sz w:val="20"/>
                <w:szCs w:val="20"/>
              </w:rPr>
              <w:t>6-НДФЛ</w:t>
            </w:r>
          </w:p>
        </w:tc>
        <w:tc>
          <w:tcPr>
            <w:tcW w:w="605" w:type="pct"/>
            <w:tcBorders>
              <w:top w:val="single" w:sz="4" w:space="0" w:color="auto"/>
              <w:left w:val="nil"/>
              <w:bottom w:val="single" w:sz="4" w:space="0" w:color="auto"/>
              <w:right w:val="single" w:sz="4" w:space="0" w:color="auto"/>
            </w:tcBorders>
            <w:hideMark/>
          </w:tcPr>
          <w:p w14:paraId="49927118"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5" w:type="pct"/>
            <w:tcBorders>
              <w:top w:val="single" w:sz="4" w:space="0" w:color="auto"/>
              <w:left w:val="nil"/>
              <w:bottom w:val="single" w:sz="4" w:space="0" w:color="auto"/>
              <w:right w:val="single" w:sz="4" w:space="0" w:color="auto"/>
            </w:tcBorders>
            <w:vAlign w:val="center"/>
            <w:hideMark/>
          </w:tcPr>
          <w:p w14:paraId="12098D59" w14:textId="77777777" w:rsidR="00187B05" w:rsidRPr="00FF7AB4" w:rsidRDefault="00187B05" w:rsidP="000A04A8">
            <w:pPr>
              <w:jc w:val="center"/>
              <w:rPr>
                <w:rFonts w:ascii="Times New Roman" w:hAnsi="Times New Roman" w:cs="Times New Roman"/>
                <w:sz w:val="20"/>
                <w:szCs w:val="20"/>
              </w:rPr>
            </w:pPr>
            <w:r w:rsidRPr="00FF7AB4">
              <w:rPr>
                <w:rFonts w:ascii="Times New Roman" w:hAnsi="Times New Roman" w:cs="Times New Roman"/>
                <w:sz w:val="20"/>
                <w:szCs w:val="20"/>
              </w:rPr>
              <w:t>Ежеквартально</w:t>
            </w:r>
          </w:p>
        </w:tc>
        <w:tc>
          <w:tcPr>
            <w:tcW w:w="555" w:type="pct"/>
            <w:tcBorders>
              <w:top w:val="single" w:sz="4" w:space="0" w:color="auto"/>
              <w:left w:val="nil"/>
              <w:bottom w:val="single" w:sz="4" w:space="0" w:color="auto"/>
              <w:right w:val="single" w:sz="4" w:space="0" w:color="auto"/>
            </w:tcBorders>
            <w:vAlign w:val="center"/>
          </w:tcPr>
          <w:p w14:paraId="13804AD4" w14:textId="77777777" w:rsidR="00187B05" w:rsidRPr="00FF7AB4" w:rsidRDefault="00187B05" w:rsidP="000A04A8">
            <w:pPr>
              <w:jc w:val="center"/>
              <w:rPr>
                <w:rFonts w:ascii="Times New Roman" w:hAnsi="Times New Roman" w:cs="Times New Roman"/>
                <w:sz w:val="20"/>
                <w:szCs w:val="20"/>
              </w:rPr>
            </w:pPr>
          </w:p>
        </w:tc>
        <w:tc>
          <w:tcPr>
            <w:tcW w:w="515" w:type="pct"/>
            <w:tcBorders>
              <w:top w:val="single" w:sz="4" w:space="0" w:color="auto"/>
              <w:left w:val="nil"/>
              <w:bottom w:val="single" w:sz="4" w:space="0" w:color="auto"/>
              <w:right w:val="single" w:sz="4" w:space="0" w:color="auto"/>
            </w:tcBorders>
            <w:vAlign w:val="center"/>
          </w:tcPr>
          <w:p w14:paraId="3BC36309" w14:textId="77777777" w:rsidR="00187B05" w:rsidRPr="00FF7AB4" w:rsidRDefault="00187B05" w:rsidP="000A04A8">
            <w:pPr>
              <w:jc w:val="center"/>
              <w:rPr>
                <w:rFonts w:ascii="Times New Roman" w:hAnsi="Times New Roman" w:cs="Times New Roman"/>
                <w:sz w:val="20"/>
                <w:szCs w:val="20"/>
              </w:rPr>
            </w:pPr>
          </w:p>
        </w:tc>
        <w:tc>
          <w:tcPr>
            <w:tcW w:w="538" w:type="pct"/>
            <w:tcBorders>
              <w:top w:val="single" w:sz="4" w:space="0" w:color="auto"/>
              <w:left w:val="nil"/>
              <w:bottom w:val="single" w:sz="4" w:space="0" w:color="auto"/>
              <w:right w:val="single" w:sz="4" w:space="0" w:color="auto"/>
            </w:tcBorders>
            <w:vAlign w:val="center"/>
          </w:tcPr>
          <w:p w14:paraId="51BB16B4" w14:textId="77777777" w:rsidR="00187B05" w:rsidRPr="00FF7AB4" w:rsidRDefault="00187B05" w:rsidP="000A04A8">
            <w:pPr>
              <w:jc w:val="center"/>
              <w:rPr>
                <w:rFonts w:ascii="Times New Roman" w:hAnsi="Times New Roman" w:cs="Times New Roman"/>
                <w:sz w:val="20"/>
                <w:szCs w:val="20"/>
              </w:rPr>
            </w:pPr>
          </w:p>
        </w:tc>
        <w:tc>
          <w:tcPr>
            <w:tcW w:w="662" w:type="pct"/>
            <w:tcBorders>
              <w:top w:val="single" w:sz="4" w:space="0" w:color="auto"/>
              <w:left w:val="nil"/>
              <w:bottom w:val="single" w:sz="4" w:space="0" w:color="auto"/>
              <w:right w:val="single" w:sz="4" w:space="0" w:color="auto"/>
            </w:tcBorders>
            <w:vAlign w:val="center"/>
          </w:tcPr>
          <w:p w14:paraId="1162C758" w14:textId="77777777" w:rsidR="00187B05" w:rsidRPr="00FF7AB4" w:rsidRDefault="00187B05" w:rsidP="000A04A8">
            <w:pPr>
              <w:jc w:val="center"/>
              <w:rPr>
                <w:rFonts w:ascii="Times New Roman" w:hAnsi="Times New Roman" w:cs="Times New Roman"/>
                <w:sz w:val="20"/>
                <w:szCs w:val="20"/>
              </w:rPr>
            </w:pPr>
          </w:p>
        </w:tc>
      </w:tr>
      <w:tr w:rsidR="00FF7AB4" w:rsidRPr="00FF7AB4" w14:paraId="2BE7303C" w14:textId="77777777" w:rsidTr="00365552">
        <w:trPr>
          <w:cantSplit/>
          <w:trHeight w:val="60"/>
          <w:tblHeader/>
        </w:trPr>
        <w:tc>
          <w:tcPr>
            <w:tcW w:w="222" w:type="pct"/>
            <w:vAlign w:val="center"/>
          </w:tcPr>
          <w:p w14:paraId="5699C9A1" w14:textId="77777777" w:rsidR="0062292A" w:rsidRPr="00FF7AB4" w:rsidRDefault="0062292A" w:rsidP="0062292A">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tcPr>
          <w:p w14:paraId="64D90EFC" w14:textId="77777777" w:rsidR="0062292A" w:rsidRPr="00FF7AB4" w:rsidRDefault="0062292A" w:rsidP="0062292A">
            <w:pPr>
              <w:jc w:val="center"/>
              <w:rPr>
                <w:rFonts w:ascii="Times New Roman" w:hAnsi="Times New Roman" w:cs="Times New Roman"/>
                <w:sz w:val="20"/>
                <w:szCs w:val="20"/>
              </w:rPr>
            </w:pPr>
            <w:r w:rsidRPr="00FF7AB4">
              <w:rPr>
                <w:rFonts w:ascii="Times New Roman" w:hAnsi="Times New Roman" w:cs="Times New Roman"/>
                <w:sz w:val="20"/>
                <w:szCs w:val="20"/>
              </w:rPr>
              <w:t>5</w:t>
            </w:r>
          </w:p>
        </w:tc>
        <w:tc>
          <w:tcPr>
            <w:tcW w:w="370" w:type="pct"/>
            <w:tcBorders>
              <w:top w:val="single" w:sz="4" w:space="0" w:color="auto"/>
              <w:left w:val="nil"/>
              <w:bottom w:val="single" w:sz="4" w:space="0" w:color="auto"/>
              <w:right w:val="single" w:sz="4" w:space="0" w:color="auto"/>
            </w:tcBorders>
            <w:vAlign w:val="center"/>
          </w:tcPr>
          <w:p w14:paraId="7620D028" w14:textId="77777777" w:rsidR="0062292A" w:rsidRPr="00FF7AB4" w:rsidRDefault="0062292A" w:rsidP="0062292A">
            <w:pPr>
              <w:jc w:val="center"/>
              <w:rPr>
                <w:rFonts w:ascii="Times New Roman" w:hAnsi="Times New Roman" w:cs="Times New Roman"/>
                <w:sz w:val="20"/>
                <w:szCs w:val="20"/>
              </w:rPr>
            </w:pPr>
          </w:p>
        </w:tc>
        <w:tc>
          <w:tcPr>
            <w:tcW w:w="739" w:type="pct"/>
            <w:tcBorders>
              <w:top w:val="single" w:sz="4" w:space="0" w:color="auto"/>
              <w:left w:val="nil"/>
              <w:bottom w:val="single" w:sz="4" w:space="0" w:color="auto"/>
              <w:right w:val="single" w:sz="4" w:space="0" w:color="auto"/>
            </w:tcBorders>
            <w:vAlign w:val="center"/>
          </w:tcPr>
          <w:p w14:paraId="63DE7CF9" w14:textId="7AEFC0FB" w:rsidR="0062292A" w:rsidRPr="00FF7AB4" w:rsidRDefault="006A12B8" w:rsidP="00365552">
            <w:pPr>
              <w:jc w:val="center"/>
              <w:rPr>
                <w:rFonts w:ascii="Times New Roman" w:hAnsi="Times New Roman" w:cs="Times New Roman"/>
                <w:sz w:val="20"/>
                <w:szCs w:val="20"/>
              </w:rPr>
            </w:pPr>
            <w:r w:rsidRPr="00FF7AB4">
              <w:rPr>
                <w:rFonts w:ascii="Times New Roman" w:hAnsi="Times New Roman" w:cs="Times New Roman"/>
                <w:sz w:val="20"/>
                <w:szCs w:val="20"/>
              </w:rPr>
              <w:t>НД НДС</w:t>
            </w:r>
          </w:p>
        </w:tc>
        <w:tc>
          <w:tcPr>
            <w:tcW w:w="605" w:type="pct"/>
            <w:tcBorders>
              <w:top w:val="single" w:sz="4" w:space="0" w:color="auto"/>
              <w:left w:val="nil"/>
              <w:bottom w:val="single" w:sz="4" w:space="0" w:color="auto"/>
              <w:right w:val="single" w:sz="4" w:space="0" w:color="auto"/>
            </w:tcBorders>
          </w:tcPr>
          <w:p w14:paraId="696D52C4" w14:textId="77777777" w:rsidR="0062292A" w:rsidRPr="00FF7AB4" w:rsidRDefault="0062292A" w:rsidP="0062292A">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5" w:type="pct"/>
            <w:tcBorders>
              <w:top w:val="single" w:sz="4" w:space="0" w:color="auto"/>
              <w:left w:val="nil"/>
              <w:bottom w:val="single" w:sz="4" w:space="0" w:color="auto"/>
              <w:right w:val="single" w:sz="4" w:space="0" w:color="auto"/>
            </w:tcBorders>
            <w:vAlign w:val="center"/>
          </w:tcPr>
          <w:p w14:paraId="220D2224" w14:textId="77777777" w:rsidR="0062292A" w:rsidRPr="00FF7AB4" w:rsidRDefault="0062292A" w:rsidP="0062292A">
            <w:pPr>
              <w:jc w:val="center"/>
              <w:rPr>
                <w:rFonts w:ascii="Times New Roman" w:hAnsi="Times New Roman" w:cs="Times New Roman"/>
                <w:sz w:val="20"/>
                <w:szCs w:val="20"/>
              </w:rPr>
            </w:pPr>
            <w:r w:rsidRPr="00FF7AB4">
              <w:rPr>
                <w:rFonts w:ascii="Times New Roman" w:hAnsi="Times New Roman" w:cs="Times New Roman"/>
                <w:sz w:val="20"/>
                <w:szCs w:val="20"/>
              </w:rPr>
              <w:t>Ежеквартально</w:t>
            </w:r>
          </w:p>
        </w:tc>
        <w:tc>
          <w:tcPr>
            <w:tcW w:w="555" w:type="pct"/>
            <w:tcBorders>
              <w:top w:val="single" w:sz="4" w:space="0" w:color="auto"/>
              <w:left w:val="nil"/>
              <w:bottom w:val="single" w:sz="4" w:space="0" w:color="auto"/>
              <w:right w:val="single" w:sz="4" w:space="0" w:color="auto"/>
            </w:tcBorders>
            <w:vAlign w:val="center"/>
          </w:tcPr>
          <w:p w14:paraId="6CE378FF" w14:textId="77777777" w:rsidR="0062292A" w:rsidRPr="00FF7AB4" w:rsidRDefault="0062292A" w:rsidP="0062292A">
            <w:pPr>
              <w:jc w:val="center"/>
              <w:rPr>
                <w:rFonts w:ascii="Times New Roman" w:hAnsi="Times New Roman" w:cs="Times New Roman"/>
                <w:sz w:val="20"/>
                <w:szCs w:val="20"/>
              </w:rPr>
            </w:pPr>
          </w:p>
        </w:tc>
        <w:tc>
          <w:tcPr>
            <w:tcW w:w="515" w:type="pct"/>
            <w:tcBorders>
              <w:top w:val="single" w:sz="4" w:space="0" w:color="auto"/>
              <w:left w:val="nil"/>
              <w:bottom w:val="single" w:sz="4" w:space="0" w:color="auto"/>
              <w:right w:val="single" w:sz="4" w:space="0" w:color="auto"/>
            </w:tcBorders>
            <w:vAlign w:val="center"/>
          </w:tcPr>
          <w:p w14:paraId="6DA5B822" w14:textId="77777777" w:rsidR="0062292A" w:rsidRPr="00FF7AB4" w:rsidRDefault="0062292A" w:rsidP="0062292A">
            <w:pPr>
              <w:jc w:val="center"/>
              <w:rPr>
                <w:rFonts w:ascii="Times New Roman" w:hAnsi="Times New Roman" w:cs="Times New Roman"/>
                <w:sz w:val="20"/>
                <w:szCs w:val="20"/>
              </w:rPr>
            </w:pPr>
          </w:p>
        </w:tc>
        <w:tc>
          <w:tcPr>
            <w:tcW w:w="538" w:type="pct"/>
            <w:tcBorders>
              <w:top w:val="single" w:sz="4" w:space="0" w:color="auto"/>
              <w:left w:val="nil"/>
              <w:bottom w:val="single" w:sz="4" w:space="0" w:color="auto"/>
              <w:right w:val="single" w:sz="4" w:space="0" w:color="auto"/>
            </w:tcBorders>
            <w:vAlign w:val="center"/>
          </w:tcPr>
          <w:p w14:paraId="0995E6F7" w14:textId="77777777" w:rsidR="0062292A" w:rsidRPr="00FF7AB4" w:rsidRDefault="0062292A" w:rsidP="0062292A">
            <w:pPr>
              <w:jc w:val="center"/>
              <w:rPr>
                <w:rFonts w:ascii="Times New Roman" w:hAnsi="Times New Roman" w:cs="Times New Roman"/>
                <w:sz w:val="20"/>
                <w:szCs w:val="20"/>
              </w:rPr>
            </w:pPr>
          </w:p>
        </w:tc>
        <w:tc>
          <w:tcPr>
            <w:tcW w:w="662" w:type="pct"/>
            <w:tcBorders>
              <w:top w:val="single" w:sz="4" w:space="0" w:color="auto"/>
              <w:left w:val="nil"/>
              <w:bottom w:val="single" w:sz="4" w:space="0" w:color="auto"/>
              <w:right w:val="single" w:sz="4" w:space="0" w:color="auto"/>
            </w:tcBorders>
            <w:vAlign w:val="center"/>
          </w:tcPr>
          <w:p w14:paraId="56CA59E3" w14:textId="77777777" w:rsidR="0062292A" w:rsidRPr="00FF7AB4" w:rsidRDefault="0062292A" w:rsidP="0062292A">
            <w:pPr>
              <w:jc w:val="center"/>
              <w:rPr>
                <w:rFonts w:ascii="Times New Roman" w:hAnsi="Times New Roman" w:cs="Times New Roman"/>
                <w:sz w:val="20"/>
                <w:szCs w:val="20"/>
              </w:rPr>
            </w:pPr>
          </w:p>
        </w:tc>
      </w:tr>
      <w:tr w:rsidR="00FF7AB4" w:rsidRPr="00FF7AB4" w14:paraId="4ACE9545" w14:textId="77777777" w:rsidTr="00365552">
        <w:trPr>
          <w:cantSplit/>
          <w:trHeight w:val="60"/>
          <w:tblHeader/>
        </w:trPr>
        <w:tc>
          <w:tcPr>
            <w:tcW w:w="222" w:type="pct"/>
            <w:vAlign w:val="center"/>
          </w:tcPr>
          <w:p w14:paraId="5F322E4F" w14:textId="77777777" w:rsidR="0062292A" w:rsidRPr="00FF7AB4" w:rsidRDefault="0062292A" w:rsidP="0062292A">
            <w:pPr>
              <w:jc w:val="center"/>
              <w:rPr>
                <w:rFonts w:ascii="Times New Roman" w:hAnsi="Times New Roman" w:cs="Times New Roman"/>
                <w:b/>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tcPr>
          <w:p w14:paraId="2327759A" w14:textId="77777777" w:rsidR="0062292A" w:rsidRPr="00FF7AB4" w:rsidRDefault="0062292A" w:rsidP="0062292A">
            <w:pPr>
              <w:jc w:val="center"/>
              <w:rPr>
                <w:rFonts w:ascii="Times New Roman" w:hAnsi="Times New Roman" w:cs="Times New Roman"/>
                <w:sz w:val="20"/>
                <w:szCs w:val="20"/>
              </w:rPr>
            </w:pPr>
            <w:r w:rsidRPr="00FF7AB4">
              <w:rPr>
                <w:rFonts w:ascii="Times New Roman" w:hAnsi="Times New Roman" w:cs="Times New Roman"/>
                <w:sz w:val="20"/>
                <w:szCs w:val="20"/>
              </w:rPr>
              <w:t>6</w:t>
            </w:r>
          </w:p>
        </w:tc>
        <w:tc>
          <w:tcPr>
            <w:tcW w:w="370" w:type="pct"/>
            <w:tcBorders>
              <w:top w:val="single" w:sz="4" w:space="0" w:color="auto"/>
              <w:left w:val="nil"/>
              <w:bottom w:val="single" w:sz="4" w:space="0" w:color="auto"/>
              <w:right w:val="single" w:sz="4" w:space="0" w:color="auto"/>
            </w:tcBorders>
            <w:vAlign w:val="center"/>
          </w:tcPr>
          <w:p w14:paraId="3BD753D0" w14:textId="77777777" w:rsidR="0062292A" w:rsidRPr="00FF7AB4" w:rsidRDefault="0062292A" w:rsidP="0062292A">
            <w:pPr>
              <w:jc w:val="center"/>
              <w:rPr>
                <w:rFonts w:ascii="Times New Roman" w:hAnsi="Times New Roman" w:cs="Times New Roman"/>
                <w:sz w:val="20"/>
                <w:szCs w:val="20"/>
              </w:rPr>
            </w:pPr>
          </w:p>
        </w:tc>
        <w:tc>
          <w:tcPr>
            <w:tcW w:w="739" w:type="pct"/>
            <w:tcBorders>
              <w:top w:val="single" w:sz="4" w:space="0" w:color="auto"/>
              <w:left w:val="nil"/>
              <w:bottom w:val="single" w:sz="4" w:space="0" w:color="auto"/>
              <w:right w:val="single" w:sz="4" w:space="0" w:color="auto"/>
            </w:tcBorders>
            <w:vAlign w:val="center"/>
          </w:tcPr>
          <w:p w14:paraId="4EB71540" w14:textId="77777777" w:rsidR="0062292A" w:rsidRPr="00FF7AB4" w:rsidRDefault="0062292A" w:rsidP="00365552">
            <w:pPr>
              <w:jc w:val="center"/>
              <w:rPr>
                <w:rFonts w:ascii="Times New Roman" w:hAnsi="Times New Roman" w:cs="Times New Roman"/>
                <w:sz w:val="20"/>
                <w:szCs w:val="20"/>
              </w:rPr>
            </w:pPr>
            <w:r w:rsidRPr="00FF7AB4">
              <w:rPr>
                <w:rFonts w:ascii="Times New Roman" w:hAnsi="Times New Roman" w:cs="Times New Roman"/>
                <w:sz w:val="20"/>
                <w:szCs w:val="20"/>
              </w:rPr>
              <w:t>НД Прибыль</w:t>
            </w:r>
          </w:p>
        </w:tc>
        <w:tc>
          <w:tcPr>
            <w:tcW w:w="605" w:type="pct"/>
            <w:tcBorders>
              <w:top w:val="single" w:sz="4" w:space="0" w:color="auto"/>
              <w:left w:val="nil"/>
              <w:bottom w:val="single" w:sz="4" w:space="0" w:color="auto"/>
              <w:right w:val="single" w:sz="4" w:space="0" w:color="auto"/>
            </w:tcBorders>
          </w:tcPr>
          <w:p w14:paraId="60B7050D" w14:textId="77777777" w:rsidR="0062292A" w:rsidRPr="00FF7AB4" w:rsidRDefault="0062292A" w:rsidP="0062292A">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75" w:type="pct"/>
            <w:tcBorders>
              <w:top w:val="single" w:sz="4" w:space="0" w:color="auto"/>
              <w:left w:val="nil"/>
              <w:bottom w:val="single" w:sz="4" w:space="0" w:color="auto"/>
              <w:right w:val="single" w:sz="4" w:space="0" w:color="auto"/>
            </w:tcBorders>
            <w:vAlign w:val="center"/>
          </w:tcPr>
          <w:p w14:paraId="6849A487" w14:textId="77777777" w:rsidR="0062292A" w:rsidRPr="00FF7AB4" w:rsidRDefault="0062292A" w:rsidP="0062292A">
            <w:pPr>
              <w:jc w:val="center"/>
              <w:rPr>
                <w:rFonts w:ascii="Times New Roman" w:hAnsi="Times New Roman" w:cs="Times New Roman"/>
                <w:sz w:val="20"/>
                <w:szCs w:val="20"/>
              </w:rPr>
            </w:pPr>
            <w:r w:rsidRPr="00FF7AB4">
              <w:rPr>
                <w:rFonts w:ascii="Times New Roman" w:hAnsi="Times New Roman" w:cs="Times New Roman"/>
                <w:sz w:val="20"/>
                <w:szCs w:val="20"/>
              </w:rPr>
              <w:t>Ежеквартально</w:t>
            </w:r>
          </w:p>
        </w:tc>
        <w:tc>
          <w:tcPr>
            <w:tcW w:w="555" w:type="pct"/>
            <w:tcBorders>
              <w:top w:val="single" w:sz="4" w:space="0" w:color="auto"/>
              <w:left w:val="nil"/>
              <w:bottom w:val="single" w:sz="4" w:space="0" w:color="auto"/>
              <w:right w:val="single" w:sz="4" w:space="0" w:color="auto"/>
            </w:tcBorders>
            <w:vAlign w:val="center"/>
          </w:tcPr>
          <w:p w14:paraId="6C39C2F4" w14:textId="77777777" w:rsidR="0062292A" w:rsidRPr="00FF7AB4" w:rsidRDefault="0062292A" w:rsidP="0062292A">
            <w:pPr>
              <w:jc w:val="center"/>
              <w:rPr>
                <w:rFonts w:ascii="Times New Roman" w:hAnsi="Times New Roman" w:cs="Times New Roman"/>
                <w:sz w:val="20"/>
                <w:szCs w:val="20"/>
              </w:rPr>
            </w:pPr>
          </w:p>
        </w:tc>
        <w:tc>
          <w:tcPr>
            <w:tcW w:w="515" w:type="pct"/>
            <w:tcBorders>
              <w:top w:val="single" w:sz="4" w:space="0" w:color="auto"/>
              <w:left w:val="nil"/>
              <w:bottom w:val="single" w:sz="4" w:space="0" w:color="auto"/>
              <w:right w:val="single" w:sz="4" w:space="0" w:color="auto"/>
            </w:tcBorders>
            <w:vAlign w:val="center"/>
          </w:tcPr>
          <w:p w14:paraId="7EF90AC4" w14:textId="77777777" w:rsidR="0062292A" w:rsidRPr="00FF7AB4" w:rsidRDefault="0062292A" w:rsidP="0062292A">
            <w:pPr>
              <w:jc w:val="center"/>
              <w:rPr>
                <w:rFonts w:ascii="Times New Roman" w:hAnsi="Times New Roman" w:cs="Times New Roman"/>
                <w:sz w:val="20"/>
                <w:szCs w:val="20"/>
              </w:rPr>
            </w:pPr>
          </w:p>
        </w:tc>
        <w:tc>
          <w:tcPr>
            <w:tcW w:w="538" w:type="pct"/>
            <w:tcBorders>
              <w:top w:val="single" w:sz="4" w:space="0" w:color="auto"/>
              <w:left w:val="nil"/>
              <w:bottom w:val="single" w:sz="4" w:space="0" w:color="auto"/>
              <w:right w:val="single" w:sz="4" w:space="0" w:color="auto"/>
            </w:tcBorders>
            <w:vAlign w:val="center"/>
          </w:tcPr>
          <w:p w14:paraId="331EF26C" w14:textId="77777777" w:rsidR="0062292A" w:rsidRPr="00FF7AB4" w:rsidRDefault="0062292A" w:rsidP="0062292A">
            <w:pPr>
              <w:jc w:val="center"/>
              <w:rPr>
                <w:rFonts w:ascii="Times New Roman" w:hAnsi="Times New Roman" w:cs="Times New Roman"/>
                <w:sz w:val="20"/>
                <w:szCs w:val="20"/>
              </w:rPr>
            </w:pPr>
          </w:p>
        </w:tc>
        <w:tc>
          <w:tcPr>
            <w:tcW w:w="662" w:type="pct"/>
            <w:tcBorders>
              <w:top w:val="single" w:sz="4" w:space="0" w:color="auto"/>
              <w:left w:val="nil"/>
              <w:bottom w:val="single" w:sz="4" w:space="0" w:color="auto"/>
              <w:right w:val="single" w:sz="4" w:space="0" w:color="auto"/>
            </w:tcBorders>
            <w:vAlign w:val="center"/>
          </w:tcPr>
          <w:p w14:paraId="4546DE65" w14:textId="77777777" w:rsidR="0062292A" w:rsidRPr="00FF7AB4" w:rsidRDefault="0062292A" w:rsidP="0062292A">
            <w:pPr>
              <w:jc w:val="center"/>
              <w:rPr>
                <w:rFonts w:ascii="Times New Roman" w:hAnsi="Times New Roman" w:cs="Times New Roman"/>
                <w:sz w:val="20"/>
                <w:szCs w:val="20"/>
              </w:rPr>
            </w:pPr>
          </w:p>
        </w:tc>
      </w:tr>
    </w:tbl>
    <w:p w14:paraId="6734EB2C" w14:textId="1CB0A777" w:rsidR="00187B05" w:rsidRPr="00FF7AB4" w:rsidRDefault="00187B05" w:rsidP="00674B13">
      <w:pPr>
        <w:pStyle w:val="1"/>
        <w:rPr>
          <w:rFonts w:ascii="Times New Roman" w:hAnsi="Times New Roman"/>
          <w:sz w:val="24"/>
          <w:szCs w:val="20"/>
        </w:rPr>
      </w:pPr>
    </w:p>
    <w:tbl>
      <w:tblPr>
        <w:tblW w:w="5194" w:type="pct"/>
        <w:tblInd w:w="-142" w:type="dxa"/>
        <w:tblLayout w:type="fixed"/>
        <w:tblCellMar>
          <w:left w:w="28" w:type="dxa"/>
          <w:right w:w="28" w:type="dxa"/>
        </w:tblCellMar>
        <w:tblLook w:val="04A0" w:firstRow="1" w:lastRow="0" w:firstColumn="1" w:lastColumn="0" w:noHBand="0" w:noVBand="1"/>
      </w:tblPr>
      <w:tblGrid>
        <w:gridCol w:w="434"/>
        <w:gridCol w:w="991"/>
        <w:gridCol w:w="1754"/>
        <w:gridCol w:w="1644"/>
        <w:gridCol w:w="1416"/>
        <w:gridCol w:w="1983"/>
        <w:gridCol w:w="1558"/>
        <w:gridCol w:w="1561"/>
        <w:gridCol w:w="1754"/>
        <w:gridCol w:w="1745"/>
      </w:tblGrid>
      <w:tr w:rsidR="00FF7AB4" w:rsidRPr="00FF7AB4" w14:paraId="0FB615D0" w14:textId="77777777" w:rsidTr="00365552">
        <w:trPr>
          <w:cantSplit/>
          <w:trHeight w:val="414"/>
          <w:tblHeader/>
        </w:trPr>
        <w:tc>
          <w:tcPr>
            <w:tcW w:w="5000" w:type="pct"/>
            <w:gridSpan w:val="10"/>
            <w:tcBorders>
              <w:bottom w:val="single" w:sz="4" w:space="0" w:color="auto"/>
            </w:tcBorders>
            <w:vAlign w:val="center"/>
          </w:tcPr>
          <w:p w14:paraId="02A85AF5" w14:textId="2373632E" w:rsidR="00E04587" w:rsidRPr="00FF7AB4" w:rsidRDefault="00E04587" w:rsidP="00E04587">
            <w:pPr>
              <w:rPr>
                <w:rFonts w:ascii="Times New Roman" w:hAnsi="Times New Roman" w:cs="Times New Roman"/>
                <w:b/>
                <w:bCs/>
                <w:sz w:val="18"/>
                <w:szCs w:val="18"/>
              </w:rPr>
            </w:pPr>
            <w:r w:rsidRPr="00FF7AB4">
              <w:rPr>
                <w:rFonts w:ascii="Times New Roman" w:hAnsi="Times New Roman" w:cs="Times New Roman"/>
                <w:b/>
                <w:bCs/>
                <w:sz w:val="22"/>
                <w:szCs w:val="22"/>
              </w:rPr>
              <w:t xml:space="preserve">                     Таблица 8. По задолженности</w:t>
            </w:r>
          </w:p>
        </w:tc>
      </w:tr>
      <w:tr w:rsidR="00FF7AB4" w:rsidRPr="00FF7AB4" w14:paraId="3568108C" w14:textId="77777777" w:rsidTr="00E01A9C">
        <w:trPr>
          <w:cantSplit/>
          <w:trHeight w:val="414"/>
          <w:tblHeader/>
        </w:trPr>
        <w:tc>
          <w:tcPr>
            <w:tcW w:w="146" w:type="pct"/>
            <w:vMerge w:val="restart"/>
            <w:tcBorders>
              <w:top w:val="single" w:sz="4" w:space="0" w:color="auto"/>
              <w:left w:val="single" w:sz="4" w:space="0" w:color="auto"/>
              <w:bottom w:val="single" w:sz="4" w:space="0" w:color="auto"/>
              <w:right w:val="single" w:sz="4" w:space="0" w:color="auto"/>
            </w:tcBorders>
            <w:vAlign w:val="center"/>
            <w:hideMark/>
          </w:tcPr>
          <w:p w14:paraId="742ED9BD"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п/п</w:t>
            </w:r>
          </w:p>
        </w:tc>
        <w:tc>
          <w:tcPr>
            <w:tcW w:w="334" w:type="pct"/>
            <w:vMerge w:val="restart"/>
            <w:tcBorders>
              <w:top w:val="single" w:sz="4" w:space="0" w:color="auto"/>
              <w:left w:val="single" w:sz="4" w:space="0" w:color="auto"/>
              <w:bottom w:val="single" w:sz="4" w:space="0" w:color="auto"/>
              <w:right w:val="single" w:sz="4" w:space="0" w:color="auto"/>
            </w:tcBorders>
            <w:vAlign w:val="center"/>
            <w:hideMark/>
          </w:tcPr>
          <w:p w14:paraId="446410EF"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Форма по ОКУД</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14:paraId="4DEA829B"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Наименование </w:t>
            </w:r>
            <w:r w:rsidRPr="00FF7AB4">
              <w:rPr>
                <w:rFonts w:ascii="Times New Roman" w:hAnsi="Times New Roman" w:cs="Times New Roman"/>
                <w:b/>
                <w:bCs/>
                <w:sz w:val="18"/>
                <w:szCs w:val="18"/>
              </w:rPr>
              <w:br/>
              <w:t>документа</w:t>
            </w:r>
          </w:p>
        </w:tc>
        <w:tc>
          <w:tcPr>
            <w:tcW w:w="1031" w:type="pct"/>
            <w:gridSpan w:val="2"/>
            <w:tcBorders>
              <w:top w:val="single" w:sz="4" w:space="0" w:color="auto"/>
              <w:left w:val="single" w:sz="4" w:space="0" w:color="auto"/>
              <w:bottom w:val="single" w:sz="4" w:space="0" w:color="auto"/>
              <w:right w:val="single" w:sz="4" w:space="0" w:color="auto"/>
            </w:tcBorders>
            <w:vAlign w:val="center"/>
            <w:hideMark/>
          </w:tcPr>
          <w:p w14:paraId="38A14FB9"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Создание документа </w:t>
            </w:r>
          </w:p>
        </w:tc>
        <w:tc>
          <w:tcPr>
            <w:tcW w:w="1193" w:type="pct"/>
            <w:gridSpan w:val="2"/>
            <w:tcBorders>
              <w:top w:val="single" w:sz="4" w:space="0" w:color="auto"/>
              <w:left w:val="single" w:sz="4" w:space="0" w:color="auto"/>
              <w:bottom w:val="single" w:sz="4" w:space="0" w:color="auto"/>
              <w:right w:val="single" w:sz="4" w:space="0" w:color="auto"/>
            </w:tcBorders>
            <w:vAlign w:val="center"/>
            <w:hideMark/>
          </w:tcPr>
          <w:p w14:paraId="1F7C36C3"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представления в Бухгалтерию</w:t>
            </w:r>
            <w:r w:rsidRPr="00FF7AB4">
              <w:rPr>
                <w:rFonts w:ascii="Times New Roman" w:hAnsi="Times New Roman" w:cs="Times New Roman"/>
                <w:b/>
                <w:bCs/>
                <w:sz w:val="18"/>
                <w:szCs w:val="18"/>
              </w:rPr>
              <w:br/>
              <w:t>или Отдел кадров</w:t>
            </w:r>
          </w:p>
        </w:tc>
        <w:tc>
          <w:tcPr>
            <w:tcW w:w="1117" w:type="pct"/>
            <w:gridSpan w:val="2"/>
            <w:tcBorders>
              <w:top w:val="single" w:sz="4" w:space="0" w:color="auto"/>
              <w:left w:val="single" w:sz="4" w:space="0" w:color="auto"/>
              <w:bottom w:val="single" w:sz="4" w:space="0" w:color="auto"/>
              <w:right w:val="single" w:sz="4" w:space="0" w:color="auto"/>
            </w:tcBorders>
            <w:vAlign w:val="center"/>
            <w:hideMark/>
          </w:tcPr>
          <w:p w14:paraId="7B4DA669"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Проверка и обработка документа   </w:t>
            </w:r>
          </w:p>
        </w:tc>
        <w:tc>
          <w:tcPr>
            <w:tcW w:w="588" w:type="pct"/>
            <w:vMerge w:val="restart"/>
            <w:tcBorders>
              <w:top w:val="single" w:sz="4" w:space="0" w:color="auto"/>
              <w:left w:val="single" w:sz="4" w:space="0" w:color="auto"/>
              <w:bottom w:val="single" w:sz="4" w:space="0" w:color="auto"/>
              <w:right w:val="single" w:sz="4" w:space="0" w:color="auto"/>
            </w:tcBorders>
          </w:tcPr>
          <w:p w14:paraId="6CF60699"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Вид предоставления</w:t>
            </w:r>
          </w:p>
        </w:tc>
      </w:tr>
      <w:tr w:rsidR="00FF7AB4" w:rsidRPr="00FF7AB4" w14:paraId="4BA912C4" w14:textId="77777777" w:rsidTr="00E01A9C">
        <w:trPr>
          <w:cantSplit/>
          <w:tblHeader/>
        </w:trPr>
        <w:tc>
          <w:tcPr>
            <w:tcW w:w="146" w:type="pct"/>
            <w:vMerge/>
            <w:tcBorders>
              <w:top w:val="single" w:sz="4" w:space="0" w:color="auto"/>
              <w:left w:val="single" w:sz="4" w:space="0" w:color="auto"/>
              <w:bottom w:val="single" w:sz="4" w:space="0" w:color="auto"/>
              <w:right w:val="single" w:sz="4" w:space="0" w:color="auto"/>
            </w:tcBorders>
            <w:vAlign w:val="center"/>
            <w:hideMark/>
          </w:tcPr>
          <w:p w14:paraId="744F932A" w14:textId="77777777" w:rsidR="008C73E6" w:rsidRPr="00FF7AB4" w:rsidRDefault="008C73E6" w:rsidP="00D06B55">
            <w:pPr>
              <w:rPr>
                <w:rFonts w:ascii="Times New Roman" w:hAnsi="Times New Roman" w:cs="Times New Roman"/>
                <w:b/>
                <w:bCs/>
                <w:sz w:val="18"/>
                <w:szCs w:val="18"/>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2BCD96F7" w14:textId="77777777" w:rsidR="008C73E6" w:rsidRPr="00FF7AB4" w:rsidRDefault="008C73E6" w:rsidP="00D06B55">
            <w:pPr>
              <w:rPr>
                <w:rFonts w:ascii="Times New Roman" w:hAnsi="Times New Roman" w:cs="Times New Roman"/>
                <w:b/>
                <w:bCs/>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09253A01" w14:textId="77777777" w:rsidR="008C73E6" w:rsidRPr="00FF7AB4" w:rsidRDefault="008C73E6" w:rsidP="00D06B55">
            <w:pPr>
              <w:rPr>
                <w:rFonts w:ascii="Times New Roman" w:hAnsi="Times New Roman" w:cs="Times New Roman"/>
                <w:b/>
                <w:bCs/>
                <w:sz w:val="18"/>
                <w:szCs w:val="18"/>
              </w:rPr>
            </w:pPr>
          </w:p>
        </w:tc>
        <w:tc>
          <w:tcPr>
            <w:tcW w:w="554" w:type="pct"/>
            <w:tcBorders>
              <w:top w:val="single" w:sz="4" w:space="0" w:color="auto"/>
              <w:left w:val="nil"/>
              <w:bottom w:val="single" w:sz="4" w:space="0" w:color="auto"/>
              <w:right w:val="single" w:sz="4" w:space="0" w:color="auto"/>
            </w:tcBorders>
            <w:vAlign w:val="center"/>
            <w:hideMark/>
          </w:tcPr>
          <w:p w14:paraId="742EFBA5"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ответственный </w:t>
            </w:r>
            <w:r w:rsidRPr="00FF7AB4">
              <w:rPr>
                <w:rFonts w:ascii="Times New Roman" w:hAnsi="Times New Roman" w:cs="Times New Roman"/>
                <w:b/>
                <w:bCs/>
                <w:sz w:val="18"/>
                <w:szCs w:val="18"/>
              </w:rPr>
              <w:br/>
              <w:t>за выписку</w:t>
            </w:r>
          </w:p>
        </w:tc>
        <w:tc>
          <w:tcPr>
            <w:tcW w:w="477" w:type="pct"/>
            <w:tcBorders>
              <w:top w:val="single" w:sz="4" w:space="0" w:color="auto"/>
              <w:left w:val="nil"/>
              <w:bottom w:val="single" w:sz="4" w:space="0" w:color="auto"/>
              <w:right w:val="single" w:sz="4" w:space="0" w:color="auto"/>
            </w:tcBorders>
            <w:vAlign w:val="center"/>
            <w:hideMark/>
          </w:tcPr>
          <w:p w14:paraId="4978ED7D"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исполнения</w:t>
            </w:r>
          </w:p>
        </w:tc>
        <w:tc>
          <w:tcPr>
            <w:tcW w:w="668" w:type="pct"/>
            <w:tcBorders>
              <w:top w:val="single" w:sz="4" w:space="0" w:color="auto"/>
              <w:left w:val="nil"/>
              <w:bottom w:val="single" w:sz="4" w:space="0" w:color="auto"/>
              <w:right w:val="single" w:sz="4" w:space="0" w:color="auto"/>
            </w:tcBorders>
            <w:vAlign w:val="center"/>
            <w:hideMark/>
          </w:tcPr>
          <w:p w14:paraId="3F3BBAB0"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исполнитель</w:t>
            </w:r>
          </w:p>
        </w:tc>
        <w:tc>
          <w:tcPr>
            <w:tcW w:w="525" w:type="pct"/>
            <w:tcBorders>
              <w:top w:val="single" w:sz="4" w:space="0" w:color="auto"/>
              <w:left w:val="nil"/>
              <w:bottom w:val="single" w:sz="4" w:space="0" w:color="auto"/>
              <w:right w:val="single" w:sz="4" w:space="0" w:color="auto"/>
            </w:tcBorders>
            <w:vAlign w:val="center"/>
            <w:hideMark/>
          </w:tcPr>
          <w:p w14:paraId="7175C973"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передачи</w:t>
            </w:r>
          </w:p>
        </w:tc>
        <w:tc>
          <w:tcPr>
            <w:tcW w:w="526" w:type="pct"/>
            <w:tcBorders>
              <w:top w:val="single" w:sz="4" w:space="0" w:color="auto"/>
              <w:left w:val="nil"/>
              <w:bottom w:val="single" w:sz="4" w:space="0" w:color="auto"/>
              <w:right w:val="single" w:sz="4" w:space="0" w:color="auto"/>
            </w:tcBorders>
            <w:vAlign w:val="center"/>
            <w:hideMark/>
          </w:tcPr>
          <w:p w14:paraId="4EBE46F9" w14:textId="77777777" w:rsidR="008C73E6" w:rsidRPr="00FF7AB4" w:rsidRDefault="008C73E6" w:rsidP="00D06B55">
            <w:pPr>
              <w:jc w:val="center"/>
              <w:rPr>
                <w:rFonts w:ascii="Times New Roman" w:hAnsi="Times New Roman" w:cs="Times New Roman"/>
                <w:b/>
                <w:bCs/>
                <w:sz w:val="18"/>
                <w:szCs w:val="18"/>
              </w:rPr>
            </w:pPr>
            <w:proofErr w:type="spellStart"/>
            <w:r w:rsidRPr="00FF7AB4">
              <w:rPr>
                <w:rFonts w:ascii="Times New Roman" w:hAnsi="Times New Roman" w:cs="Times New Roman"/>
                <w:b/>
                <w:bCs/>
                <w:sz w:val="18"/>
                <w:szCs w:val="18"/>
              </w:rPr>
              <w:t>Ответст</w:t>
            </w:r>
            <w:proofErr w:type="spellEnd"/>
            <w:r w:rsidRPr="00FF7AB4">
              <w:rPr>
                <w:rFonts w:ascii="Times New Roman" w:hAnsi="Times New Roman" w:cs="Times New Roman"/>
                <w:b/>
                <w:bCs/>
                <w:sz w:val="18"/>
                <w:szCs w:val="18"/>
              </w:rPr>
              <w:t>.</w:t>
            </w:r>
          </w:p>
        </w:tc>
        <w:tc>
          <w:tcPr>
            <w:tcW w:w="591" w:type="pct"/>
            <w:tcBorders>
              <w:top w:val="single" w:sz="4" w:space="0" w:color="auto"/>
              <w:left w:val="nil"/>
              <w:bottom w:val="single" w:sz="4" w:space="0" w:color="auto"/>
              <w:right w:val="single" w:sz="4" w:space="0" w:color="auto"/>
            </w:tcBorders>
            <w:vAlign w:val="center"/>
            <w:hideMark/>
          </w:tcPr>
          <w:p w14:paraId="74B5A495"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обработки</w:t>
            </w:r>
          </w:p>
        </w:tc>
        <w:tc>
          <w:tcPr>
            <w:tcW w:w="588" w:type="pct"/>
            <w:vMerge/>
            <w:tcBorders>
              <w:top w:val="single" w:sz="4" w:space="0" w:color="auto"/>
              <w:left w:val="single" w:sz="4" w:space="0" w:color="auto"/>
              <w:bottom w:val="single" w:sz="4" w:space="0" w:color="auto"/>
              <w:right w:val="single" w:sz="4" w:space="0" w:color="auto"/>
            </w:tcBorders>
          </w:tcPr>
          <w:p w14:paraId="7777D812" w14:textId="77777777" w:rsidR="008C73E6" w:rsidRPr="00FF7AB4" w:rsidRDefault="008C73E6" w:rsidP="00D06B55">
            <w:pPr>
              <w:jc w:val="center"/>
              <w:rPr>
                <w:rFonts w:ascii="Times New Roman" w:hAnsi="Times New Roman" w:cs="Times New Roman"/>
                <w:b/>
                <w:bCs/>
                <w:sz w:val="18"/>
                <w:szCs w:val="18"/>
              </w:rPr>
            </w:pPr>
          </w:p>
        </w:tc>
      </w:tr>
      <w:tr w:rsidR="00FF7AB4" w:rsidRPr="00FF7AB4" w14:paraId="760C7CE6" w14:textId="77777777" w:rsidTr="00E01A9C">
        <w:trPr>
          <w:cantSplit/>
          <w:tblHeader/>
        </w:trPr>
        <w:tc>
          <w:tcPr>
            <w:tcW w:w="146" w:type="pct"/>
            <w:tcBorders>
              <w:top w:val="single" w:sz="4" w:space="0" w:color="auto"/>
              <w:left w:val="single" w:sz="4" w:space="0" w:color="auto"/>
              <w:bottom w:val="single" w:sz="4" w:space="0" w:color="auto"/>
              <w:right w:val="single" w:sz="4" w:space="0" w:color="auto"/>
            </w:tcBorders>
            <w:vAlign w:val="center"/>
            <w:hideMark/>
          </w:tcPr>
          <w:p w14:paraId="3041B628"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34" w:type="pct"/>
            <w:tcBorders>
              <w:top w:val="single" w:sz="4" w:space="0" w:color="auto"/>
              <w:left w:val="nil"/>
              <w:bottom w:val="single" w:sz="4" w:space="0" w:color="auto"/>
              <w:right w:val="single" w:sz="4" w:space="0" w:color="auto"/>
            </w:tcBorders>
            <w:vAlign w:val="center"/>
            <w:hideMark/>
          </w:tcPr>
          <w:p w14:paraId="63F5E4E9"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2</w:t>
            </w:r>
          </w:p>
        </w:tc>
        <w:tc>
          <w:tcPr>
            <w:tcW w:w="591" w:type="pct"/>
            <w:tcBorders>
              <w:top w:val="single" w:sz="4" w:space="0" w:color="auto"/>
              <w:left w:val="nil"/>
              <w:bottom w:val="single" w:sz="4" w:space="0" w:color="auto"/>
              <w:right w:val="single" w:sz="4" w:space="0" w:color="auto"/>
            </w:tcBorders>
            <w:vAlign w:val="center"/>
            <w:hideMark/>
          </w:tcPr>
          <w:p w14:paraId="6B5BAA50"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3</w:t>
            </w:r>
          </w:p>
        </w:tc>
        <w:tc>
          <w:tcPr>
            <w:tcW w:w="554" w:type="pct"/>
            <w:tcBorders>
              <w:top w:val="single" w:sz="4" w:space="0" w:color="auto"/>
              <w:left w:val="nil"/>
              <w:bottom w:val="single" w:sz="4" w:space="0" w:color="auto"/>
              <w:right w:val="single" w:sz="4" w:space="0" w:color="auto"/>
            </w:tcBorders>
            <w:vAlign w:val="center"/>
            <w:hideMark/>
          </w:tcPr>
          <w:p w14:paraId="36A1BFF1"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4</w:t>
            </w:r>
          </w:p>
        </w:tc>
        <w:tc>
          <w:tcPr>
            <w:tcW w:w="477" w:type="pct"/>
            <w:tcBorders>
              <w:top w:val="single" w:sz="4" w:space="0" w:color="auto"/>
              <w:left w:val="nil"/>
              <w:bottom w:val="single" w:sz="4" w:space="0" w:color="auto"/>
              <w:right w:val="single" w:sz="4" w:space="0" w:color="auto"/>
            </w:tcBorders>
            <w:vAlign w:val="center"/>
            <w:hideMark/>
          </w:tcPr>
          <w:p w14:paraId="764D4435"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5</w:t>
            </w:r>
          </w:p>
        </w:tc>
        <w:tc>
          <w:tcPr>
            <w:tcW w:w="668" w:type="pct"/>
            <w:tcBorders>
              <w:top w:val="single" w:sz="4" w:space="0" w:color="auto"/>
              <w:left w:val="nil"/>
              <w:bottom w:val="single" w:sz="4" w:space="0" w:color="auto"/>
              <w:right w:val="single" w:sz="4" w:space="0" w:color="auto"/>
            </w:tcBorders>
            <w:vAlign w:val="center"/>
            <w:hideMark/>
          </w:tcPr>
          <w:p w14:paraId="0D3EA649"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6</w:t>
            </w:r>
          </w:p>
        </w:tc>
        <w:tc>
          <w:tcPr>
            <w:tcW w:w="525" w:type="pct"/>
            <w:tcBorders>
              <w:top w:val="single" w:sz="4" w:space="0" w:color="auto"/>
              <w:left w:val="nil"/>
              <w:bottom w:val="single" w:sz="4" w:space="0" w:color="auto"/>
              <w:right w:val="single" w:sz="4" w:space="0" w:color="auto"/>
            </w:tcBorders>
            <w:vAlign w:val="center"/>
            <w:hideMark/>
          </w:tcPr>
          <w:p w14:paraId="377DE9E7"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7</w:t>
            </w:r>
          </w:p>
        </w:tc>
        <w:tc>
          <w:tcPr>
            <w:tcW w:w="526" w:type="pct"/>
            <w:tcBorders>
              <w:top w:val="single" w:sz="4" w:space="0" w:color="auto"/>
              <w:left w:val="nil"/>
              <w:bottom w:val="single" w:sz="4" w:space="0" w:color="auto"/>
              <w:right w:val="single" w:sz="4" w:space="0" w:color="auto"/>
            </w:tcBorders>
            <w:vAlign w:val="center"/>
            <w:hideMark/>
          </w:tcPr>
          <w:p w14:paraId="74832346"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8</w:t>
            </w:r>
          </w:p>
        </w:tc>
        <w:tc>
          <w:tcPr>
            <w:tcW w:w="591" w:type="pct"/>
            <w:tcBorders>
              <w:top w:val="single" w:sz="4" w:space="0" w:color="auto"/>
              <w:left w:val="nil"/>
              <w:bottom w:val="single" w:sz="4" w:space="0" w:color="auto"/>
              <w:right w:val="single" w:sz="4" w:space="0" w:color="auto"/>
            </w:tcBorders>
            <w:vAlign w:val="center"/>
            <w:hideMark/>
          </w:tcPr>
          <w:p w14:paraId="65ED24E5" w14:textId="28E1065E" w:rsidR="008C73E6" w:rsidRPr="00FF7AB4" w:rsidRDefault="00365552" w:rsidP="00D06B55">
            <w:pPr>
              <w:jc w:val="center"/>
              <w:rPr>
                <w:rFonts w:ascii="Times New Roman" w:hAnsi="Times New Roman" w:cs="Times New Roman"/>
                <w:sz w:val="18"/>
                <w:szCs w:val="18"/>
              </w:rPr>
            </w:pPr>
            <w:r w:rsidRPr="00FF7AB4">
              <w:rPr>
                <w:rFonts w:ascii="Times New Roman" w:hAnsi="Times New Roman" w:cs="Times New Roman"/>
                <w:sz w:val="18"/>
                <w:szCs w:val="18"/>
              </w:rPr>
              <w:t>9</w:t>
            </w:r>
          </w:p>
        </w:tc>
        <w:tc>
          <w:tcPr>
            <w:tcW w:w="588" w:type="pct"/>
            <w:tcBorders>
              <w:top w:val="single" w:sz="4" w:space="0" w:color="auto"/>
              <w:left w:val="nil"/>
              <w:bottom w:val="single" w:sz="4" w:space="0" w:color="auto"/>
              <w:right w:val="single" w:sz="4" w:space="0" w:color="auto"/>
            </w:tcBorders>
          </w:tcPr>
          <w:p w14:paraId="55AD57C1" w14:textId="27DC0139" w:rsidR="008C73E6" w:rsidRPr="00FF7AB4" w:rsidRDefault="00365552" w:rsidP="00D06B55">
            <w:pPr>
              <w:jc w:val="center"/>
              <w:rPr>
                <w:rFonts w:ascii="Times New Roman" w:hAnsi="Times New Roman" w:cs="Times New Roman"/>
                <w:sz w:val="18"/>
                <w:szCs w:val="18"/>
              </w:rPr>
            </w:pPr>
            <w:r w:rsidRPr="00FF7AB4">
              <w:rPr>
                <w:rFonts w:ascii="Times New Roman" w:hAnsi="Times New Roman" w:cs="Times New Roman"/>
                <w:sz w:val="18"/>
                <w:szCs w:val="18"/>
              </w:rPr>
              <w:t>10</w:t>
            </w:r>
          </w:p>
        </w:tc>
      </w:tr>
      <w:tr w:rsidR="00FF7AB4" w:rsidRPr="00FF7AB4" w14:paraId="59F4546F" w14:textId="77777777" w:rsidTr="003F1C98">
        <w:trPr>
          <w:cantSplit/>
          <w:tblHeader/>
        </w:trPr>
        <w:tc>
          <w:tcPr>
            <w:tcW w:w="146" w:type="pct"/>
            <w:tcBorders>
              <w:top w:val="single" w:sz="4" w:space="0" w:color="auto"/>
              <w:left w:val="single" w:sz="4" w:space="0" w:color="auto"/>
              <w:bottom w:val="single" w:sz="4" w:space="0" w:color="auto"/>
              <w:right w:val="single" w:sz="4" w:space="0" w:color="auto"/>
            </w:tcBorders>
            <w:vAlign w:val="center"/>
          </w:tcPr>
          <w:p w14:paraId="58207213"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34" w:type="pct"/>
            <w:tcBorders>
              <w:top w:val="single" w:sz="4" w:space="0" w:color="auto"/>
              <w:left w:val="nil"/>
              <w:bottom w:val="single" w:sz="4" w:space="0" w:color="auto"/>
              <w:right w:val="single" w:sz="4" w:space="0" w:color="auto"/>
            </w:tcBorders>
            <w:vAlign w:val="center"/>
          </w:tcPr>
          <w:p w14:paraId="6FC519BE"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0510436</w:t>
            </w:r>
          </w:p>
        </w:tc>
        <w:tc>
          <w:tcPr>
            <w:tcW w:w="591" w:type="pct"/>
            <w:tcBorders>
              <w:top w:val="single" w:sz="4" w:space="0" w:color="auto"/>
              <w:left w:val="nil"/>
              <w:bottom w:val="single" w:sz="4" w:space="0" w:color="auto"/>
              <w:right w:val="single" w:sz="4" w:space="0" w:color="auto"/>
            </w:tcBorders>
            <w:vAlign w:val="center"/>
          </w:tcPr>
          <w:p w14:paraId="77797BDE"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Акт о признании безнадежной к взысканию задолженности по доходам</w:t>
            </w:r>
          </w:p>
        </w:tc>
        <w:tc>
          <w:tcPr>
            <w:tcW w:w="554" w:type="pct"/>
            <w:tcBorders>
              <w:top w:val="single" w:sz="4" w:space="0" w:color="auto"/>
              <w:left w:val="nil"/>
              <w:bottom w:val="single" w:sz="4" w:space="0" w:color="auto"/>
              <w:right w:val="single" w:sz="4" w:space="0" w:color="auto"/>
            </w:tcBorders>
            <w:vAlign w:val="center"/>
          </w:tcPr>
          <w:p w14:paraId="0A91D895" w14:textId="2CEF6E08" w:rsidR="00E01A9C" w:rsidRPr="00FF7AB4" w:rsidRDefault="00E01A9C" w:rsidP="00E01A9C">
            <w:pPr>
              <w:jc w:val="center"/>
              <w:rPr>
                <w:rFonts w:ascii="Times New Roman" w:hAnsi="Times New Roman" w:cs="Times New Roman"/>
                <w:sz w:val="18"/>
                <w:szCs w:val="18"/>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7" w:type="pct"/>
            <w:tcBorders>
              <w:top w:val="single" w:sz="4" w:space="0" w:color="auto"/>
              <w:left w:val="nil"/>
              <w:bottom w:val="single" w:sz="4" w:space="0" w:color="auto"/>
              <w:right w:val="single" w:sz="4" w:space="0" w:color="auto"/>
            </w:tcBorders>
            <w:vAlign w:val="center"/>
          </w:tcPr>
          <w:p w14:paraId="182E7305"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20"/>
                <w:szCs w:val="20"/>
              </w:rPr>
              <w:t>В момент проведения операции</w:t>
            </w:r>
          </w:p>
        </w:tc>
        <w:tc>
          <w:tcPr>
            <w:tcW w:w="668" w:type="pct"/>
            <w:tcBorders>
              <w:top w:val="single" w:sz="4" w:space="0" w:color="auto"/>
              <w:left w:val="nil"/>
              <w:bottom w:val="single" w:sz="4" w:space="0" w:color="auto"/>
              <w:right w:val="single" w:sz="4" w:space="0" w:color="auto"/>
            </w:tcBorders>
          </w:tcPr>
          <w:p w14:paraId="48FF44B5" w14:textId="42E5FD25" w:rsidR="00E01A9C" w:rsidRPr="00FF7AB4" w:rsidRDefault="00E01A9C" w:rsidP="00E01A9C">
            <w:pPr>
              <w:jc w:val="center"/>
              <w:rPr>
                <w:rFonts w:ascii="Times New Roman" w:hAnsi="Times New Roman" w:cs="Times New Roman"/>
                <w:sz w:val="18"/>
                <w:szCs w:val="18"/>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tcPr>
          <w:p w14:paraId="03FBAEF2"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В течение 3 дней</w:t>
            </w:r>
          </w:p>
        </w:tc>
        <w:tc>
          <w:tcPr>
            <w:tcW w:w="526" w:type="pct"/>
            <w:tcBorders>
              <w:top w:val="single" w:sz="4" w:space="0" w:color="auto"/>
              <w:left w:val="nil"/>
              <w:bottom w:val="single" w:sz="4" w:space="0" w:color="auto"/>
              <w:right w:val="single" w:sz="4" w:space="0" w:color="auto"/>
            </w:tcBorders>
          </w:tcPr>
          <w:p w14:paraId="69732F8F"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20"/>
                <w:szCs w:val="20"/>
              </w:rPr>
              <w:t>Главный бухгалтер</w:t>
            </w:r>
          </w:p>
        </w:tc>
        <w:tc>
          <w:tcPr>
            <w:tcW w:w="591" w:type="pct"/>
            <w:tcBorders>
              <w:top w:val="single" w:sz="4" w:space="0" w:color="auto"/>
              <w:left w:val="nil"/>
              <w:bottom w:val="single" w:sz="4" w:space="0" w:color="auto"/>
              <w:right w:val="single" w:sz="4" w:space="0" w:color="auto"/>
            </w:tcBorders>
            <w:vAlign w:val="center"/>
          </w:tcPr>
          <w:p w14:paraId="02F48341" w14:textId="24A79BA1"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588" w:type="pct"/>
            <w:tcBorders>
              <w:top w:val="single" w:sz="4" w:space="0" w:color="auto"/>
              <w:left w:val="nil"/>
              <w:bottom w:val="single" w:sz="4" w:space="0" w:color="auto"/>
              <w:right w:val="single" w:sz="4" w:space="0" w:color="auto"/>
            </w:tcBorders>
          </w:tcPr>
          <w:p w14:paraId="795C0337"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744D662C" w14:textId="77777777" w:rsidTr="003F1C98">
        <w:trPr>
          <w:cantSplit/>
          <w:tblHeader/>
        </w:trPr>
        <w:tc>
          <w:tcPr>
            <w:tcW w:w="146" w:type="pct"/>
            <w:tcBorders>
              <w:top w:val="single" w:sz="4" w:space="0" w:color="auto"/>
              <w:left w:val="single" w:sz="4" w:space="0" w:color="auto"/>
              <w:bottom w:val="single" w:sz="4" w:space="0" w:color="auto"/>
              <w:right w:val="single" w:sz="4" w:space="0" w:color="auto"/>
            </w:tcBorders>
            <w:vAlign w:val="center"/>
          </w:tcPr>
          <w:p w14:paraId="0D58160C"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2</w:t>
            </w:r>
          </w:p>
        </w:tc>
        <w:tc>
          <w:tcPr>
            <w:tcW w:w="334" w:type="pct"/>
            <w:tcBorders>
              <w:top w:val="single" w:sz="4" w:space="0" w:color="auto"/>
              <w:left w:val="nil"/>
              <w:bottom w:val="single" w:sz="4" w:space="0" w:color="auto"/>
              <w:right w:val="single" w:sz="4" w:space="0" w:color="auto"/>
            </w:tcBorders>
            <w:vAlign w:val="center"/>
          </w:tcPr>
          <w:p w14:paraId="0752772C"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0510437</w:t>
            </w:r>
          </w:p>
        </w:tc>
        <w:tc>
          <w:tcPr>
            <w:tcW w:w="591" w:type="pct"/>
            <w:tcBorders>
              <w:top w:val="single" w:sz="4" w:space="0" w:color="auto"/>
              <w:left w:val="nil"/>
              <w:bottom w:val="single" w:sz="4" w:space="0" w:color="auto"/>
              <w:right w:val="single" w:sz="4" w:space="0" w:color="auto"/>
            </w:tcBorders>
            <w:vAlign w:val="center"/>
          </w:tcPr>
          <w:p w14:paraId="01B277EE"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Решение о списание задолженности, не востребованной кредиторами</w:t>
            </w:r>
          </w:p>
        </w:tc>
        <w:tc>
          <w:tcPr>
            <w:tcW w:w="554" w:type="pct"/>
            <w:tcBorders>
              <w:top w:val="single" w:sz="4" w:space="0" w:color="auto"/>
              <w:left w:val="nil"/>
              <w:bottom w:val="single" w:sz="4" w:space="0" w:color="auto"/>
              <w:right w:val="single" w:sz="4" w:space="0" w:color="auto"/>
            </w:tcBorders>
          </w:tcPr>
          <w:p w14:paraId="36AF87A1" w14:textId="72ED93DE" w:rsidR="00E01A9C" w:rsidRPr="00FF7AB4" w:rsidRDefault="00E01A9C" w:rsidP="00E01A9C">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7" w:type="pct"/>
            <w:tcBorders>
              <w:top w:val="single" w:sz="4" w:space="0" w:color="auto"/>
              <w:left w:val="nil"/>
              <w:bottom w:val="single" w:sz="4" w:space="0" w:color="auto"/>
              <w:right w:val="single" w:sz="4" w:space="0" w:color="auto"/>
            </w:tcBorders>
            <w:vAlign w:val="center"/>
          </w:tcPr>
          <w:p w14:paraId="06F2FEBD"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В момент проведения операции</w:t>
            </w:r>
          </w:p>
        </w:tc>
        <w:tc>
          <w:tcPr>
            <w:tcW w:w="668" w:type="pct"/>
            <w:tcBorders>
              <w:top w:val="single" w:sz="4" w:space="0" w:color="auto"/>
              <w:left w:val="nil"/>
              <w:bottom w:val="single" w:sz="4" w:space="0" w:color="auto"/>
              <w:right w:val="single" w:sz="4" w:space="0" w:color="auto"/>
            </w:tcBorders>
          </w:tcPr>
          <w:p w14:paraId="33235B92" w14:textId="411B3216" w:rsidR="00E01A9C" w:rsidRPr="00FF7AB4" w:rsidRDefault="00E01A9C" w:rsidP="00E01A9C">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tcPr>
          <w:p w14:paraId="6E7CD1BE"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В течение 3 дней</w:t>
            </w:r>
          </w:p>
        </w:tc>
        <w:tc>
          <w:tcPr>
            <w:tcW w:w="526" w:type="pct"/>
            <w:tcBorders>
              <w:top w:val="single" w:sz="4" w:space="0" w:color="auto"/>
              <w:left w:val="nil"/>
              <w:bottom w:val="single" w:sz="4" w:space="0" w:color="auto"/>
              <w:right w:val="single" w:sz="4" w:space="0" w:color="auto"/>
            </w:tcBorders>
          </w:tcPr>
          <w:p w14:paraId="458760D5"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91" w:type="pct"/>
            <w:tcBorders>
              <w:top w:val="single" w:sz="4" w:space="0" w:color="auto"/>
              <w:left w:val="nil"/>
              <w:bottom w:val="single" w:sz="4" w:space="0" w:color="auto"/>
              <w:right w:val="single" w:sz="4" w:space="0" w:color="auto"/>
            </w:tcBorders>
            <w:vAlign w:val="center"/>
          </w:tcPr>
          <w:p w14:paraId="759A9A20" w14:textId="193F8BA8"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588" w:type="pct"/>
            <w:tcBorders>
              <w:top w:val="single" w:sz="4" w:space="0" w:color="auto"/>
              <w:left w:val="nil"/>
              <w:bottom w:val="single" w:sz="4" w:space="0" w:color="auto"/>
              <w:right w:val="single" w:sz="4" w:space="0" w:color="auto"/>
            </w:tcBorders>
          </w:tcPr>
          <w:p w14:paraId="4717BA28"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794CDF6B" w14:textId="77777777" w:rsidTr="003F1C98">
        <w:trPr>
          <w:cantSplit/>
          <w:tblHeader/>
        </w:trPr>
        <w:tc>
          <w:tcPr>
            <w:tcW w:w="146" w:type="pct"/>
            <w:tcBorders>
              <w:top w:val="single" w:sz="4" w:space="0" w:color="auto"/>
              <w:left w:val="single" w:sz="4" w:space="0" w:color="auto"/>
              <w:bottom w:val="single" w:sz="4" w:space="0" w:color="auto"/>
              <w:right w:val="single" w:sz="4" w:space="0" w:color="auto"/>
            </w:tcBorders>
            <w:vAlign w:val="center"/>
          </w:tcPr>
          <w:p w14:paraId="5855976D"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3</w:t>
            </w:r>
          </w:p>
        </w:tc>
        <w:tc>
          <w:tcPr>
            <w:tcW w:w="334" w:type="pct"/>
            <w:tcBorders>
              <w:top w:val="single" w:sz="4" w:space="0" w:color="auto"/>
              <w:left w:val="nil"/>
              <w:bottom w:val="single" w:sz="4" w:space="0" w:color="auto"/>
              <w:right w:val="single" w:sz="4" w:space="0" w:color="auto"/>
            </w:tcBorders>
            <w:vAlign w:val="center"/>
          </w:tcPr>
          <w:p w14:paraId="669F0ABC"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0510445</w:t>
            </w:r>
          </w:p>
        </w:tc>
        <w:tc>
          <w:tcPr>
            <w:tcW w:w="591" w:type="pct"/>
            <w:tcBorders>
              <w:top w:val="single" w:sz="4" w:space="0" w:color="auto"/>
              <w:left w:val="nil"/>
              <w:bottom w:val="single" w:sz="4" w:space="0" w:color="auto"/>
              <w:right w:val="single" w:sz="4" w:space="0" w:color="auto"/>
            </w:tcBorders>
            <w:vAlign w:val="center"/>
          </w:tcPr>
          <w:p w14:paraId="7E6BBBD7" w14:textId="4BB3271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 xml:space="preserve">Решение о признании (восстановлении) сомнительной задолженности по доходам </w:t>
            </w:r>
          </w:p>
        </w:tc>
        <w:tc>
          <w:tcPr>
            <w:tcW w:w="554" w:type="pct"/>
            <w:tcBorders>
              <w:top w:val="single" w:sz="4" w:space="0" w:color="auto"/>
              <w:left w:val="nil"/>
              <w:bottom w:val="single" w:sz="4" w:space="0" w:color="auto"/>
              <w:right w:val="single" w:sz="4" w:space="0" w:color="auto"/>
            </w:tcBorders>
          </w:tcPr>
          <w:p w14:paraId="06121661" w14:textId="27E17ED8" w:rsidR="00E01A9C" w:rsidRPr="00FF7AB4" w:rsidRDefault="00E01A9C" w:rsidP="00E01A9C">
            <w:pPr>
              <w:jc w:val="center"/>
              <w:rPr>
                <w:rFonts w:ascii="Times New Roman" w:hAnsi="Times New Roman" w:cs="Times New Roman"/>
                <w:sz w:val="18"/>
                <w:szCs w:val="18"/>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7" w:type="pct"/>
            <w:tcBorders>
              <w:top w:val="single" w:sz="4" w:space="0" w:color="auto"/>
              <w:left w:val="nil"/>
              <w:bottom w:val="single" w:sz="4" w:space="0" w:color="auto"/>
              <w:right w:val="single" w:sz="4" w:space="0" w:color="auto"/>
            </w:tcBorders>
            <w:vAlign w:val="center"/>
          </w:tcPr>
          <w:p w14:paraId="7EF130AC"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20"/>
                <w:szCs w:val="20"/>
              </w:rPr>
              <w:t>В момент проведения операции</w:t>
            </w:r>
          </w:p>
        </w:tc>
        <w:tc>
          <w:tcPr>
            <w:tcW w:w="668" w:type="pct"/>
            <w:tcBorders>
              <w:top w:val="single" w:sz="4" w:space="0" w:color="auto"/>
              <w:left w:val="nil"/>
              <w:bottom w:val="single" w:sz="4" w:space="0" w:color="auto"/>
              <w:right w:val="single" w:sz="4" w:space="0" w:color="auto"/>
            </w:tcBorders>
          </w:tcPr>
          <w:p w14:paraId="05E5217C" w14:textId="56F7629A" w:rsidR="00E01A9C" w:rsidRPr="00FF7AB4" w:rsidRDefault="00E01A9C" w:rsidP="00E01A9C">
            <w:pPr>
              <w:jc w:val="center"/>
              <w:rPr>
                <w:rFonts w:ascii="Times New Roman" w:hAnsi="Times New Roman" w:cs="Times New Roman"/>
                <w:sz w:val="18"/>
                <w:szCs w:val="18"/>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tcPr>
          <w:p w14:paraId="42425435"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В течение 3 дней</w:t>
            </w:r>
          </w:p>
        </w:tc>
        <w:tc>
          <w:tcPr>
            <w:tcW w:w="526" w:type="pct"/>
            <w:tcBorders>
              <w:top w:val="single" w:sz="4" w:space="0" w:color="auto"/>
              <w:left w:val="nil"/>
              <w:bottom w:val="single" w:sz="4" w:space="0" w:color="auto"/>
              <w:right w:val="single" w:sz="4" w:space="0" w:color="auto"/>
            </w:tcBorders>
          </w:tcPr>
          <w:p w14:paraId="05A55E02"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20"/>
                <w:szCs w:val="20"/>
              </w:rPr>
              <w:t>Главный бухгалтер</w:t>
            </w:r>
          </w:p>
        </w:tc>
        <w:tc>
          <w:tcPr>
            <w:tcW w:w="591" w:type="pct"/>
            <w:tcBorders>
              <w:top w:val="single" w:sz="4" w:space="0" w:color="auto"/>
              <w:left w:val="nil"/>
              <w:bottom w:val="single" w:sz="4" w:space="0" w:color="auto"/>
              <w:right w:val="single" w:sz="4" w:space="0" w:color="auto"/>
            </w:tcBorders>
            <w:vAlign w:val="center"/>
          </w:tcPr>
          <w:p w14:paraId="341423A8" w14:textId="07EAF84F"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588" w:type="pct"/>
            <w:tcBorders>
              <w:top w:val="single" w:sz="4" w:space="0" w:color="auto"/>
              <w:left w:val="nil"/>
              <w:bottom w:val="single" w:sz="4" w:space="0" w:color="auto"/>
              <w:right w:val="single" w:sz="4" w:space="0" w:color="auto"/>
            </w:tcBorders>
          </w:tcPr>
          <w:p w14:paraId="03A8AEF7"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472CE4A5" w14:textId="77777777" w:rsidTr="003F1C98">
        <w:trPr>
          <w:cantSplit/>
          <w:tblHeader/>
        </w:trPr>
        <w:tc>
          <w:tcPr>
            <w:tcW w:w="146" w:type="pct"/>
            <w:tcBorders>
              <w:top w:val="single" w:sz="4" w:space="0" w:color="auto"/>
              <w:left w:val="single" w:sz="4" w:space="0" w:color="auto"/>
              <w:bottom w:val="single" w:sz="4" w:space="0" w:color="auto"/>
              <w:right w:val="single" w:sz="4" w:space="0" w:color="auto"/>
            </w:tcBorders>
            <w:vAlign w:val="center"/>
          </w:tcPr>
          <w:p w14:paraId="1523F3BA"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4</w:t>
            </w:r>
          </w:p>
        </w:tc>
        <w:tc>
          <w:tcPr>
            <w:tcW w:w="334" w:type="pct"/>
            <w:tcBorders>
              <w:top w:val="single" w:sz="4" w:space="0" w:color="auto"/>
              <w:left w:val="nil"/>
              <w:bottom w:val="single" w:sz="4" w:space="0" w:color="auto"/>
              <w:right w:val="single" w:sz="4" w:space="0" w:color="auto"/>
            </w:tcBorders>
            <w:vAlign w:val="center"/>
          </w:tcPr>
          <w:p w14:paraId="1F49D0C2"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0510446</w:t>
            </w:r>
          </w:p>
        </w:tc>
        <w:tc>
          <w:tcPr>
            <w:tcW w:w="591" w:type="pct"/>
            <w:tcBorders>
              <w:top w:val="single" w:sz="4" w:space="0" w:color="auto"/>
              <w:left w:val="nil"/>
              <w:bottom w:val="single" w:sz="4" w:space="0" w:color="auto"/>
              <w:right w:val="single" w:sz="4" w:space="0" w:color="auto"/>
            </w:tcBorders>
            <w:vAlign w:val="center"/>
          </w:tcPr>
          <w:p w14:paraId="6DDA6011"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Решение о восстановлении кредиторской задолженности</w:t>
            </w:r>
          </w:p>
        </w:tc>
        <w:tc>
          <w:tcPr>
            <w:tcW w:w="554" w:type="pct"/>
            <w:tcBorders>
              <w:top w:val="single" w:sz="4" w:space="0" w:color="auto"/>
              <w:left w:val="nil"/>
              <w:bottom w:val="single" w:sz="4" w:space="0" w:color="auto"/>
              <w:right w:val="single" w:sz="4" w:space="0" w:color="auto"/>
            </w:tcBorders>
          </w:tcPr>
          <w:p w14:paraId="6DA451DA" w14:textId="79CBB231" w:rsidR="00E01A9C" w:rsidRPr="00FF7AB4" w:rsidRDefault="00E01A9C" w:rsidP="00E01A9C">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477" w:type="pct"/>
            <w:tcBorders>
              <w:top w:val="single" w:sz="4" w:space="0" w:color="auto"/>
              <w:left w:val="nil"/>
              <w:bottom w:val="single" w:sz="4" w:space="0" w:color="auto"/>
              <w:right w:val="single" w:sz="4" w:space="0" w:color="auto"/>
            </w:tcBorders>
            <w:vAlign w:val="center"/>
          </w:tcPr>
          <w:p w14:paraId="53E504C4"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В момент проведения операции</w:t>
            </w:r>
          </w:p>
        </w:tc>
        <w:tc>
          <w:tcPr>
            <w:tcW w:w="668" w:type="pct"/>
            <w:tcBorders>
              <w:top w:val="single" w:sz="4" w:space="0" w:color="auto"/>
              <w:left w:val="nil"/>
              <w:bottom w:val="single" w:sz="4" w:space="0" w:color="auto"/>
              <w:right w:val="single" w:sz="4" w:space="0" w:color="auto"/>
            </w:tcBorders>
          </w:tcPr>
          <w:p w14:paraId="13F4B4B0" w14:textId="54EDC7D9" w:rsidR="00E01A9C" w:rsidRPr="00FF7AB4" w:rsidRDefault="00E01A9C" w:rsidP="00E01A9C">
            <w:pPr>
              <w:jc w:val="center"/>
              <w:rPr>
                <w:rFonts w:ascii="Times New Roman" w:hAnsi="Times New Roman" w:cs="Times New Roman"/>
                <w:sz w:val="20"/>
                <w:szCs w:val="20"/>
              </w:rPr>
            </w:pPr>
            <w:r w:rsidRPr="00FF7AB4">
              <w:rPr>
                <w:rFonts w:ascii="Times New Roman" w:hAnsi="Times New Roman"/>
                <w:sz w:val="20"/>
                <w:szCs w:val="20"/>
              </w:rPr>
              <w:t xml:space="preserve">Единая комиссия по проведению </w:t>
            </w:r>
            <w:proofErr w:type="gramStart"/>
            <w:r w:rsidRPr="00FF7AB4">
              <w:rPr>
                <w:rFonts w:ascii="Times New Roman" w:hAnsi="Times New Roman"/>
                <w:sz w:val="20"/>
                <w:szCs w:val="20"/>
              </w:rPr>
              <w:t>инвентаризации,  поступлению</w:t>
            </w:r>
            <w:proofErr w:type="gramEnd"/>
            <w:r w:rsidRPr="00FF7AB4">
              <w:rPr>
                <w:rFonts w:ascii="Times New Roman" w:hAnsi="Times New Roman"/>
                <w:sz w:val="20"/>
                <w:szCs w:val="20"/>
              </w:rPr>
              <w:t xml:space="preserve"> и выбытию активов</w:t>
            </w:r>
          </w:p>
        </w:tc>
        <w:tc>
          <w:tcPr>
            <w:tcW w:w="525" w:type="pct"/>
            <w:tcBorders>
              <w:top w:val="single" w:sz="4" w:space="0" w:color="auto"/>
              <w:left w:val="nil"/>
              <w:bottom w:val="single" w:sz="4" w:space="0" w:color="auto"/>
              <w:right w:val="single" w:sz="4" w:space="0" w:color="auto"/>
            </w:tcBorders>
            <w:vAlign w:val="center"/>
          </w:tcPr>
          <w:p w14:paraId="2DC4837A" w14:textId="77777777" w:rsidR="00E01A9C" w:rsidRPr="00FF7AB4" w:rsidRDefault="00E01A9C" w:rsidP="00E01A9C">
            <w:pPr>
              <w:jc w:val="center"/>
              <w:rPr>
                <w:rFonts w:ascii="Times New Roman" w:hAnsi="Times New Roman" w:cs="Times New Roman"/>
                <w:sz w:val="18"/>
                <w:szCs w:val="18"/>
              </w:rPr>
            </w:pPr>
            <w:r w:rsidRPr="00FF7AB4">
              <w:rPr>
                <w:rFonts w:ascii="Times New Roman" w:hAnsi="Times New Roman" w:cs="Times New Roman"/>
                <w:sz w:val="18"/>
                <w:szCs w:val="18"/>
              </w:rPr>
              <w:t>В течение 3 дней</w:t>
            </w:r>
          </w:p>
        </w:tc>
        <w:tc>
          <w:tcPr>
            <w:tcW w:w="526" w:type="pct"/>
            <w:tcBorders>
              <w:top w:val="single" w:sz="4" w:space="0" w:color="auto"/>
              <w:left w:val="nil"/>
              <w:bottom w:val="single" w:sz="4" w:space="0" w:color="auto"/>
              <w:right w:val="single" w:sz="4" w:space="0" w:color="auto"/>
            </w:tcBorders>
          </w:tcPr>
          <w:p w14:paraId="66F4BA5B"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91" w:type="pct"/>
            <w:tcBorders>
              <w:top w:val="single" w:sz="4" w:space="0" w:color="auto"/>
              <w:left w:val="nil"/>
              <w:bottom w:val="single" w:sz="4" w:space="0" w:color="auto"/>
              <w:right w:val="single" w:sz="4" w:space="0" w:color="auto"/>
            </w:tcBorders>
            <w:vAlign w:val="center"/>
          </w:tcPr>
          <w:p w14:paraId="559E297F" w14:textId="4FE34BF5"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Не позднее рабочего дня, следующего за днем поступления и регистрации документа</w:t>
            </w:r>
          </w:p>
        </w:tc>
        <w:tc>
          <w:tcPr>
            <w:tcW w:w="588" w:type="pct"/>
            <w:tcBorders>
              <w:top w:val="single" w:sz="4" w:space="0" w:color="auto"/>
              <w:left w:val="nil"/>
              <w:bottom w:val="single" w:sz="4" w:space="0" w:color="auto"/>
              <w:right w:val="single" w:sz="4" w:space="0" w:color="auto"/>
            </w:tcBorders>
          </w:tcPr>
          <w:p w14:paraId="2FAAD151" w14:textId="77777777" w:rsidR="00E01A9C" w:rsidRPr="00FF7AB4" w:rsidRDefault="00E01A9C" w:rsidP="00E01A9C">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bl>
    <w:p w14:paraId="2F27AA77" w14:textId="0C196E24" w:rsidR="008958B4" w:rsidRPr="00FF7AB4" w:rsidRDefault="008958B4" w:rsidP="008958B4">
      <w:pPr>
        <w:pStyle w:val="1"/>
        <w:rPr>
          <w:rFonts w:ascii="Times New Roman" w:hAnsi="Times New Roman"/>
          <w:sz w:val="24"/>
          <w:szCs w:val="20"/>
        </w:rPr>
      </w:pPr>
    </w:p>
    <w:tbl>
      <w:tblPr>
        <w:tblW w:w="5187" w:type="pct"/>
        <w:tblInd w:w="-142" w:type="dxa"/>
        <w:tblLayout w:type="fixed"/>
        <w:tblCellMar>
          <w:left w:w="28" w:type="dxa"/>
          <w:right w:w="28" w:type="dxa"/>
        </w:tblCellMar>
        <w:tblLook w:val="04A0" w:firstRow="1" w:lastRow="0" w:firstColumn="1" w:lastColumn="0" w:noHBand="0" w:noVBand="1"/>
      </w:tblPr>
      <w:tblGrid>
        <w:gridCol w:w="426"/>
        <w:gridCol w:w="993"/>
        <w:gridCol w:w="1556"/>
        <w:gridCol w:w="1559"/>
        <w:gridCol w:w="1275"/>
        <w:gridCol w:w="1986"/>
        <w:gridCol w:w="1959"/>
        <w:gridCol w:w="1559"/>
        <w:gridCol w:w="1755"/>
        <w:gridCol w:w="1752"/>
      </w:tblGrid>
      <w:tr w:rsidR="00FF7AB4" w:rsidRPr="00FF7AB4" w14:paraId="7B2F7BF3" w14:textId="77777777" w:rsidTr="00365552">
        <w:trPr>
          <w:cantSplit/>
          <w:trHeight w:val="414"/>
          <w:tblHeader/>
        </w:trPr>
        <w:tc>
          <w:tcPr>
            <w:tcW w:w="5000" w:type="pct"/>
            <w:gridSpan w:val="10"/>
            <w:tcBorders>
              <w:bottom w:val="single" w:sz="4" w:space="0" w:color="auto"/>
            </w:tcBorders>
            <w:vAlign w:val="center"/>
          </w:tcPr>
          <w:p w14:paraId="0FBA5A86" w14:textId="34B22899" w:rsidR="00E04587" w:rsidRPr="00FF7AB4" w:rsidRDefault="00E04587" w:rsidP="00E04587">
            <w:pPr>
              <w:rPr>
                <w:rFonts w:ascii="Times New Roman" w:hAnsi="Times New Roman" w:cs="Times New Roman"/>
                <w:b/>
                <w:bCs/>
                <w:sz w:val="22"/>
                <w:szCs w:val="22"/>
              </w:rPr>
            </w:pPr>
            <w:r w:rsidRPr="00FF7AB4">
              <w:rPr>
                <w:rFonts w:ascii="Times New Roman" w:hAnsi="Times New Roman"/>
                <w:b/>
                <w:bCs/>
                <w:sz w:val="22"/>
                <w:szCs w:val="22"/>
              </w:rPr>
              <w:t>Таблица 9. По доходам</w:t>
            </w:r>
          </w:p>
        </w:tc>
      </w:tr>
      <w:tr w:rsidR="00FF7AB4" w:rsidRPr="00FF7AB4" w14:paraId="57094328" w14:textId="77777777" w:rsidTr="00365552">
        <w:trPr>
          <w:cantSplit/>
          <w:trHeight w:val="414"/>
          <w:tblHeader/>
        </w:trPr>
        <w:tc>
          <w:tcPr>
            <w:tcW w:w="144" w:type="pct"/>
            <w:vMerge w:val="restart"/>
            <w:tcBorders>
              <w:top w:val="single" w:sz="4" w:space="0" w:color="auto"/>
              <w:left w:val="single" w:sz="4" w:space="0" w:color="auto"/>
              <w:bottom w:val="single" w:sz="4" w:space="0" w:color="auto"/>
              <w:right w:val="single" w:sz="4" w:space="0" w:color="auto"/>
            </w:tcBorders>
            <w:vAlign w:val="center"/>
            <w:hideMark/>
          </w:tcPr>
          <w:p w14:paraId="1FC36FB9"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п/п</w:t>
            </w:r>
          </w:p>
        </w:tc>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27A1D38A"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Форма по ОКУД</w:t>
            </w:r>
          </w:p>
        </w:tc>
        <w:tc>
          <w:tcPr>
            <w:tcW w:w="525" w:type="pct"/>
            <w:vMerge w:val="restart"/>
            <w:tcBorders>
              <w:top w:val="single" w:sz="4" w:space="0" w:color="auto"/>
              <w:left w:val="single" w:sz="4" w:space="0" w:color="auto"/>
              <w:bottom w:val="single" w:sz="4" w:space="0" w:color="auto"/>
              <w:right w:val="single" w:sz="4" w:space="0" w:color="auto"/>
            </w:tcBorders>
            <w:vAlign w:val="center"/>
            <w:hideMark/>
          </w:tcPr>
          <w:p w14:paraId="063D2BFB"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Наименование </w:t>
            </w:r>
            <w:r w:rsidRPr="00FF7AB4">
              <w:rPr>
                <w:rFonts w:ascii="Times New Roman" w:hAnsi="Times New Roman" w:cs="Times New Roman"/>
                <w:b/>
                <w:bCs/>
                <w:sz w:val="18"/>
                <w:szCs w:val="18"/>
              </w:rPr>
              <w:br/>
              <w:t>документа</w:t>
            </w:r>
          </w:p>
        </w:tc>
        <w:tc>
          <w:tcPr>
            <w:tcW w:w="956" w:type="pct"/>
            <w:gridSpan w:val="2"/>
            <w:tcBorders>
              <w:top w:val="single" w:sz="4" w:space="0" w:color="auto"/>
              <w:left w:val="single" w:sz="4" w:space="0" w:color="auto"/>
              <w:bottom w:val="single" w:sz="4" w:space="0" w:color="auto"/>
              <w:right w:val="single" w:sz="4" w:space="0" w:color="auto"/>
            </w:tcBorders>
            <w:vAlign w:val="center"/>
            <w:hideMark/>
          </w:tcPr>
          <w:p w14:paraId="73CCDD4D"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Создание документа </w:t>
            </w:r>
          </w:p>
        </w:tc>
        <w:tc>
          <w:tcPr>
            <w:tcW w:w="1331" w:type="pct"/>
            <w:gridSpan w:val="2"/>
            <w:tcBorders>
              <w:top w:val="single" w:sz="4" w:space="0" w:color="auto"/>
              <w:left w:val="single" w:sz="4" w:space="0" w:color="auto"/>
              <w:bottom w:val="single" w:sz="4" w:space="0" w:color="auto"/>
              <w:right w:val="single" w:sz="4" w:space="0" w:color="auto"/>
            </w:tcBorders>
            <w:vAlign w:val="center"/>
            <w:hideMark/>
          </w:tcPr>
          <w:p w14:paraId="1552B7C1"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представления в Бухгалтерию</w:t>
            </w:r>
            <w:r w:rsidRPr="00FF7AB4">
              <w:rPr>
                <w:rFonts w:ascii="Times New Roman" w:hAnsi="Times New Roman" w:cs="Times New Roman"/>
                <w:b/>
                <w:bCs/>
                <w:sz w:val="18"/>
                <w:szCs w:val="18"/>
              </w:rPr>
              <w:br/>
              <w:t>или Отдел кадров</w:t>
            </w:r>
          </w:p>
        </w:tc>
        <w:tc>
          <w:tcPr>
            <w:tcW w:w="1118" w:type="pct"/>
            <w:gridSpan w:val="2"/>
            <w:tcBorders>
              <w:top w:val="single" w:sz="4" w:space="0" w:color="auto"/>
              <w:left w:val="single" w:sz="4" w:space="0" w:color="auto"/>
              <w:bottom w:val="single" w:sz="4" w:space="0" w:color="auto"/>
              <w:right w:val="single" w:sz="4" w:space="0" w:color="auto"/>
            </w:tcBorders>
            <w:vAlign w:val="center"/>
            <w:hideMark/>
          </w:tcPr>
          <w:p w14:paraId="2160266E"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Проверка и обработка документа   </w:t>
            </w:r>
          </w:p>
        </w:tc>
        <w:tc>
          <w:tcPr>
            <w:tcW w:w="591" w:type="pct"/>
            <w:vMerge w:val="restart"/>
            <w:tcBorders>
              <w:top w:val="single" w:sz="4" w:space="0" w:color="auto"/>
              <w:left w:val="single" w:sz="4" w:space="0" w:color="auto"/>
              <w:bottom w:val="single" w:sz="4" w:space="0" w:color="auto"/>
              <w:right w:val="single" w:sz="4" w:space="0" w:color="auto"/>
            </w:tcBorders>
          </w:tcPr>
          <w:p w14:paraId="00AF1019"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Вид предоставления</w:t>
            </w:r>
          </w:p>
        </w:tc>
      </w:tr>
      <w:tr w:rsidR="00FF7AB4" w:rsidRPr="00FF7AB4" w14:paraId="4650DE4B" w14:textId="77777777" w:rsidTr="00365552">
        <w:trPr>
          <w:cantSplit/>
          <w:tblHeader/>
        </w:trPr>
        <w:tc>
          <w:tcPr>
            <w:tcW w:w="144" w:type="pct"/>
            <w:vMerge/>
            <w:tcBorders>
              <w:top w:val="single" w:sz="4" w:space="0" w:color="auto"/>
              <w:left w:val="single" w:sz="4" w:space="0" w:color="auto"/>
              <w:bottom w:val="single" w:sz="4" w:space="0" w:color="auto"/>
              <w:right w:val="single" w:sz="4" w:space="0" w:color="auto"/>
            </w:tcBorders>
            <w:vAlign w:val="center"/>
            <w:hideMark/>
          </w:tcPr>
          <w:p w14:paraId="19623897" w14:textId="77777777" w:rsidR="008C73E6" w:rsidRPr="00FF7AB4" w:rsidRDefault="008C73E6" w:rsidP="00D06B55">
            <w:pPr>
              <w:rPr>
                <w:rFonts w:ascii="Times New Roman" w:hAnsi="Times New Roman" w:cs="Times New Roman"/>
                <w:b/>
                <w:bCs/>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6821BCBD" w14:textId="77777777" w:rsidR="008C73E6" w:rsidRPr="00FF7AB4" w:rsidRDefault="008C73E6" w:rsidP="00D06B55">
            <w:pPr>
              <w:rPr>
                <w:rFonts w:ascii="Times New Roman" w:hAnsi="Times New Roman" w:cs="Times New Roman"/>
                <w:b/>
                <w:bCs/>
                <w:sz w:val="18"/>
                <w:szCs w:val="18"/>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14:paraId="71528E3A" w14:textId="77777777" w:rsidR="008C73E6" w:rsidRPr="00FF7AB4" w:rsidRDefault="008C73E6" w:rsidP="00D06B55">
            <w:pPr>
              <w:rPr>
                <w:rFonts w:ascii="Times New Roman" w:hAnsi="Times New Roman" w:cs="Times New Roman"/>
                <w:b/>
                <w:bCs/>
                <w:sz w:val="18"/>
                <w:szCs w:val="18"/>
              </w:rPr>
            </w:pPr>
          </w:p>
        </w:tc>
        <w:tc>
          <w:tcPr>
            <w:tcW w:w="526" w:type="pct"/>
            <w:tcBorders>
              <w:top w:val="single" w:sz="4" w:space="0" w:color="auto"/>
              <w:left w:val="nil"/>
              <w:bottom w:val="single" w:sz="4" w:space="0" w:color="auto"/>
              <w:right w:val="single" w:sz="4" w:space="0" w:color="auto"/>
            </w:tcBorders>
            <w:vAlign w:val="center"/>
            <w:hideMark/>
          </w:tcPr>
          <w:p w14:paraId="072732AC"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ответственный </w:t>
            </w:r>
            <w:r w:rsidRPr="00FF7AB4">
              <w:rPr>
                <w:rFonts w:ascii="Times New Roman" w:hAnsi="Times New Roman" w:cs="Times New Roman"/>
                <w:b/>
                <w:bCs/>
                <w:sz w:val="18"/>
                <w:szCs w:val="18"/>
              </w:rPr>
              <w:br/>
              <w:t>за выписку</w:t>
            </w:r>
          </w:p>
        </w:tc>
        <w:tc>
          <w:tcPr>
            <w:tcW w:w="430" w:type="pct"/>
            <w:tcBorders>
              <w:top w:val="single" w:sz="4" w:space="0" w:color="auto"/>
              <w:left w:val="nil"/>
              <w:bottom w:val="single" w:sz="4" w:space="0" w:color="auto"/>
              <w:right w:val="single" w:sz="4" w:space="0" w:color="auto"/>
            </w:tcBorders>
            <w:vAlign w:val="center"/>
            <w:hideMark/>
          </w:tcPr>
          <w:p w14:paraId="05CF9DAC"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исполнения</w:t>
            </w:r>
          </w:p>
        </w:tc>
        <w:tc>
          <w:tcPr>
            <w:tcW w:w="670" w:type="pct"/>
            <w:tcBorders>
              <w:top w:val="single" w:sz="4" w:space="0" w:color="auto"/>
              <w:left w:val="nil"/>
              <w:bottom w:val="single" w:sz="4" w:space="0" w:color="auto"/>
              <w:right w:val="single" w:sz="4" w:space="0" w:color="auto"/>
            </w:tcBorders>
            <w:vAlign w:val="center"/>
            <w:hideMark/>
          </w:tcPr>
          <w:p w14:paraId="08E070E8"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исполнитель</w:t>
            </w:r>
          </w:p>
        </w:tc>
        <w:tc>
          <w:tcPr>
            <w:tcW w:w="661" w:type="pct"/>
            <w:tcBorders>
              <w:top w:val="single" w:sz="4" w:space="0" w:color="auto"/>
              <w:left w:val="nil"/>
              <w:bottom w:val="single" w:sz="4" w:space="0" w:color="auto"/>
              <w:right w:val="single" w:sz="4" w:space="0" w:color="auto"/>
            </w:tcBorders>
            <w:vAlign w:val="center"/>
            <w:hideMark/>
          </w:tcPr>
          <w:p w14:paraId="25582835"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передачи</w:t>
            </w:r>
          </w:p>
        </w:tc>
        <w:tc>
          <w:tcPr>
            <w:tcW w:w="526" w:type="pct"/>
            <w:tcBorders>
              <w:top w:val="single" w:sz="4" w:space="0" w:color="auto"/>
              <w:left w:val="nil"/>
              <w:bottom w:val="single" w:sz="4" w:space="0" w:color="auto"/>
              <w:right w:val="single" w:sz="4" w:space="0" w:color="auto"/>
            </w:tcBorders>
            <w:vAlign w:val="center"/>
            <w:hideMark/>
          </w:tcPr>
          <w:p w14:paraId="420B4E5F" w14:textId="77777777" w:rsidR="008C73E6" w:rsidRPr="00FF7AB4" w:rsidRDefault="008C73E6" w:rsidP="00D06B55">
            <w:pPr>
              <w:jc w:val="center"/>
              <w:rPr>
                <w:rFonts w:ascii="Times New Roman" w:hAnsi="Times New Roman" w:cs="Times New Roman"/>
                <w:b/>
                <w:bCs/>
                <w:sz w:val="18"/>
                <w:szCs w:val="18"/>
              </w:rPr>
            </w:pPr>
            <w:proofErr w:type="spellStart"/>
            <w:r w:rsidRPr="00FF7AB4">
              <w:rPr>
                <w:rFonts w:ascii="Times New Roman" w:hAnsi="Times New Roman" w:cs="Times New Roman"/>
                <w:b/>
                <w:bCs/>
                <w:sz w:val="18"/>
                <w:szCs w:val="18"/>
              </w:rPr>
              <w:t>Ответст</w:t>
            </w:r>
            <w:proofErr w:type="spellEnd"/>
            <w:r w:rsidRPr="00FF7AB4">
              <w:rPr>
                <w:rFonts w:ascii="Times New Roman" w:hAnsi="Times New Roman" w:cs="Times New Roman"/>
                <w:b/>
                <w:bCs/>
                <w:sz w:val="18"/>
                <w:szCs w:val="18"/>
              </w:rPr>
              <w:t>.</w:t>
            </w:r>
          </w:p>
        </w:tc>
        <w:tc>
          <w:tcPr>
            <w:tcW w:w="592" w:type="pct"/>
            <w:tcBorders>
              <w:top w:val="single" w:sz="4" w:space="0" w:color="auto"/>
              <w:left w:val="nil"/>
              <w:bottom w:val="single" w:sz="4" w:space="0" w:color="auto"/>
              <w:right w:val="single" w:sz="4" w:space="0" w:color="auto"/>
            </w:tcBorders>
            <w:vAlign w:val="center"/>
            <w:hideMark/>
          </w:tcPr>
          <w:p w14:paraId="46CA798A"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обработки</w:t>
            </w:r>
          </w:p>
        </w:tc>
        <w:tc>
          <w:tcPr>
            <w:tcW w:w="591" w:type="pct"/>
            <w:vMerge/>
            <w:tcBorders>
              <w:top w:val="single" w:sz="4" w:space="0" w:color="auto"/>
              <w:left w:val="single" w:sz="4" w:space="0" w:color="auto"/>
              <w:bottom w:val="single" w:sz="4" w:space="0" w:color="auto"/>
              <w:right w:val="single" w:sz="4" w:space="0" w:color="auto"/>
            </w:tcBorders>
          </w:tcPr>
          <w:p w14:paraId="60A5739B" w14:textId="77777777" w:rsidR="008C73E6" w:rsidRPr="00FF7AB4" w:rsidRDefault="008C73E6" w:rsidP="00D06B55">
            <w:pPr>
              <w:jc w:val="center"/>
              <w:rPr>
                <w:rFonts w:ascii="Times New Roman" w:hAnsi="Times New Roman" w:cs="Times New Roman"/>
                <w:b/>
                <w:bCs/>
                <w:sz w:val="18"/>
                <w:szCs w:val="18"/>
              </w:rPr>
            </w:pPr>
          </w:p>
        </w:tc>
      </w:tr>
      <w:tr w:rsidR="00FF7AB4" w:rsidRPr="00FF7AB4" w14:paraId="5C81C92B" w14:textId="77777777" w:rsidTr="00365552">
        <w:trPr>
          <w:cantSplit/>
          <w:tblHeader/>
        </w:trPr>
        <w:tc>
          <w:tcPr>
            <w:tcW w:w="144" w:type="pct"/>
            <w:tcBorders>
              <w:top w:val="single" w:sz="4" w:space="0" w:color="auto"/>
              <w:left w:val="single" w:sz="4" w:space="0" w:color="auto"/>
              <w:bottom w:val="single" w:sz="4" w:space="0" w:color="auto"/>
              <w:right w:val="single" w:sz="4" w:space="0" w:color="auto"/>
            </w:tcBorders>
            <w:vAlign w:val="center"/>
            <w:hideMark/>
          </w:tcPr>
          <w:p w14:paraId="276CCD0C"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35" w:type="pct"/>
            <w:tcBorders>
              <w:top w:val="single" w:sz="4" w:space="0" w:color="auto"/>
              <w:left w:val="nil"/>
              <w:bottom w:val="single" w:sz="4" w:space="0" w:color="auto"/>
              <w:right w:val="single" w:sz="4" w:space="0" w:color="auto"/>
            </w:tcBorders>
            <w:vAlign w:val="center"/>
            <w:hideMark/>
          </w:tcPr>
          <w:p w14:paraId="14030B1F"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2</w:t>
            </w:r>
          </w:p>
        </w:tc>
        <w:tc>
          <w:tcPr>
            <w:tcW w:w="525" w:type="pct"/>
            <w:tcBorders>
              <w:top w:val="single" w:sz="4" w:space="0" w:color="auto"/>
              <w:left w:val="nil"/>
              <w:bottom w:val="single" w:sz="4" w:space="0" w:color="auto"/>
              <w:right w:val="single" w:sz="4" w:space="0" w:color="auto"/>
            </w:tcBorders>
            <w:vAlign w:val="center"/>
            <w:hideMark/>
          </w:tcPr>
          <w:p w14:paraId="53CE5BDC"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3</w:t>
            </w:r>
          </w:p>
        </w:tc>
        <w:tc>
          <w:tcPr>
            <w:tcW w:w="526" w:type="pct"/>
            <w:tcBorders>
              <w:top w:val="single" w:sz="4" w:space="0" w:color="auto"/>
              <w:left w:val="nil"/>
              <w:bottom w:val="single" w:sz="4" w:space="0" w:color="auto"/>
              <w:right w:val="single" w:sz="4" w:space="0" w:color="auto"/>
            </w:tcBorders>
            <w:vAlign w:val="center"/>
            <w:hideMark/>
          </w:tcPr>
          <w:p w14:paraId="2EA6D838"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4</w:t>
            </w:r>
          </w:p>
        </w:tc>
        <w:tc>
          <w:tcPr>
            <w:tcW w:w="430" w:type="pct"/>
            <w:tcBorders>
              <w:top w:val="single" w:sz="4" w:space="0" w:color="auto"/>
              <w:left w:val="nil"/>
              <w:bottom w:val="single" w:sz="4" w:space="0" w:color="auto"/>
              <w:right w:val="single" w:sz="4" w:space="0" w:color="auto"/>
            </w:tcBorders>
            <w:vAlign w:val="center"/>
            <w:hideMark/>
          </w:tcPr>
          <w:p w14:paraId="51C1B941"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5</w:t>
            </w:r>
          </w:p>
        </w:tc>
        <w:tc>
          <w:tcPr>
            <w:tcW w:w="670" w:type="pct"/>
            <w:tcBorders>
              <w:top w:val="single" w:sz="4" w:space="0" w:color="auto"/>
              <w:left w:val="nil"/>
              <w:bottom w:val="single" w:sz="4" w:space="0" w:color="auto"/>
              <w:right w:val="single" w:sz="4" w:space="0" w:color="auto"/>
            </w:tcBorders>
            <w:vAlign w:val="center"/>
            <w:hideMark/>
          </w:tcPr>
          <w:p w14:paraId="0FECD572"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6</w:t>
            </w:r>
          </w:p>
        </w:tc>
        <w:tc>
          <w:tcPr>
            <w:tcW w:w="661" w:type="pct"/>
            <w:tcBorders>
              <w:top w:val="single" w:sz="4" w:space="0" w:color="auto"/>
              <w:left w:val="nil"/>
              <w:bottom w:val="single" w:sz="4" w:space="0" w:color="auto"/>
              <w:right w:val="single" w:sz="4" w:space="0" w:color="auto"/>
            </w:tcBorders>
            <w:vAlign w:val="center"/>
            <w:hideMark/>
          </w:tcPr>
          <w:p w14:paraId="0BC5404C"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7</w:t>
            </w:r>
          </w:p>
        </w:tc>
        <w:tc>
          <w:tcPr>
            <w:tcW w:w="526" w:type="pct"/>
            <w:tcBorders>
              <w:top w:val="single" w:sz="4" w:space="0" w:color="auto"/>
              <w:left w:val="nil"/>
              <w:bottom w:val="single" w:sz="4" w:space="0" w:color="auto"/>
              <w:right w:val="single" w:sz="4" w:space="0" w:color="auto"/>
            </w:tcBorders>
            <w:vAlign w:val="center"/>
            <w:hideMark/>
          </w:tcPr>
          <w:p w14:paraId="29405AD5"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8</w:t>
            </w:r>
          </w:p>
        </w:tc>
        <w:tc>
          <w:tcPr>
            <w:tcW w:w="592" w:type="pct"/>
            <w:tcBorders>
              <w:top w:val="single" w:sz="4" w:space="0" w:color="auto"/>
              <w:left w:val="nil"/>
              <w:bottom w:val="single" w:sz="4" w:space="0" w:color="auto"/>
              <w:right w:val="single" w:sz="4" w:space="0" w:color="auto"/>
            </w:tcBorders>
            <w:vAlign w:val="center"/>
            <w:hideMark/>
          </w:tcPr>
          <w:p w14:paraId="24E97233"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11</w:t>
            </w:r>
          </w:p>
        </w:tc>
        <w:tc>
          <w:tcPr>
            <w:tcW w:w="591" w:type="pct"/>
            <w:tcBorders>
              <w:top w:val="single" w:sz="4" w:space="0" w:color="auto"/>
              <w:left w:val="nil"/>
              <w:bottom w:val="single" w:sz="4" w:space="0" w:color="auto"/>
              <w:right w:val="single" w:sz="4" w:space="0" w:color="auto"/>
            </w:tcBorders>
          </w:tcPr>
          <w:p w14:paraId="2ACED9AF"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12</w:t>
            </w:r>
          </w:p>
        </w:tc>
      </w:tr>
      <w:tr w:rsidR="00FF7AB4" w:rsidRPr="00FF7AB4" w14:paraId="6153A66B" w14:textId="77777777" w:rsidTr="00365552">
        <w:trPr>
          <w:cantSplit/>
          <w:tblHeader/>
        </w:trPr>
        <w:tc>
          <w:tcPr>
            <w:tcW w:w="144" w:type="pct"/>
            <w:tcBorders>
              <w:top w:val="single" w:sz="4" w:space="0" w:color="auto"/>
              <w:left w:val="single" w:sz="4" w:space="0" w:color="auto"/>
              <w:bottom w:val="single" w:sz="4" w:space="0" w:color="auto"/>
              <w:right w:val="single" w:sz="4" w:space="0" w:color="auto"/>
            </w:tcBorders>
            <w:vAlign w:val="center"/>
          </w:tcPr>
          <w:p w14:paraId="0BE94DEC" w14:textId="4B7A572E" w:rsidR="008C73E6" w:rsidRPr="00FF7AB4" w:rsidRDefault="00054BE1" w:rsidP="008958B4">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35" w:type="pct"/>
            <w:tcBorders>
              <w:top w:val="single" w:sz="4" w:space="0" w:color="auto"/>
              <w:left w:val="nil"/>
              <w:bottom w:val="single" w:sz="4" w:space="0" w:color="auto"/>
              <w:right w:val="single" w:sz="4" w:space="0" w:color="auto"/>
            </w:tcBorders>
            <w:vAlign w:val="center"/>
          </w:tcPr>
          <w:p w14:paraId="105F0604"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0510837</w:t>
            </w:r>
          </w:p>
        </w:tc>
        <w:tc>
          <w:tcPr>
            <w:tcW w:w="525" w:type="pct"/>
            <w:tcBorders>
              <w:top w:val="single" w:sz="4" w:space="0" w:color="auto"/>
              <w:left w:val="nil"/>
              <w:bottom w:val="single" w:sz="4" w:space="0" w:color="auto"/>
              <w:right w:val="single" w:sz="4" w:space="0" w:color="auto"/>
            </w:tcBorders>
            <w:vAlign w:val="center"/>
          </w:tcPr>
          <w:p w14:paraId="28769288"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Ведомость начисления доходов бюджета</w:t>
            </w:r>
          </w:p>
        </w:tc>
        <w:tc>
          <w:tcPr>
            <w:tcW w:w="526" w:type="pct"/>
            <w:tcBorders>
              <w:top w:val="single" w:sz="4" w:space="0" w:color="auto"/>
              <w:left w:val="nil"/>
              <w:bottom w:val="single" w:sz="4" w:space="0" w:color="auto"/>
              <w:right w:val="single" w:sz="4" w:space="0" w:color="auto"/>
            </w:tcBorders>
            <w:vAlign w:val="center"/>
          </w:tcPr>
          <w:p w14:paraId="67E04565"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430" w:type="pct"/>
            <w:tcBorders>
              <w:top w:val="single" w:sz="4" w:space="0" w:color="auto"/>
              <w:left w:val="nil"/>
              <w:bottom w:val="single" w:sz="4" w:space="0" w:color="auto"/>
              <w:right w:val="single" w:sz="4" w:space="0" w:color="auto"/>
            </w:tcBorders>
            <w:vAlign w:val="center"/>
          </w:tcPr>
          <w:p w14:paraId="21D3134D"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В день начисления</w:t>
            </w:r>
          </w:p>
        </w:tc>
        <w:tc>
          <w:tcPr>
            <w:tcW w:w="670" w:type="pct"/>
            <w:tcBorders>
              <w:top w:val="single" w:sz="4" w:space="0" w:color="auto"/>
              <w:left w:val="nil"/>
              <w:bottom w:val="single" w:sz="4" w:space="0" w:color="auto"/>
              <w:right w:val="single" w:sz="4" w:space="0" w:color="auto"/>
            </w:tcBorders>
            <w:vAlign w:val="center"/>
          </w:tcPr>
          <w:p w14:paraId="3998421F"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61" w:type="pct"/>
            <w:tcBorders>
              <w:top w:val="single" w:sz="4" w:space="0" w:color="auto"/>
              <w:left w:val="nil"/>
              <w:bottom w:val="single" w:sz="4" w:space="0" w:color="auto"/>
              <w:right w:val="single" w:sz="4" w:space="0" w:color="auto"/>
            </w:tcBorders>
            <w:vAlign w:val="center"/>
          </w:tcPr>
          <w:p w14:paraId="212D6E3D"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В день начисления</w:t>
            </w:r>
          </w:p>
        </w:tc>
        <w:tc>
          <w:tcPr>
            <w:tcW w:w="526" w:type="pct"/>
            <w:tcBorders>
              <w:top w:val="single" w:sz="4" w:space="0" w:color="auto"/>
              <w:left w:val="nil"/>
              <w:bottom w:val="single" w:sz="4" w:space="0" w:color="auto"/>
              <w:right w:val="single" w:sz="4" w:space="0" w:color="auto"/>
            </w:tcBorders>
          </w:tcPr>
          <w:p w14:paraId="66EADEDE"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92" w:type="pct"/>
            <w:tcBorders>
              <w:top w:val="single" w:sz="4" w:space="0" w:color="auto"/>
              <w:left w:val="nil"/>
              <w:bottom w:val="single" w:sz="4" w:space="0" w:color="auto"/>
              <w:right w:val="single" w:sz="4" w:space="0" w:color="auto"/>
            </w:tcBorders>
            <w:vAlign w:val="center"/>
          </w:tcPr>
          <w:p w14:paraId="5B74DA24" w14:textId="57D5DB70"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91" w:type="pct"/>
            <w:tcBorders>
              <w:top w:val="single" w:sz="4" w:space="0" w:color="auto"/>
              <w:left w:val="nil"/>
              <w:bottom w:val="single" w:sz="4" w:space="0" w:color="auto"/>
              <w:right w:val="single" w:sz="4" w:space="0" w:color="auto"/>
            </w:tcBorders>
          </w:tcPr>
          <w:p w14:paraId="2CE17BB5"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r w:rsidR="00FF7AB4" w:rsidRPr="00FF7AB4" w14:paraId="53749310" w14:textId="77777777" w:rsidTr="00365552">
        <w:trPr>
          <w:cantSplit/>
          <w:tblHeader/>
        </w:trPr>
        <w:tc>
          <w:tcPr>
            <w:tcW w:w="144" w:type="pct"/>
            <w:tcBorders>
              <w:top w:val="single" w:sz="4" w:space="0" w:color="auto"/>
              <w:left w:val="single" w:sz="4" w:space="0" w:color="auto"/>
              <w:bottom w:val="single" w:sz="4" w:space="0" w:color="auto"/>
              <w:right w:val="single" w:sz="4" w:space="0" w:color="auto"/>
            </w:tcBorders>
            <w:vAlign w:val="center"/>
          </w:tcPr>
          <w:p w14:paraId="612444A4" w14:textId="5D6F4C08" w:rsidR="008C73E6" w:rsidRPr="00FF7AB4" w:rsidRDefault="00054BE1" w:rsidP="008958B4">
            <w:pPr>
              <w:jc w:val="center"/>
              <w:rPr>
                <w:rFonts w:ascii="Times New Roman" w:hAnsi="Times New Roman" w:cs="Times New Roman"/>
                <w:sz w:val="18"/>
                <w:szCs w:val="18"/>
              </w:rPr>
            </w:pPr>
            <w:r w:rsidRPr="00FF7AB4">
              <w:rPr>
                <w:rFonts w:ascii="Times New Roman" w:hAnsi="Times New Roman" w:cs="Times New Roman"/>
                <w:sz w:val="18"/>
                <w:szCs w:val="18"/>
              </w:rPr>
              <w:t>2</w:t>
            </w:r>
          </w:p>
        </w:tc>
        <w:tc>
          <w:tcPr>
            <w:tcW w:w="335" w:type="pct"/>
            <w:tcBorders>
              <w:top w:val="single" w:sz="4" w:space="0" w:color="auto"/>
              <w:left w:val="nil"/>
              <w:bottom w:val="single" w:sz="4" w:space="0" w:color="auto"/>
              <w:right w:val="single" w:sz="4" w:space="0" w:color="auto"/>
            </w:tcBorders>
            <w:vAlign w:val="center"/>
          </w:tcPr>
          <w:p w14:paraId="476A2563"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0510432</w:t>
            </w:r>
          </w:p>
        </w:tc>
        <w:tc>
          <w:tcPr>
            <w:tcW w:w="525" w:type="pct"/>
            <w:tcBorders>
              <w:top w:val="single" w:sz="4" w:space="0" w:color="auto"/>
              <w:left w:val="nil"/>
              <w:bottom w:val="single" w:sz="4" w:space="0" w:color="auto"/>
              <w:right w:val="single" w:sz="4" w:space="0" w:color="auto"/>
            </w:tcBorders>
            <w:vAlign w:val="center"/>
          </w:tcPr>
          <w:p w14:paraId="4E2930B0" w14:textId="02379A5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Извещение о начислении доходов</w:t>
            </w:r>
            <w:r w:rsidR="00365552" w:rsidRPr="00FF7AB4">
              <w:rPr>
                <w:rFonts w:ascii="Times New Roman" w:hAnsi="Times New Roman" w:cs="Times New Roman"/>
                <w:sz w:val="18"/>
                <w:szCs w:val="18"/>
              </w:rPr>
              <w:t xml:space="preserve"> </w:t>
            </w:r>
            <w:r w:rsidRPr="00FF7AB4">
              <w:rPr>
                <w:rFonts w:ascii="Times New Roman" w:hAnsi="Times New Roman" w:cs="Times New Roman"/>
                <w:sz w:val="18"/>
                <w:szCs w:val="18"/>
              </w:rPr>
              <w:t>(уточнении начисления)</w:t>
            </w:r>
          </w:p>
        </w:tc>
        <w:tc>
          <w:tcPr>
            <w:tcW w:w="526" w:type="pct"/>
            <w:tcBorders>
              <w:top w:val="single" w:sz="4" w:space="0" w:color="auto"/>
              <w:left w:val="nil"/>
              <w:bottom w:val="single" w:sz="4" w:space="0" w:color="auto"/>
              <w:right w:val="single" w:sz="4" w:space="0" w:color="auto"/>
            </w:tcBorders>
            <w:vAlign w:val="center"/>
          </w:tcPr>
          <w:p w14:paraId="1D3DB518"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430" w:type="pct"/>
            <w:tcBorders>
              <w:top w:val="single" w:sz="4" w:space="0" w:color="auto"/>
              <w:left w:val="nil"/>
              <w:bottom w:val="single" w:sz="4" w:space="0" w:color="auto"/>
              <w:right w:val="single" w:sz="4" w:space="0" w:color="auto"/>
            </w:tcBorders>
            <w:vAlign w:val="center"/>
          </w:tcPr>
          <w:p w14:paraId="6359156F"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В день начисления</w:t>
            </w:r>
          </w:p>
        </w:tc>
        <w:tc>
          <w:tcPr>
            <w:tcW w:w="670" w:type="pct"/>
            <w:tcBorders>
              <w:top w:val="single" w:sz="4" w:space="0" w:color="auto"/>
              <w:left w:val="nil"/>
              <w:bottom w:val="single" w:sz="4" w:space="0" w:color="auto"/>
              <w:right w:val="single" w:sz="4" w:space="0" w:color="auto"/>
            </w:tcBorders>
            <w:vAlign w:val="center"/>
          </w:tcPr>
          <w:p w14:paraId="6B983A9C"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661" w:type="pct"/>
            <w:tcBorders>
              <w:top w:val="single" w:sz="4" w:space="0" w:color="auto"/>
              <w:left w:val="nil"/>
              <w:bottom w:val="single" w:sz="4" w:space="0" w:color="auto"/>
              <w:right w:val="single" w:sz="4" w:space="0" w:color="auto"/>
            </w:tcBorders>
            <w:vAlign w:val="center"/>
          </w:tcPr>
          <w:p w14:paraId="4A0D531B" w14:textId="77777777" w:rsidR="008C73E6" w:rsidRPr="00FF7AB4" w:rsidRDefault="008C73E6" w:rsidP="008958B4">
            <w:pPr>
              <w:jc w:val="center"/>
              <w:rPr>
                <w:rFonts w:ascii="Times New Roman" w:hAnsi="Times New Roman" w:cs="Times New Roman"/>
                <w:sz w:val="18"/>
                <w:szCs w:val="18"/>
              </w:rPr>
            </w:pPr>
            <w:r w:rsidRPr="00FF7AB4">
              <w:rPr>
                <w:rFonts w:ascii="Times New Roman" w:hAnsi="Times New Roman" w:cs="Times New Roman"/>
                <w:sz w:val="18"/>
                <w:szCs w:val="18"/>
              </w:rPr>
              <w:t>В день начисления</w:t>
            </w:r>
          </w:p>
        </w:tc>
        <w:tc>
          <w:tcPr>
            <w:tcW w:w="526" w:type="pct"/>
            <w:tcBorders>
              <w:top w:val="single" w:sz="4" w:space="0" w:color="auto"/>
              <w:left w:val="nil"/>
              <w:bottom w:val="single" w:sz="4" w:space="0" w:color="auto"/>
              <w:right w:val="single" w:sz="4" w:space="0" w:color="auto"/>
            </w:tcBorders>
          </w:tcPr>
          <w:p w14:paraId="7C3A03F4"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Главный бухгалтер</w:t>
            </w:r>
          </w:p>
        </w:tc>
        <w:tc>
          <w:tcPr>
            <w:tcW w:w="592" w:type="pct"/>
            <w:tcBorders>
              <w:top w:val="single" w:sz="4" w:space="0" w:color="auto"/>
              <w:left w:val="nil"/>
              <w:bottom w:val="single" w:sz="4" w:space="0" w:color="auto"/>
              <w:right w:val="single" w:sz="4" w:space="0" w:color="auto"/>
            </w:tcBorders>
            <w:vAlign w:val="center"/>
          </w:tcPr>
          <w:p w14:paraId="58B69CFA" w14:textId="19973912"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91" w:type="pct"/>
            <w:tcBorders>
              <w:top w:val="single" w:sz="4" w:space="0" w:color="auto"/>
              <w:left w:val="nil"/>
              <w:bottom w:val="single" w:sz="4" w:space="0" w:color="auto"/>
              <w:right w:val="single" w:sz="4" w:space="0" w:color="auto"/>
            </w:tcBorders>
          </w:tcPr>
          <w:p w14:paraId="70B10E0A" w14:textId="77777777" w:rsidR="008C73E6" w:rsidRPr="00FF7AB4" w:rsidRDefault="008C73E6" w:rsidP="008958B4">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bl>
    <w:p w14:paraId="3A3AA95A" w14:textId="77777777" w:rsidR="00187B05" w:rsidRPr="00FF7AB4" w:rsidRDefault="00187B05" w:rsidP="00187B05">
      <w:pPr>
        <w:rPr>
          <w:rFonts w:ascii="Times New Roman" w:hAnsi="Times New Roman" w:cs="Times New Roman"/>
        </w:rPr>
      </w:pPr>
    </w:p>
    <w:p w14:paraId="766A950E" w14:textId="012C6ECE" w:rsidR="008958B4" w:rsidRPr="00FF7AB4" w:rsidRDefault="008958B4" w:rsidP="00144CE4">
      <w:pPr>
        <w:pStyle w:val="1"/>
        <w:spacing w:after="0" w:afterAutospacing="0"/>
        <w:rPr>
          <w:rFonts w:ascii="Times New Roman" w:hAnsi="Times New Roman"/>
        </w:rPr>
      </w:pPr>
      <w:r w:rsidRPr="00FF7AB4">
        <w:rPr>
          <w:rFonts w:ascii="Times New Roman" w:hAnsi="Times New Roman"/>
        </w:rPr>
        <w:t xml:space="preserve">Таблица </w:t>
      </w:r>
      <w:r w:rsidR="00111D03" w:rsidRPr="00FF7AB4">
        <w:rPr>
          <w:rFonts w:ascii="Times New Roman" w:hAnsi="Times New Roman"/>
        </w:rPr>
        <w:t>10</w:t>
      </w:r>
      <w:r w:rsidRPr="00FF7AB4">
        <w:rPr>
          <w:rFonts w:ascii="Times New Roman" w:hAnsi="Times New Roman"/>
        </w:rPr>
        <w:t xml:space="preserve">. МБТ с </w:t>
      </w:r>
      <w:r w:rsidR="005846E1" w:rsidRPr="00FF7AB4">
        <w:rPr>
          <w:rFonts w:ascii="Times New Roman" w:hAnsi="Times New Roman"/>
        </w:rPr>
        <w:t>условиями,</w:t>
      </w:r>
      <w:r w:rsidRPr="00FF7AB4">
        <w:rPr>
          <w:rFonts w:ascii="Times New Roman" w:hAnsi="Times New Roman"/>
        </w:rPr>
        <w:t xml:space="preserve"> субсидии</w:t>
      </w:r>
    </w:p>
    <w:tbl>
      <w:tblPr>
        <w:tblW w:w="5233" w:type="pct"/>
        <w:tblInd w:w="-147" w:type="dxa"/>
        <w:tblLayout w:type="fixed"/>
        <w:tblCellMar>
          <w:left w:w="28" w:type="dxa"/>
          <w:right w:w="28" w:type="dxa"/>
        </w:tblCellMar>
        <w:tblLook w:val="04A0" w:firstRow="1" w:lastRow="0" w:firstColumn="1" w:lastColumn="0" w:noHBand="0" w:noVBand="1"/>
      </w:tblPr>
      <w:tblGrid>
        <w:gridCol w:w="428"/>
        <w:gridCol w:w="992"/>
        <w:gridCol w:w="1760"/>
        <w:gridCol w:w="1641"/>
        <w:gridCol w:w="1419"/>
        <w:gridCol w:w="1706"/>
        <w:gridCol w:w="1951"/>
        <w:gridCol w:w="1560"/>
        <w:gridCol w:w="1748"/>
        <w:gridCol w:w="1736"/>
      </w:tblGrid>
      <w:tr w:rsidR="00FF7AB4" w:rsidRPr="00FF7AB4" w14:paraId="21DE60B8" w14:textId="77777777" w:rsidTr="00365552">
        <w:trPr>
          <w:cantSplit/>
          <w:trHeight w:val="414"/>
          <w:tblHeader/>
        </w:trPr>
        <w:tc>
          <w:tcPr>
            <w:tcW w:w="143" w:type="pct"/>
            <w:vMerge w:val="restart"/>
            <w:tcBorders>
              <w:top w:val="single" w:sz="4" w:space="0" w:color="auto"/>
              <w:left w:val="single" w:sz="4" w:space="0" w:color="auto"/>
              <w:bottom w:val="single" w:sz="4" w:space="0" w:color="auto"/>
              <w:right w:val="single" w:sz="4" w:space="0" w:color="auto"/>
            </w:tcBorders>
            <w:vAlign w:val="center"/>
            <w:hideMark/>
          </w:tcPr>
          <w:p w14:paraId="71E53C3C"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п/п</w:t>
            </w:r>
          </w:p>
        </w:tc>
        <w:tc>
          <w:tcPr>
            <w:tcW w:w="332" w:type="pct"/>
            <w:vMerge w:val="restart"/>
            <w:tcBorders>
              <w:top w:val="single" w:sz="4" w:space="0" w:color="auto"/>
              <w:left w:val="single" w:sz="4" w:space="0" w:color="auto"/>
              <w:bottom w:val="single" w:sz="4" w:space="0" w:color="auto"/>
              <w:right w:val="single" w:sz="4" w:space="0" w:color="auto"/>
            </w:tcBorders>
            <w:vAlign w:val="center"/>
            <w:hideMark/>
          </w:tcPr>
          <w:p w14:paraId="0244B745"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Форма по ОКУД</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14:paraId="21379415"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Наименование </w:t>
            </w:r>
            <w:r w:rsidRPr="00FF7AB4">
              <w:rPr>
                <w:rFonts w:ascii="Times New Roman" w:hAnsi="Times New Roman" w:cs="Times New Roman"/>
                <w:b/>
                <w:bCs/>
                <w:sz w:val="18"/>
                <w:szCs w:val="18"/>
              </w:rPr>
              <w:br/>
              <w:t>документа</w:t>
            </w:r>
          </w:p>
        </w:tc>
        <w:tc>
          <w:tcPr>
            <w:tcW w:w="1023" w:type="pct"/>
            <w:gridSpan w:val="2"/>
            <w:tcBorders>
              <w:top w:val="single" w:sz="4" w:space="0" w:color="auto"/>
              <w:left w:val="single" w:sz="4" w:space="0" w:color="auto"/>
              <w:bottom w:val="single" w:sz="4" w:space="0" w:color="auto"/>
              <w:right w:val="single" w:sz="4" w:space="0" w:color="auto"/>
            </w:tcBorders>
            <w:vAlign w:val="center"/>
            <w:hideMark/>
          </w:tcPr>
          <w:p w14:paraId="6C389E14"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Создание документа </w:t>
            </w:r>
          </w:p>
        </w:tc>
        <w:tc>
          <w:tcPr>
            <w:tcW w:w="1223" w:type="pct"/>
            <w:gridSpan w:val="2"/>
            <w:tcBorders>
              <w:top w:val="single" w:sz="4" w:space="0" w:color="auto"/>
              <w:left w:val="single" w:sz="4" w:space="0" w:color="auto"/>
              <w:bottom w:val="single" w:sz="4" w:space="0" w:color="auto"/>
              <w:right w:val="single" w:sz="4" w:space="0" w:color="auto"/>
            </w:tcBorders>
            <w:vAlign w:val="center"/>
            <w:hideMark/>
          </w:tcPr>
          <w:p w14:paraId="53155BCD"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представления в Бухгалтерию</w:t>
            </w:r>
            <w:r w:rsidRPr="00FF7AB4">
              <w:rPr>
                <w:rFonts w:ascii="Times New Roman" w:hAnsi="Times New Roman" w:cs="Times New Roman"/>
                <w:b/>
                <w:bCs/>
                <w:sz w:val="18"/>
                <w:szCs w:val="18"/>
              </w:rPr>
              <w:br/>
              <w:t>или Отдел кадров</w:t>
            </w:r>
          </w:p>
        </w:tc>
        <w:tc>
          <w:tcPr>
            <w:tcW w:w="1107" w:type="pct"/>
            <w:gridSpan w:val="2"/>
            <w:tcBorders>
              <w:top w:val="single" w:sz="4" w:space="0" w:color="auto"/>
              <w:left w:val="single" w:sz="4" w:space="0" w:color="auto"/>
              <w:bottom w:val="single" w:sz="4" w:space="0" w:color="auto"/>
              <w:right w:val="single" w:sz="4" w:space="0" w:color="auto"/>
            </w:tcBorders>
            <w:vAlign w:val="center"/>
            <w:hideMark/>
          </w:tcPr>
          <w:p w14:paraId="756FAF18"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Проверка и обработка документа   </w:t>
            </w:r>
          </w:p>
        </w:tc>
        <w:tc>
          <w:tcPr>
            <w:tcW w:w="583" w:type="pct"/>
            <w:vMerge w:val="restart"/>
            <w:tcBorders>
              <w:top w:val="single" w:sz="4" w:space="0" w:color="auto"/>
              <w:left w:val="single" w:sz="4" w:space="0" w:color="auto"/>
              <w:right w:val="single" w:sz="4" w:space="0" w:color="auto"/>
            </w:tcBorders>
          </w:tcPr>
          <w:p w14:paraId="589D33F0"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Вид предоставления</w:t>
            </w:r>
          </w:p>
        </w:tc>
      </w:tr>
      <w:tr w:rsidR="00FF7AB4" w:rsidRPr="00FF7AB4" w14:paraId="2B465FF7" w14:textId="77777777" w:rsidTr="00365552">
        <w:trPr>
          <w:cantSplit/>
          <w:tblHeader/>
        </w:trPr>
        <w:tc>
          <w:tcPr>
            <w:tcW w:w="143" w:type="pct"/>
            <w:vMerge/>
            <w:tcBorders>
              <w:top w:val="single" w:sz="4" w:space="0" w:color="auto"/>
              <w:left w:val="single" w:sz="4" w:space="0" w:color="auto"/>
              <w:bottom w:val="single" w:sz="4" w:space="0" w:color="auto"/>
              <w:right w:val="single" w:sz="4" w:space="0" w:color="auto"/>
            </w:tcBorders>
            <w:vAlign w:val="center"/>
            <w:hideMark/>
          </w:tcPr>
          <w:p w14:paraId="6B314736" w14:textId="77777777" w:rsidR="008C73E6" w:rsidRPr="00FF7AB4" w:rsidRDefault="008C73E6" w:rsidP="00D06B55">
            <w:pPr>
              <w:rPr>
                <w:rFonts w:ascii="Times New Roman" w:hAnsi="Times New Roman" w:cs="Times New Roman"/>
                <w:b/>
                <w:bCs/>
                <w:sz w:val="18"/>
                <w:szCs w:val="18"/>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5C85D0AF" w14:textId="77777777" w:rsidR="008C73E6" w:rsidRPr="00FF7AB4" w:rsidRDefault="008C73E6" w:rsidP="00D06B55">
            <w:pPr>
              <w:rPr>
                <w:rFonts w:ascii="Times New Roman" w:hAnsi="Times New Roman" w:cs="Times New Roman"/>
                <w:b/>
                <w:bCs/>
                <w:sz w:val="18"/>
                <w:szCs w:val="18"/>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14A3C356" w14:textId="77777777" w:rsidR="008C73E6" w:rsidRPr="00FF7AB4" w:rsidRDefault="008C73E6" w:rsidP="00D06B55">
            <w:pPr>
              <w:rPr>
                <w:rFonts w:ascii="Times New Roman" w:hAnsi="Times New Roman" w:cs="Times New Roman"/>
                <w:b/>
                <w:bCs/>
                <w:sz w:val="18"/>
                <w:szCs w:val="18"/>
              </w:rPr>
            </w:pPr>
          </w:p>
        </w:tc>
        <w:tc>
          <w:tcPr>
            <w:tcW w:w="549" w:type="pct"/>
            <w:tcBorders>
              <w:top w:val="single" w:sz="4" w:space="0" w:color="auto"/>
              <w:left w:val="nil"/>
              <w:bottom w:val="single" w:sz="4" w:space="0" w:color="auto"/>
              <w:right w:val="single" w:sz="4" w:space="0" w:color="auto"/>
            </w:tcBorders>
            <w:vAlign w:val="center"/>
            <w:hideMark/>
          </w:tcPr>
          <w:p w14:paraId="69897416"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 xml:space="preserve">ответственный </w:t>
            </w:r>
            <w:r w:rsidRPr="00FF7AB4">
              <w:rPr>
                <w:rFonts w:ascii="Times New Roman" w:hAnsi="Times New Roman" w:cs="Times New Roman"/>
                <w:b/>
                <w:bCs/>
                <w:sz w:val="18"/>
                <w:szCs w:val="18"/>
              </w:rPr>
              <w:br/>
              <w:t>за выписку</w:t>
            </w:r>
          </w:p>
        </w:tc>
        <w:tc>
          <w:tcPr>
            <w:tcW w:w="475" w:type="pct"/>
            <w:tcBorders>
              <w:top w:val="single" w:sz="4" w:space="0" w:color="auto"/>
              <w:left w:val="nil"/>
              <w:bottom w:val="single" w:sz="4" w:space="0" w:color="auto"/>
              <w:right w:val="single" w:sz="4" w:space="0" w:color="auto"/>
            </w:tcBorders>
            <w:vAlign w:val="center"/>
            <w:hideMark/>
          </w:tcPr>
          <w:p w14:paraId="59375286"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исполнения</w:t>
            </w:r>
          </w:p>
        </w:tc>
        <w:tc>
          <w:tcPr>
            <w:tcW w:w="571" w:type="pct"/>
            <w:tcBorders>
              <w:top w:val="single" w:sz="4" w:space="0" w:color="auto"/>
              <w:left w:val="nil"/>
              <w:bottom w:val="single" w:sz="4" w:space="0" w:color="auto"/>
              <w:right w:val="single" w:sz="4" w:space="0" w:color="auto"/>
            </w:tcBorders>
            <w:vAlign w:val="center"/>
            <w:hideMark/>
          </w:tcPr>
          <w:p w14:paraId="3A65B30D"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исполнитель</w:t>
            </w:r>
          </w:p>
        </w:tc>
        <w:tc>
          <w:tcPr>
            <w:tcW w:w="653" w:type="pct"/>
            <w:tcBorders>
              <w:top w:val="single" w:sz="4" w:space="0" w:color="auto"/>
              <w:left w:val="nil"/>
              <w:bottom w:val="single" w:sz="4" w:space="0" w:color="auto"/>
              <w:right w:val="single" w:sz="4" w:space="0" w:color="auto"/>
            </w:tcBorders>
            <w:vAlign w:val="center"/>
            <w:hideMark/>
          </w:tcPr>
          <w:p w14:paraId="6A92C16D"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передачи</w:t>
            </w:r>
          </w:p>
        </w:tc>
        <w:tc>
          <w:tcPr>
            <w:tcW w:w="522" w:type="pct"/>
            <w:tcBorders>
              <w:top w:val="single" w:sz="4" w:space="0" w:color="auto"/>
              <w:left w:val="nil"/>
              <w:bottom w:val="single" w:sz="4" w:space="0" w:color="auto"/>
              <w:right w:val="single" w:sz="4" w:space="0" w:color="auto"/>
            </w:tcBorders>
            <w:vAlign w:val="center"/>
            <w:hideMark/>
          </w:tcPr>
          <w:p w14:paraId="1B136C49" w14:textId="77777777" w:rsidR="008C73E6" w:rsidRPr="00FF7AB4" w:rsidRDefault="008C73E6" w:rsidP="00D06B55">
            <w:pPr>
              <w:jc w:val="center"/>
              <w:rPr>
                <w:rFonts w:ascii="Times New Roman" w:hAnsi="Times New Roman" w:cs="Times New Roman"/>
                <w:b/>
                <w:bCs/>
                <w:sz w:val="18"/>
                <w:szCs w:val="18"/>
              </w:rPr>
            </w:pPr>
            <w:proofErr w:type="spellStart"/>
            <w:r w:rsidRPr="00FF7AB4">
              <w:rPr>
                <w:rFonts w:ascii="Times New Roman" w:hAnsi="Times New Roman" w:cs="Times New Roman"/>
                <w:b/>
                <w:bCs/>
                <w:sz w:val="18"/>
                <w:szCs w:val="18"/>
              </w:rPr>
              <w:t>Ответст</w:t>
            </w:r>
            <w:proofErr w:type="spellEnd"/>
            <w:r w:rsidRPr="00FF7AB4">
              <w:rPr>
                <w:rFonts w:ascii="Times New Roman" w:hAnsi="Times New Roman" w:cs="Times New Roman"/>
                <w:b/>
                <w:bCs/>
                <w:sz w:val="18"/>
                <w:szCs w:val="18"/>
              </w:rPr>
              <w:t>.</w:t>
            </w:r>
          </w:p>
        </w:tc>
        <w:tc>
          <w:tcPr>
            <w:tcW w:w="585" w:type="pct"/>
            <w:tcBorders>
              <w:top w:val="single" w:sz="4" w:space="0" w:color="auto"/>
              <w:left w:val="nil"/>
              <w:bottom w:val="single" w:sz="4" w:space="0" w:color="auto"/>
              <w:right w:val="single" w:sz="4" w:space="0" w:color="auto"/>
            </w:tcBorders>
            <w:vAlign w:val="center"/>
            <w:hideMark/>
          </w:tcPr>
          <w:p w14:paraId="532DDF65" w14:textId="77777777" w:rsidR="008C73E6" w:rsidRPr="00FF7AB4" w:rsidRDefault="008C73E6" w:rsidP="00D06B55">
            <w:pPr>
              <w:jc w:val="center"/>
              <w:rPr>
                <w:rFonts w:ascii="Times New Roman" w:hAnsi="Times New Roman" w:cs="Times New Roman"/>
                <w:b/>
                <w:bCs/>
                <w:sz w:val="18"/>
                <w:szCs w:val="18"/>
              </w:rPr>
            </w:pPr>
            <w:r w:rsidRPr="00FF7AB4">
              <w:rPr>
                <w:rFonts w:ascii="Times New Roman" w:hAnsi="Times New Roman" w:cs="Times New Roman"/>
                <w:b/>
                <w:bCs/>
                <w:sz w:val="18"/>
                <w:szCs w:val="18"/>
              </w:rPr>
              <w:t>срок обработки</w:t>
            </w:r>
          </w:p>
        </w:tc>
        <w:tc>
          <w:tcPr>
            <w:tcW w:w="583" w:type="pct"/>
            <w:vMerge/>
            <w:tcBorders>
              <w:left w:val="single" w:sz="4" w:space="0" w:color="auto"/>
              <w:bottom w:val="single" w:sz="4" w:space="0" w:color="auto"/>
              <w:right w:val="single" w:sz="4" w:space="0" w:color="auto"/>
            </w:tcBorders>
          </w:tcPr>
          <w:p w14:paraId="21E00C58" w14:textId="77777777" w:rsidR="008C73E6" w:rsidRPr="00FF7AB4" w:rsidRDefault="008C73E6" w:rsidP="00D06B55">
            <w:pPr>
              <w:jc w:val="center"/>
              <w:rPr>
                <w:rFonts w:ascii="Times New Roman" w:hAnsi="Times New Roman" w:cs="Times New Roman"/>
                <w:b/>
                <w:bCs/>
                <w:sz w:val="18"/>
                <w:szCs w:val="18"/>
              </w:rPr>
            </w:pPr>
          </w:p>
        </w:tc>
      </w:tr>
      <w:tr w:rsidR="00FF7AB4" w:rsidRPr="00FF7AB4" w14:paraId="12DD50EE" w14:textId="77777777" w:rsidTr="00365552">
        <w:trPr>
          <w:cantSplit/>
          <w:tblHeader/>
        </w:trPr>
        <w:tc>
          <w:tcPr>
            <w:tcW w:w="143" w:type="pct"/>
            <w:tcBorders>
              <w:top w:val="single" w:sz="4" w:space="0" w:color="auto"/>
              <w:left w:val="single" w:sz="4" w:space="0" w:color="auto"/>
              <w:bottom w:val="single" w:sz="4" w:space="0" w:color="auto"/>
              <w:right w:val="single" w:sz="4" w:space="0" w:color="auto"/>
            </w:tcBorders>
            <w:vAlign w:val="center"/>
            <w:hideMark/>
          </w:tcPr>
          <w:p w14:paraId="45DC51F5"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32" w:type="pct"/>
            <w:tcBorders>
              <w:top w:val="single" w:sz="4" w:space="0" w:color="auto"/>
              <w:left w:val="nil"/>
              <w:bottom w:val="single" w:sz="4" w:space="0" w:color="auto"/>
              <w:right w:val="single" w:sz="4" w:space="0" w:color="auto"/>
            </w:tcBorders>
            <w:vAlign w:val="center"/>
            <w:hideMark/>
          </w:tcPr>
          <w:p w14:paraId="30410BEE"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2</w:t>
            </w:r>
          </w:p>
        </w:tc>
        <w:tc>
          <w:tcPr>
            <w:tcW w:w="589" w:type="pct"/>
            <w:tcBorders>
              <w:top w:val="single" w:sz="4" w:space="0" w:color="auto"/>
              <w:left w:val="nil"/>
              <w:bottom w:val="single" w:sz="4" w:space="0" w:color="auto"/>
              <w:right w:val="single" w:sz="4" w:space="0" w:color="auto"/>
            </w:tcBorders>
            <w:vAlign w:val="center"/>
            <w:hideMark/>
          </w:tcPr>
          <w:p w14:paraId="4A7380D4"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3</w:t>
            </w:r>
          </w:p>
        </w:tc>
        <w:tc>
          <w:tcPr>
            <w:tcW w:w="549" w:type="pct"/>
            <w:tcBorders>
              <w:top w:val="single" w:sz="4" w:space="0" w:color="auto"/>
              <w:left w:val="nil"/>
              <w:bottom w:val="single" w:sz="4" w:space="0" w:color="auto"/>
              <w:right w:val="single" w:sz="4" w:space="0" w:color="auto"/>
            </w:tcBorders>
            <w:vAlign w:val="center"/>
            <w:hideMark/>
          </w:tcPr>
          <w:p w14:paraId="4C2216E9"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4</w:t>
            </w:r>
          </w:p>
        </w:tc>
        <w:tc>
          <w:tcPr>
            <w:tcW w:w="475" w:type="pct"/>
            <w:tcBorders>
              <w:top w:val="single" w:sz="4" w:space="0" w:color="auto"/>
              <w:left w:val="nil"/>
              <w:bottom w:val="single" w:sz="4" w:space="0" w:color="auto"/>
              <w:right w:val="single" w:sz="4" w:space="0" w:color="auto"/>
            </w:tcBorders>
            <w:vAlign w:val="center"/>
            <w:hideMark/>
          </w:tcPr>
          <w:p w14:paraId="52D5D6F0"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5</w:t>
            </w:r>
          </w:p>
        </w:tc>
        <w:tc>
          <w:tcPr>
            <w:tcW w:w="571" w:type="pct"/>
            <w:tcBorders>
              <w:top w:val="single" w:sz="4" w:space="0" w:color="auto"/>
              <w:left w:val="nil"/>
              <w:bottom w:val="single" w:sz="4" w:space="0" w:color="auto"/>
              <w:right w:val="single" w:sz="4" w:space="0" w:color="auto"/>
            </w:tcBorders>
            <w:vAlign w:val="center"/>
            <w:hideMark/>
          </w:tcPr>
          <w:p w14:paraId="70A39D69"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6</w:t>
            </w:r>
          </w:p>
        </w:tc>
        <w:tc>
          <w:tcPr>
            <w:tcW w:w="653" w:type="pct"/>
            <w:tcBorders>
              <w:top w:val="single" w:sz="4" w:space="0" w:color="auto"/>
              <w:left w:val="nil"/>
              <w:bottom w:val="single" w:sz="4" w:space="0" w:color="auto"/>
              <w:right w:val="single" w:sz="4" w:space="0" w:color="auto"/>
            </w:tcBorders>
            <w:vAlign w:val="center"/>
            <w:hideMark/>
          </w:tcPr>
          <w:p w14:paraId="4FDAB862"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7</w:t>
            </w:r>
          </w:p>
        </w:tc>
        <w:tc>
          <w:tcPr>
            <w:tcW w:w="522" w:type="pct"/>
            <w:tcBorders>
              <w:top w:val="single" w:sz="4" w:space="0" w:color="auto"/>
              <w:left w:val="nil"/>
              <w:bottom w:val="single" w:sz="4" w:space="0" w:color="auto"/>
              <w:right w:val="single" w:sz="4" w:space="0" w:color="auto"/>
            </w:tcBorders>
            <w:vAlign w:val="center"/>
            <w:hideMark/>
          </w:tcPr>
          <w:p w14:paraId="14E06F88"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8</w:t>
            </w:r>
          </w:p>
        </w:tc>
        <w:tc>
          <w:tcPr>
            <w:tcW w:w="585" w:type="pct"/>
            <w:tcBorders>
              <w:top w:val="single" w:sz="4" w:space="0" w:color="auto"/>
              <w:left w:val="nil"/>
              <w:bottom w:val="single" w:sz="4" w:space="0" w:color="auto"/>
              <w:right w:val="single" w:sz="4" w:space="0" w:color="auto"/>
            </w:tcBorders>
            <w:vAlign w:val="center"/>
            <w:hideMark/>
          </w:tcPr>
          <w:p w14:paraId="0123656A"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11</w:t>
            </w:r>
          </w:p>
        </w:tc>
        <w:tc>
          <w:tcPr>
            <w:tcW w:w="583" w:type="pct"/>
            <w:tcBorders>
              <w:top w:val="single" w:sz="4" w:space="0" w:color="auto"/>
              <w:left w:val="nil"/>
              <w:bottom w:val="single" w:sz="4" w:space="0" w:color="auto"/>
              <w:right w:val="single" w:sz="4" w:space="0" w:color="auto"/>
            </w:tcBorders>
          </w:tcPr>
          <w:p w14:paraId="45F63F0B"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12</w:t>
            </w:r>
          </w:p>
        </w:tc>
      </w:tr>
      <w:tr w:rsidR="00FF7AB4" w:rsidRPr="00FF7AB4" w14:paraId="045BC57F" w14:textId="77777777" w:rsidTr="00365552">
        <w:trPr>
          <w:cantSplit/>
          <w:tblHeader/>
        </w:trPr>
        <w:tc>
          <w:tcPr>
            <w:tcW w:w="143" w:type="pct"/>
            <w:tcBorders>
              <w:top w:val="single" w:sz="4" w:space="0" w:color="auto"/>
              <w:left w:val="single" w:sz="4" w:space="0" w:color="auto"/>
              <w:bottom w:val="single" w:sz="4" w:space="0" w:color="auto"/>
              <w:right w:val="single" w:sz="4" w:space="0" w:color="auto"/>
            </w:tcBorders>
            <w:vAlign w:val="center"/>
          </w:tcPr>
          <w:p w14:paraId="4F7687C9"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1</w:t>
            </w:r>
          </w:p>
        </w:tc>
        <w:tc>
          <w:tcPr>
            <w:tcW w:w="332" w:type="pct"/>
            <w:tcBorders>
              <w:top w:val="single" w:sz="4" w:space="0" w:color="auto"/>
              <w:left w:val="nil"/>
              <w:bottom w:val="single" w:sz="4" w:space="0" w:color="auto"/>
              <w:right w:val="single" w:sz="4" w:space="0" w:color="auto"/>
            </w:tcBorders>
            <w:vAlign w:val="center"/>
          </w:tcPr>
          <w:p w14:paraId="1144153F"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0510453</w:t>
            </w:r>
          </w:p>
        </w:tc>
        <w:tc>
          <w:tcPr>
            <w:tcW w:w="589" w:type="pct"/>
            <w:tcBorders>
              <w:top w:val="single" w:sz="4" w:space="0" w:color="auto"/>
              <w:left w:val="nil"/>
              <w:bottom w:val="single" w:sz="4" w:space="0" w:color="auto"/>
              <w:right w:val="single" w:sz="4" w:space="0" w:color="auto"/>
            </w:tcBorders>
            <w:vAlign w:val="center"/>
          </w:tcPr>
          <w:p w14:paraId="7BEFC296"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Извещение о трансферте, передаваемом с условием</w:t>
            </w:r>
          </w:p>
        </w:tc>
        <w:tc>
          <w:tcPr>
            <w:tcW w:w="549" w:type="pct"/>
            <w:tcBorders>
              <w:top w:val="single" w:sz="4" w:space="0" w:color="auto"/>
              <w:left w:val="nil"/>
              <w:bottom w:val="single" w:sz="4" w:space="0" w:color="auto"/>
              <w:right w:val="single" w:sz="4" w:space="0" w:color="auto"/>
            </w:tcBorders>
            <w:vAlign w:val="center"/>
          </w:tcPr>
          <w:p w14:paraId="3808F73E"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20"/>
                <w:szCs w:val="20"/>
              </w:rPr>
              <w:t>Главный бухгалтер</w:t>
            </w:r>
          </w:p>
        </w:tc>
        <w:tc>
          <w:tcPr>
            <w:tcW w:w="475" w:type="pct"/>
            <w:tcBorders>
              <w:top w:val="single" w:sz="4" w:space="0" w:color="auto"/>
              <w:left w:val="nil"/>
              <w:bottom w:val="single" w:sz="4" w:space="0" w:color="auto"/>
              <w:right w:val="single" w:sz="4" w:space="0" w:color="auto"/>
            </w:tcBorders>
            <w:vAlign w:val="center"/>
          </w:tcPr>
          <w:p w14:paraId="4B01DE03"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В день начисления</w:t>
            </w:r>
          </w:p>
        </w:tc>
        <w:tc>
          <w:tcPr>
            <w:tcW w:w="571" w:type="pct"/>
            <w:tcBorders>
              <w:top w:val="single" w:sz="4" w:space="0" w:color="auto"/>
              <w:left w:val="nil"/>
              <w:bottom w:val="single" w:sz="4" w:space="0" w:color="auto"/>
              <w:right w:val="single" w:sz="4" w:space="0" w:color="auto"/>
            </w:tcBorders>
            <w:vAlign w:val="center"/>
          </w:tcPr>
          <w:p w14:paraId="21AF06C9"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20"/>
                <w:szCs w:val="20"/>
              </w:rPr>
              <w:t>Главный бухгалтер</w:t>
            </w:r>
          </w:p>
        </w:tc>
        <w:tc>
          <w:tcPr>
            <w:tcW w:w="653" w:type="pct"/>
            <w:tcBorders>
              <w:top w:val="single" w:sz="4" w:space="0" w:color="auto"/>
              <w:left w:val="nil"/>
              <w:bottom w:val="single" w:sz="4" w:space="0" w:color="auto"/>
              <w:right w:val="single" w:sz="4" w:space="0" w:color="auto"/>
            </w:tcBorders>
            <w:vAlign w:val="center"/>
          </w:tcPr>
          <w:p w14:paraId="52A423DC"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18"/>
                <w:szCs w:val="18"/>
              </w:rPr>
              <w:t>В день начисления</w:t>
            </w:r>
          </w:p>
        </w:tc>
        <w:tc>
          <w:tcPr>
            <w:tcW w:w="522" w:type="pct"/>
            <w:tcBorders>
              <w:top w:val="single" w:sz="4" w:space="0" w:color="auto"/>
              <w:left w:val="nil"/>
              <w:bottom w:val="single" w:sz="4" w:space="0" w:color="auto"/>
              <w:right w:val="single" w:sz="4" w:space="0" w:color="auto"/>
            </w:tcBorders>
          </w:tcPr>
          <w:p w14:paraId="7E009CC3" w14:textId="77777777"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20"/>
                <w:szCs w:val="20"/>
              </w:rPr>
              <w:t>Главный бухгалтер</w:t>
            </w:r>
          </w:p>
        </w:tc>
        <w:tc>
          <w:tcPr>
            <w:tcW w:w="585" w:type="pct"/>
            <w:tcBorders>
              <w:top w:val="single" w:sz="4" w:space="0" w:color="auto"/>
              <w:left w:val="nil"/>
              <w:bottom w:val="single" w:sz="4" w:space="0" w:color="auto"/>
              <w:right w:val="single" w:sz="4" w:space="0" w:color="auto"/>
            </w:tcBorders>
            <w:vAlign w:val="center"/>
          </w:tcPr>
          <w:p w14:paraId="788AEFFB" w14:textId="7F323C3F" w:rsidR="008C73E6" w:rsidRPr="00FF7AB4" w:rsidRDefault="008C73E6" w:rsidP="00D06B55">
            <w:pPr>
              <w:jc w:val="center"/>
              <w:rPr>
                <w:rFonts w:ascii="Times New Roman" w:hAnsi="Times New Roman" w:cs="Times New Roman"/>
                <w:sz w:val="18"/>
                <w:szCs w:val="18"/>
              </w:rPr>
            </w:pPr>
            <w:r w:rsidRPr="00FF7AB4">
              <w:rPr>
                <w:rFonts w:ascii="Times New Roman" w:hAnsi="Times New Roman" w:cs="Times New Roman"/>
                <w:sz w:val="20"/>
                <w:szCs w:val="20"/>
              </w:rPr>
              <w:t xml:space="preserve">Не позднее рабочего дня, следующего за днем </w:t>
            </w:r>
            <w:r w:rsidR="00E74974" w:rsidRPr="00FF7AB4">
              <w:rPr>
                <w:rFonts w:ascii="Times New Roman" w:hAnsi="Times New Roman" w:cs="Times New Roman"/>
                <w:sz w:val="20"/>
                <w:szCs w:val="20"/>
              </w:rPr>
              <w:t>поступления и</w:t>
            </w:r>
            <w:r w:rsidRPr="00FF7AB4">
              <w:rPr>
                <w:rFonts w:ascii="Times New Roman" w:hAnsi="Times New Roman" w:cs="Times New Roman"/>
                <w:sz w:val="20"/>
                <w:szCs w:val="20"/>
              </w:rPr>
              <w:t xml:space="preserve"> регистрации документа</w:t>
            </w:r>
          </w:p>
        </w:tc>
        <w:tc>
          <w:tcPr>
            <w:tcW w:w="583" w:type="pct"/>
            <w:tcBorders>
              <w:top w:val="single" w:sz="4" w:space="0" w:color="auto"/>
              <w:left w:val="nil"/>
              <w:bottom w:val="single" w:sz="4" w:space="0" w:color="auto"/>
              <w:right w:val="single" w:sz="4" w:space="0" w:color="auto"/>
            </w:tcBorders>
          </w:tcPr>
          <w:p w14:paraId="052555DD" w14:textId="77777777" w:rsidR="008C73E6" w:rsidRPr="00FF7AB4" w:rsidRDefault="008C73E6" w:rsidP="00D06B55">
            <w:pPr>
              <w:jc w:val="center"/>
              <w:rPr>
                <w:rFonts w:ascii="Times New Roman" w:hAnsi="Times New Roman" w:cs="Times New Roman"/>
                <w:sz w:val="20"/>
                <w:szCs w:val="20"/>
              </w:rPr>
            </w:pPr>
            <w:r w:rsidRPr="00FF7AB4">
              <w:rPr>
                <w:rFonts w:ascii="Times New Roman" w:hAnsi="Times New Roman" w:cs="Times New Roman"/>
                <w:sz w:val="20"/>
                <w:szCs w:val="20"/>
              </w:rPr>
              <w:t>электронный</w:t>
            </w:r>
          </w:p>
        </w:tc>
      </w:tr>
    </w:tbl>
    <w:p w14:paraId="4FB4542E" w14:textId="77777777" w:rsidR="00187B05" w:rsidRPr="00FF7AB4" w:rsidRDefault="00187B05" w:rsidP="00187B05">
      <w:pPr>
        <w:rPr>
          <w:rFonts w:ascii="Times New Roman" w:hAnsi="Times New Roman" w:cs="Times New Roman"/>
        </w:rPr>
      </w:pPr>
    </w:p>
    <w:p w14:paraId="1EE17DD9" w14:textId="77777777" w:rsidR="00F40606" w:rsidRPr="00FF7AB4" w:rsidRDefault="00F40606" w:rsidP="00187B05">
      <w:pPr>
        <w:rPr>
          <w:rFonts w:ascii="Times New Roman" w:hAnsi="Times New Roman" w:cs="Times New Roman"/>
        </w:rPr>
        <w:sectPr w:rsidR="00F40606" w:rsidRPr="00FF7AB4" w:rsidSect="003F1C98">
          <w:pgSz w:w="16838" w:h="11906" w:orient="landscape"/>
          <w:pgMar w:top="709" w:right="1134" w:bottom="567" w:left="1418" w:header="709" w:footer="567" w:gutter="0"/>
          <w:cols w:space="720"/>
          <w:titlePg/>
          <w:docGrid w:linePitch="326"/>
        </w:sectPr>
      </w:pPr>
    </w:p>
    <w:p w14:paraId="540E47A5" w14:textId="55970D2E" w:rsidR="00187B05" w:rsidRPr="00FF7AB4" w:rsidRDefault="00187B05" w:rsidP="00187B05">
      <w:pPr>
        <w:rPr>
          <w:rFonts w:ascii="Times New Roman" w:hAnsi="Times New Roman" w:cs="Times New Roman"/>
        </w:rPr>
      </w:pPr>
    </w:p>
    <w:p w14:paraId="2976D2D3" w14:textId="14EC1262" w:rsidR="000B18A8" w:rsidRPr="00FF7AB4" w:rsidRDefault="000B18A8" w:rsidP="000B18A8">
      <w:pPr>
        <w:ind w:left="4820"/>
        <w:jc w:val="both"/>
        <w:rPr>
          <w:rFonts w:ascii="Times New Roman" w:hAnsi="Times New Roman"/>
        </w:rPr>
      </w:pPr>
      <w:r w:rsidRPr="00FF7AB4">
        <w:rPr>
          <w:rFonts w:ascii="Times New Roman" w:hAnsi="Times New Roman"/>
        </w:rPr>
        <w:t>Приложение 6</w:t>
      </w:r>
    </w:p>
    <w:p w14:paraId="3E7DAE49" w14:textId="77777777" w:rsidR="00221FBD" w:rsidRPr="00FF7AB4" w:rsidRDefault="000B18A8" w:rsidP="000B18A8">
      <w:pPr>
        <w:ind w:left="4820"/>
        <w:rPr>
          <w:rFonts w:ascii="Times New Roman" w:hAnsi="Times New Roman"/>
        </w:rPr>
      </w:pPr>
      <w:r w:rsidRPr="00FF7AB4">
        <w:rPr>
          <w:rFonts w:ascii="Times New Roman" w:hAnsi="Times New Roman"/>
        </w:rPr>
        <w:t xml:space="preserve">к Учётной политике аппарата Совета депутатов внутригородского муниципального образования – муниципального округа Можайский </w:t>
      </w:r>
    </w:p>
    <w:p w14:paraId="4E82A292" w14:textId="7693F4F7" w:rsidR="000B18A8" w:rsidRPr="00FF7AB4" w:rsidRDefault="000B18A8" w:rsidP="000B18A8">
      <w:pPr>
        <w:ind w:left="4820"/>
        <w:rPr>
          <w:rFonts w:ascii="Times New Roman" w:hAnsi="Times New Roman" w:cs="Times New Roman"/>
          <w:b/>
        </w:rPr>
      </w:pPr>
      <w:r w:rsidRPr="00FF7AB4">
        <w:rPr>
          <w:rFonts w:ascii="Times New Roman" w:hAnsi="Times New Roman"/>
        </w:rPr>
        <w:t>в городе Москве</w:t>
      </w:r>
    </w:p>
    <w:p w14:paraId="45E97D40" w14:textId="77777777" w:rsidR="000B18A8" w:rsidRPr="00FF7AB4" w:rsidRDefault="000B18A8" w:rsidP="00187B05">
      <w:pPr>
        <w:rPr>
          <w:rFonts w:ascii="Times New Roman" w:hAnsi="Times New Roman" w:cs="Times New Roman"/>
        </w:rPr>
      </w:pPr>
    </w:p>
    <w:p w14:paraId="44F78700" w14:textId="77777777" w:rsidR="00187B05" w:rsidRPr="00FF7AB4" w:rsidRDefault="00187B05" w:rsidP="00187B05">
      <w:pPr>
        <w:jc w:val="center"/>
        <w:rPr>
          <w:rFonts w:ascii="Times New Roman" w:hAnsi="Times New Roman" w:cs="Times New Roman"/>
          <w:b/>
        </w:rPr>
      </w:pPr>
      <w:bookmarkStart w:id="38" w:name="OLE_LINK16"/>
      <w:bookmarkStart w:id="39" w:name="OLE_LINK17"/>
      <w:r w:rsidRPr="00FF7AB4">
        <w:rPr>
          <w:rFonts w:ascii="Times New Roman" w:hAnsi="Times New Roman" w:cs="Times New Roman"/>
          <w:b/>
        </w:rPr>
        <w:t>Сроки хранения документов в учреждении.</w:t>
      </w:r>
    </w:p>
    <w:tbl>
      <w:tblPr>
        <w:tblW w:w="9782"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03"/>
        <w:gridCol w:w="2551"/>
        <w:gridCol w:w="66"/>
        <w:gridCol w:w="3762"/>
      </w:tblGrid>
      <w:tr w:rsidR="00FF7AB4" w:rsidRPr="00FF7AB4" w14:paraId="2619E8C3" w14:textId="77777777" w:rsidTr="00AC41E6">
        <w:trPr>
          <w:trHeight w:val="441"/>
        </w:trPr>
        <w:tc>
          <w:tcPr>
            <w:tcW w:w="3403" w:type="dxa"/>
            <w:tcBorders>
              <w:top w:val="single" w:sz="6" w:space="0" w:color="000000"/>
              <w:left w:val="single" w:sz="6" w:space="0" w:color="000000"/>
              <w:bottom w:val="single" w:sz="6" w:space="0" w:color="000000"/>
              <w:right w:val="single" w:sz="6" w:space="0" w:color="000000"/>
            </w:tcBorders>
            <w:vAlign w:val="center"/>
            <w:hideMark/>
          </w:tcPr>
          <w:bookmarkEnd w:id="38"/>
          <w:bookmarkEnd w:id="39"/>
          <w:p w14:paraId="6702F565" w14:textId="77777777" w:rsidR="00187B05" w:rsidRPr="00FF7AB4" w:rsidRDefault="00187B05" w:rsidP="00AC41E6">
            <w:pPr>
              <w:pStyle w:val="TableParagraph"/>
              <w:ind w:left="1077"/>
              <w:jc w:val="center"/>
              <w:rPr>
                <w:rFonts w:eastAsia="Calibri"/>
                <w:b/>
                <w:sz w:val="24"/>
                <w:szCs w:val="24"/>
              </w:rPr>
            </w:pPr>
            <w:r w:rsidRPr="00FF7AB4">
              <w:rPr>
                <w:rFonts w:eastAsia="Calibri"/>
                <w:b/>
                <w:sz w:val="24"/>
                <w:szCs w:val="24"/>
              </w:rPr>
              <w:t>Вид документа</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778D2131" w14:textId="77777777" w:rsidR="00187B05" w:rsidRPr="00FF7AB4" w:rsidRDefault="00187B05" w:rsidP="00AC41E6">
            <w:pPr>
              <w:pStyle w:val="TableParagraph"/>
              <w:ind w:left="765"/>
              <w:jc w:val="center"/>
              <w:rPr>
                <w:rFonts w:eastAsia="Calibri"/>
                <w:b/>
                <w:sz w:val="24"/>
                <w:szCs w:val="24"/>
              </w:rPr>
            </w:pPr>
            <w:r w:rsidRPr="00FF7AB4">
              <w:rPr>
                <w:rFonts w:eastAsia="Calibri"/>
                <w:b/>
                <w:sz w:val="24"/>
                <w:szCs w:val="24"/>
              </w:rPr>
              <w:t>Срок хранения</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7C3F5E84" w14:textId="77777777" w:rsidR="00187B05" w:rsidRPr="00FF7AB4" w:rsidRDefault="00187B05" w:rsidP="00AC41E6">
            <w:pPr>
              <w:pStyle w:val="TableParagraph"/>
              <w:ind w:left="774"/>
              <w:jc w:val="center"/>
              <w:rPr>
                <w:rFonts w:eastAsia="Calibri"/>
                <w:b/>
                <w:sz w:val="24"/>
                <w:szCs w:val="24"/>
              </w:rPr>
            </w:pPr>
            <w:r w:rsidRPr="00FF7AB4">
              <w:rPr>
                <w:rFonts w:eastAsia="Calibri"/>
                <w:b/>
                <w:sz w:val="24"/>
                <w:szCs w:val="24"/>
              </w:rPr>
              <w:t>Основание</w:t>
            </w:r>
          </w:p>
        </w:tc>
      </w:tr>
      <w:tr w:rsidR="00FF7AB4" w:rsidRPr="00FF7AB4" w14:paraId="59112A06" w14:textId="77777777" w:rsidTr="00AC41E6">
        <w:trPr>
          <w:trHeight w:val="446"/>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4B034F97" w14:textId="77777777" w:rsidR="00187B05" w:rsidRPr="00FF7AB4" w:rsidRDefault="00187B05" w:rsidP="00AC41E6">
            <w:pPr>
              <w:pStyle w:val="TableParagraph"/>
              <w:ind w:left="3544" w:right="3475"/>
              <w:jc w:val="center"/>
              <w:rPr>
                <w:rFonts w:eastAsia="Calibri"/>
                <w:b/>
                <w:sz w:val="24"/>
                <w:szCs w:val="24"/>
              </w:rPr>
            </w:pPr>
            <w:r w:rsidRPr="00FF7AB4">
              <w:rPr>
                <w:rFonts w:eastAsia="Calibri"/>
                <w:b/>
                <w:sz w:val="24"/>
                <w:szCs w:val="24"/>
              </w:rPr>
              <w:t>Финансовые документы</w:t>
            </w:r>
          </w:p>
        </w:tc>
      </w:tr>
      <w:tr w:rsidR="00FF7AB4" w:rsidRPr="00FF7AB4" w14:paraId="3B3418F1" w14:textId="77777777" w:rsidTr="00AC41E6">
        <w:trPr>
          <w:trHeight w:val="1103"/>
        </w:trPr>
        <w:tc>
          <w:tcPr>
            <w:tcW w:w="3403" w:type="dxa"/>
            <w:tcBorders>
              <w:top w:val="single" w:sz="6" w:space="0" w:color="000000"/>
              <w:left w:val="single" w:sz="6" w:space="0" w:color="000000"/>
              <w:bottom w:val="single" w:sz="6" w:space="0" w:color="000000"/>
              <w:right w:val="single" w:sz="6" w:space="0" w:color="000000"/>
            </w:tcBorders>
            <w:vAlign w:val="center"/>
          </w:tcPr>
          <w:p w14:paraId="0285FDAD" w14:textId="77777777" w:rsidR="00187B05" w:rsidRPr="00FF7AB4" w:rsidRDefault="00187B05" w:rsidP="00AC41E6">
            <w:pPr>
              <w:pStyle w:val="TableParagraph"/>
              <w:ind w:right="796"/>
              <w:jc w:val="center"/>
              <w:rPr>
                <w:rFonts w:eastAsia="Calibri"/>
                <w:sz w:val="24"/>
                <w:szCs w:val="24"/>
              </w:rPr>
            </w:pPr>
            <w:r w:rsidRPr="00FF7AB4">
              <w:rPr>
                <w:rFonts w:eastAsia="Calibri"/>
                <w:sz w:val="24"/>
                <w:szCs w:val="24"/>
              </w:rPr>
              <w:t>Документы на открытие, закрытие, переоформление расчетных счетов</w:t>
            </w:r>
          </w:p>
        </w:tc>
        <w:tc>
          <w:tcPr>
            <w:tcW w:w="2551" w:type="dxa"/>
            <w:tcBorders>
              <w:top w:val="single" w:sz="6" w:space="0" w:color="000000"/>
              <w:left w:val="single" w:sz="6" w:space="0" w:color="000000"/>
              <w:bottom w:val="single" w:sz="6" w:space="0" w:color="000000"/>
              <w:right w:val="single" w:sz="6" w:space="0" w:color="000000"/>
            </w:tcBorders>
            <w:vAlign w:val="center"/>
          </w:tcPr>
          <w:p w14:paraId="696192FD"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5F50D624"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334 перечня, утвержденного приказом Минкультуры России от 25.08.2010 № 558</w:t>
            </w:r>
          </w:p>
        </w:tc>
      </w:tr>
      <w:tr w:rsidR="00FF7AB4" w:rsidRPr="00FF7AB4" w14:paraId="2A62FB8F" w14:textId="77777777" w:rsidTr="00AC41E6">
        <w:trPr>
          <w:trHeight w:val="977"/>
        </w:trPr>
        <w:tc>
          <w:tcPr>
            <w:tcW w:w="3403" w:type="dxa"/>
            <w:tcBorders>
              <w:top w:val="single" w:sz="6" w:space="0" w:color="000000"/>
              <w:left w:val="single" w:sz="6" w:space="0" w:color="000000"/>
              <w:bottom w:val="single" w:sz="6" w:space="0" w:color="000000"/>
              <w:right w:val="single" w:sz="6" w:space="0" w:color="000000"/>
            </w:tcBorders>
            <w:vAlign w:val="center"/>
          </w:tcPr>
          <w:p w14:paraId="58ADA4AD"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Договоры банковского счета</w:t>
            </w:r>
          </w:p>
        </w:tc>
        <w:tc>
          <w:tcPr>
            <w:tcW w:w="2551" w:type="dxa"/>
            <w:tcBorders>
              <w:top w:val="single" w:sz="6" w:space="0" w:color="000000"/>
              <w:left w:val="single" w:sz="6" w:space="0" w:color="000000"/>
              <w:bottom w:val="single" w:sz="6" w:space="0" w:color="000000"/>
              <w:right w:val="single" w:sz="6" w:space="0" w:color="000000"/>
            </w:tcBorders>
            <w:vAlign w:val="center"/>
          </w:tcPr>
          <w:p w14:paraId="1893537F" w14:textId="77777777" w:rsidR="00187B05" w:rsidRPr="00FF7AB4" w:rsidRDefault="00187B05" w:rsidP="00AC41E6">
            <w:pPr>
              <w:pStyle w:val="TableParagraph"/>
              <w:ind w:right="448"/>
              <w:jc w:val="center"/>
              <w:rPr>
                <w:rFonts w:eastAsia="Calibri"/>
                <w:sz w:val="24"/>
                <w:szCs w:val="24"/>
              </w:rPr>
            </w:pPr>
            <w:r w:rsidRPr="00FF7AB4">
              <w:rPr>
                <w:rFonts w:eastAsia="Calibri"/>
                <w:sz w:val="24"/>
                <w:szCs w:val="24"/>
              </w:rPr>
              <w:t>5 лет после окончания срока действия договора</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66F6F006"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337 перечня, утвержденного приказом Минкультуры России от 25.08.2010 № 558</w:t>
            </w:r>
          </w:p>
        </w:tc>
      </w:tr>
      <w:tr w:rsidR="00FF7AB4" w:rsidRPr="00FF7AB4" w14:paraId="018DD49C" w14:textId="77777777" w:rsidTr="00AC41E6">
        <w:trPr>
          <w:trHeight w:val="1260"/>
        </w:trPr>
        <w:tc>
          <w:tcPr>
            <w:tcW w:w="3403" w:type="dxa"/>
            <w:tcBorders>
              <w:top w:val="single" w:sz="6" w:space="0" w:color="000000"/>
              <w:left w:val="single" w:sz="6" w:space="0" w:color="000000"/>
              <w:bottom w:val="single" w:sz="6" w:space="0" w:color="000000"/>
              <w:right w:val="single" w:sz="6" w:space="0" w:color="000000"/>
            </w:tcBorders>
            <w:vAlign w:val="center"/>
          </w:tcPr>
          <w:p w14:paraId="32596D93" w14:textId="77777777" w:rsidR="00187B05" w:rsidRPr="00FF7AB4" w:rsidRDefault="00187B05" w:rsidP="00AC41E6">
            <w:pPr>
              <w:pStyle w:val="TableParagraph"/>
              <w:ind w:right="229"/>
              <w:jc w:val="center"/>
              <w:rPr>
                <w:rFonts w:eastAsia="Calibri"/>
                <w:sz w:val="24"/>
                <w:szCs w:val="24"/>
              </w:rPr>
            </w:pPr>
            <w:r w:rsidRPr="00FF7AB4">
              <w:rPr>
                <w:rFonts w:eastAsia="Calibri"/>
                <w:sz w:val="24"/>
                <w:szCs w:val="24"/>
              </w:rPr>
              <w:t>Кредитные и заемные договоры; документы, подтверждающие предоставление средств</w:t>
            </w:r>
          </w:p>
        </w:tc>
        <w:tc>
          <w:tcPr>
            <w:tcW w:w="2551" w:type="dxa"/>
            <w:tcBorders>
              <w:top w:val="single" w:sz="6" w:space="0" w:color="000000"/>
              <w:left w:val="single" w:sz="6" w:space="0" w:color="000000"/>
              <w:bottom w:val="single" w:sz="6" w:space="0" w:color="000000"/>
              <w:right w:val="single" w:sz="6" w:space="0" w:color="000000"/>
            </w:tcBorders>
            <w:vAlign w:val="center"/>
          </w:tcPr>
          <w:p w14:paraId="2BCD64F7" w14:textId="77777777" w:rsidR="00187B05" w:rsidRPr="00FF7AB4" w:rsidRDefault="00187B05" w:rsidP="00AC41E6">
            <w:pPr>
              <w:pStyle w:val="TableParagraph"/>
              <w:ind w:right="394"/>
              <w:jc w:val="center"/>
              <w:rPr>
                <w:rFonts w:eastAsia="Calibri"/>
                <w:sz w:val="24"/>
                <w:szCs w:val="24"/>
              </w:rPr>
            </w:pPr>
            <w:r w:rsidRPr="00FF7AB4">
              <w:rPr>
                <w:rFonts w:eastAsia="Calibri"/>
                <w:sz w:val="24"/>
                <w:szCs w:val="24"/>
              </w:rPr>
              <w:t>5 лет после полного исполнения обязательств</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01A712EE"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340 перечня, утвержденного приказом Минкультуры России от 25.08.2010 № 558</w:t>
            </w:r>
          </w:p>
        </w:tc>
      </w:tr>
      <w:tr w:rsidR="00FF7AB4" w:rsidRPr="00FF7AB4" w14:paraId="6B952C04" w14:textId="77777777" w:rsidTr="00AC41E6">
        <w:trPr>
          <w:trHeight w:val="441"/>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3922153A" w14:textId="77777777" w:rsidR="00187B05" w:rsidRPr="00FF7AB4" w:rsidRDefault="00187B05" w:rsidP="00AC41E6">
            <w:pPr>
              <w:pStyle w:val="TableParagraph"/>
              <w:ind w:left="0"/>
              <w:jc w:val="center"/>
              <w:rPr>
                <w:rFonts w:eastAsia="Calibri"/>
                <w:b/>
                <w:sz w:val="24"/>
                <w:szCs w:val="24"/>
              </w:rPr>
            </w:pPr>
            <w:r w:rsidRPr="00FF7AB4">
              <w:rPr>
                <w:rFonts w:eastAsia="Calibri"/>
                <w:b/>
                <w:sz w:val="24"/>
                <w:szCs w:val="24"/>
              </w:rPr>
              <w:t>Бухучет и отчетность</w:t>
            </w:r>
          </w:p>
        </w:tc>
      </w:tr>
      <w:tr w:rsidR="00FF7AB4" w:rsidRPr="00FF7AB4" w14:paraId="612EA25D" w14:textId="77777777" w:rsidTr="00AC41E6">
        <w:trPr>
          <w:trHeight w:val="446"/>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54C69428"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Бухгалтерская отчетность:</w:t>
            </w:r>
          </w:p>
        </w:tc>
      </w:tr>
      <w:tr w:rsidR="00FF7AB4" w:rsidRPr="00FF7AB4" w14:paraId="70448A07" w14:textId="77777777" w:rsidTr="00AC41E6">
        <w:trPr>
          <w:trHeight w:val="719"/>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5517AFD6" w14:textId="77777777" w:rsidR="00187B05" w:rsidRPr="00FF7AB4" w:rsidRDefault="00187B05" w:rsidP="00AC41E6">
            <w:pPr>
              <w:pStyle w:val="TableParagraph"/>
              <w:ind w:right="1390"/>
              <w:jc w:val="center"/>
              <w:rPr>
                <w:rFonts w:eastAsia="Calibri"/>
                <w:sz w:val="24"/>
                <w:szCs w:val="24"/>
              </w:rPr>
            </w:pPr>
            <w:r w:rsidRPr="00FF7AB4">
              <w:rPr>
                <w:rFonts w:eastAsia="Calibri"/>
                <w:sz w:val="24"/>
                <w:szCs w:val="24"/>
              </w:rPr>
              <w:t>сводная годовая (консолидированная)</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08C18DB8"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Постоянно</w:t>
            </w:r>
          </w:p>
        </w:tc>
        <w:tc>
          <w:tcPr>
            <w:tcW w:w="3828" w:type="dxa"/>
            <w:gridSpan w:val="2"/>
            <w:vMerge w:val="restart"/>
            <w:tcBorders>
              <w:top w:val="single" w:sz="6" w:space="0" w:color="000000"/>
              <w:left w:val="single" w:sz="6" w:space="0" w:color="000000"/>
              <w:bottom w:val="single" w:sz="6" w:space="0" w:color="000000"/>
              <w:right w:val="single" w:sz="6" w:space="0" w:color="000000"/>
            </w:tcBorders>
            <w:vAlign w:val="center"/>
          </w:tcPr>
          <w:p w14:paraId="046691AE"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351 перечня, утвержденного приказом Минкультуры России от 25.08.2010 № 558,</w:t>
            </w:r>
          </w:p>
          <w:p w14:paraId="6DEF7EC6"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ч. 1 ст. 29 Закона от</w:t>
            </w:r>
          </w:p>
          <w:p w14:paraId="17DF6579"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06.12.2011 № 402-ФЗ</w:t>
            </w:r>
          </w:p>
        </w:tc>
      </w:tr>
      <w:tr w:rsidR="00FF7AB4" w:rsidRPr="00FF7AB4" w14:paraId="6271EDCF" w14:textId="77777777" w:rsidTr="00AC41E6">
        <w:trPr>
          <w:trHeight w:val="445"/>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10701BCB"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годовая</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37E6E7EE"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Постоянно</w:t>
            </w:r>
          </w:p>
        </w:tc>
        <w:tc>
          <w:tcPr>
            <w:tcW w:w="3828" w:type="dxa"/>
            <w:gridSpan w:val="2"/>
            <w:vMerge/>
            <w:tcBorders>
              <w:top w:val="single" w:sz="6" w:space="0" w:color="000000"/>
              <w:left w:val="single" w:sz="6" w:space="0" w:color="000000"/>
              <w:bottom w:val="single" w:sz="6" w:space="0" w:color="000000"/>
              <w:right w:val="single" w:sz="6" w:space="0" w:color="000000"/>
            </w:tcBorders>
            <w:vAlign w:val="center"/>
            <w:hideMark/>
          </w:tcPr>
          <w:p w14:paraId="305C5D3E" w14:textId="77777777" w:rsidR="00187B05" w:rsidRPr="00FF7AB4" w:rsidRDefault="00187B05" w:rsidP="00AC41E6">
            <w:pPr>
              <w:jc w:val="center"/>
              <w:rPr>
                <w:rFonts w:ascii="Times New Roman" w:eastAsia="Calibri" w:hAnsi="Times New Roman" w:cs="Times New Roman"/>
                <w:lang w:bidi="ru-RU"/>
              </w:rPr>
            </w:pPr>
          </w:p>
        </w:tc>
      </w:tr>
      <w:tr w:rsidR="00FF7AB4" w:rsidRPr="00FF7AB4" w14:paraId="0FBC8ED7" w14:textId="77777777" w:rsidTr="00AC41E6">
        <w:trPr>
          <w:trHeight w:val="719"/>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47BD19AE"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квартальная</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3C8F0F3D" w14:textId="77777777" w:rsidR="00187B05" w:rsidRPr="00FF7AB4" w:rsidRDefault="00187B05" w:rsidP="00AC41E6">
            <w:pPr>
              <w:pStyle w:val="TableParagraph"/>
              <w:ind w:right="371"/>
              <w:jc w:val="center"/>
              <w:rPr>
                <w:rFonts w:eastAsia="Calibri"/>
                <w:sz w:val="24"/>
                <w:szCs w:val="24"/>
              </w:rPr>
            </w:pPr>
            <w:r w:rsidRPr="00FF7AB4">
              <w:rPr>
                <w:rFonts w:eastAsia="Calibri"/>
                <w:sz w:val="24"/>
                <w:szCs w:val="24"/>
              </w:rPr>
              <w:t>5 лет (если нет годовых – постоянно)</w:t>
            </w:r>
          </w:p>
        </w:tc>
        <w:tc>
          <w:tcPr>
            <w:tcW w:w="3828" w:type="dxa"/>
            <w:gridSpan w:val="2"/>
            <w:vMerge/>
            <w:tcBorders>
              <w:top w:val="single" w:sz="6" w:space="0" w:color="000000"/>
              <w:left w:val="single" w:sz="6" w:space="0" w:color="000000"/>
              <w:bottom w:val="single" w:sz="6" w:space="0" w:color="000000"/>
              <w:right w:val="single" w:sz="6" w:space="0" w:color="000000"/>
            </w:tcBorders>
            <w:vAlign w:val="center"/>
            <w:hideMark/>
          </w:tcPr>
          <w:p w14:paraId="574867A2" w14:textId="77777777" w:rsidR="00187B05" w:rsidRPr="00FF7AB4" w:rsidRDefault="00187B05" w:rsidP="00AC41E6">
            <w:pPr>
              <w:jc w:val="center"/>
              <w:rPr>
                <w:rFonts w:ascii="Times New Roman" w:eastAsia="Calibri" w:hAnsi="Times New Roman" w:cs="Times New Roman"/>
                <w:lang w:bidi="ru-RU"/>
              </w:rPr>
            </w:pPr>
          </w:p>
        </w:tc>
      </w:tr>
      <w:tr w:rsidR="00FF7AB4" w:rsidRPr="00FF7AB4" w14:paraId="5279E6B3" w14:textId="77777777" w:rsidTr="00AC41E6">
        <w:trPr>
          <w:trHeight w:val="992"/>
        </w:trPr>
        <w:tc>
          <w:tcPr>
            <w:tcW w:w="3403" w:type="dxa"/>
            <w:tcBorders>
              <w:top w:val="single" w:sz="6" w:space="0" w:color="000000"/>
              <w:left w:val="single" w:sz="6" w:space="0" w:color="000000"/>
              <w:bottom w:val="single" w:sz="6" w:space="0" w:color="000000"/>
              <w:right w:val="single" w:sz="6" w:space="0" w:color="000000"/>
            </w:tcBorders>
            <w:vAlign w:val="center"/>
          </w:tcPr>
          <w:p w14:paraId="4FC0918A"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месячная</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299C4742" w14:textId="77777777" w:rsidR="00187B05" w:rsidRPr="00FF7AB4" w:rsidRDefault="00187B05" w:rsidP="00AC41E6">
            <w:pPr>
              <w:pStyle w:val="TableParagraph"/>
              <w:ind w:right="517"/>
              <w:jc w:val="center"/>
              <w:rPr>
                <w:rFonts w:eastAsia="Calibri"/>
                <w:sz w:val="24"/>
                <w:szCs w:val="24"/>
              </w:rPr>
            </w:pPr>
            <w:r w:rsidRPr="00FF7AB4">
              <w:rPr>
                <w:rFonts w:eastAsia="Calibri"/>
                <w:sz w:val="24"/>
                <w:szCs w:val="24"/>
              </w:rPr>
              <w:t>1 год (если нет квартальных, годовых – постоянно)</w:t>
            </w:r>
          </w:p>
        </w:tc>
        <w:tc>
          <w:tcPr>
            <w:tcW w:w="3828" w:type="dxa"/>
            <w:gridSpan w:val="2"/>
            <w:vMerge/>
            <w:tcBorders>
              <w:top w:val="single" w:sz="6" w:space="0" w:color="000000"/>
              <w:left w:val="single" w:sz="6" w:space="0" w:color="000000"/>
              <w:bottom w:val="single" w:sz="6" w:space="0" w:color="000000"/>
              <w:right w:val="single" w:sz="6" w:space="0" w:color="000000"/>
            </w:tcBorders>
            <w:vAlign w:val="center"/>
            <w:hideMark/>
          </w:tcPr>
          <w:p w14:paraId="6B666692" w14:textId="77777777" w:rsidR="00187B05" w:rsidRPr="00FF7AB4" w:rsidRDefault="00187B05" w:rsidP="00AC41E6">
            <w:pPr>
              <w:jc w:val="center"/>
              <w:rPr>
                <w:rFonts w:ascii="Times New Roman" w:eastAsia="Calibri" w:hAnsi="Times New Roman" w:cs="Times New Roman"/>
                <w:lang w:bidi="ru-RU"/>
              </w:rPr>
            </w:pPr>
          </w:p>
        </w:tc>
      </w:tr>
      <w:tr w:rsidR="00FF7AB4" w:rsidRPr="00FF7AB4" w14:paraId="59E18E48" w14:textId="77777777" w:rsidTr="00AC41E6">
        <w:trPr>
          <w:trHeight w:val="2102"/>
        </w:trPr>
        <w:tc>
          <w:tcPr>
            <w:tcW w:w="3403" w:type="dxa"/>
            <w:tcBorders>
              <w:top w:val="single" w:sz="6" w:space="0" w:color="000000"/>
              <w:left w:val="single" w:sz="6" w:space="0" w:color="000000"/>
              <w:bottom w:val="single" w:sz="6" w:space="0" w:color="000000"/>
              <w:right w:val="single" w:sz="6" w:space="0" w:color="000000"/>
            </w:tcBorders>
            <w:vAlign w:val="center"/>
          </w:tcPr>
          <w:p w14:paraId="29943E04"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Аудиторские заключения</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371BE2E4" w14:textId="77777777" w:rsidR="00187B05" w:rsidRPr="00FF7AB4" w:rsidRDefault="00187B05" w:rsidP="00AC41E6">
            <w:pPr>
              <w:pStyle w:val="TableParagraph"/>
              <w:ind w:right="235"/>
              <w:jc w:val="center"/>
              <w:rPr>
                <w:rFonts w:eastAsia="Calibri"/>
                <w:sz w:val="24"/>
                <w:szCs w:val="24"/>
              </w:rPr>
            </w:pPr>
            <w:r w:rsidRPr="00FF7AB4">
              <w:rPr>
                <w:rFonts w:eastAsia="Calibri"/>
                <w:sz w:val="24"/>
                <w:szCs w:val="24"/>
              </w:rPr>
              <w:t>5 лет после отчетного года По годовой</w:t>
            </w:r>
          </w:p>
          <w:p w14:paraId="43DC0A96"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Бухгалтерской отчетности – постоянно</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6B8EFA73"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408 перечня, утвержденного приказом Минкультуры России от 25.08.2010 № 558,</w:t>
            </w:r>
          </w:p>
          <w:p w14:paraId="672B0570"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ч. 1 ст. 29 Закона от</w:t>
            </w:r>
          </w:p>
          <w:p w14:paraId="787C76AC"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06.12.2011 № 402-ФЗ</w:t>
            </w:r>
          </w:p>
        </w:tc>
      </w:tr>
      <w:tr w:rsidR="00FF7AB4" w:rsidRPr="00FF7AB4" w14:paraId="5897D46F" w14:textId="77777777" w:rsidTr="00AC41E6">
        <w:trPr>
          <w:trHeight w:val="1685"/>
        </w:trPr>
        <w:tc>
          <w:tcPr>
            <w:tcW w:w="3403" w:type="dxa"/>
            <w:tcBorders>
              <w:top w:val="single" w:sz="6" w:space="0" w:color="000000"/>
              <w:left w:val="single" w:sz="6" w:space="0" w:color="000000"/>
              <w:bottom w:val="single" w:sz="6" w:space="0" w:color="000000"/>
              <w:right w:val="single" w:sz="6" w:space="0" w:color="000000"/>
            </w:tcBorders>
            <w:vAlign w:val="center"/>
          </w:tcPr>
          <w:p w14:paraId="3D1C4C47"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Документы учетной политики</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01A71DC2" w14:textId="77777777" w:rsidR="00187B05" w:rsidRPr="00FF7AB4" w:rsidRDefault="00187B05" w:rsidP="00AC41E6">
            <w:pPr>
              <w:pStyle w:val="TableParagraph"/>
              <w:ind w:right="197"/>
              <w:jc w:val="center"/>
              <w:rPr>
                <w:rFonts w:eastAsia="Calibri"/>
                <w:sz w:val="24"/>
                <w:szCs w:val="24"/>
              </w:rPr>
            </w:pPr>
            <w:r w:rsidRPr="00FF7AB4">
              <w:rPr>
                <w:rFonts w:eastAsia="Calibri"/>
                <w:sz w:val="24"/>
                <w:szCs w:val="24"/>
              </w:rPr>
              <w:t>5 лет после окончания года, в котором они последний раз использовались для составления</w:t>
            </w:r>
            <w:r w:rsidRPr="00FF7AB4">
              <w:rPr>
                <w:rFonts w:eastAsia="Calibri"/>
                <w:spacing w:val="-9"/>
                <w:sz w:val="24"/>
                <w:szCs w:val="24"/>
              </w:rPr>
              <w:t xml:space="preserve"> </w:t>
            </w:r>
            <w:r w:rsidRPr="00FF7AB4">
              <w:rPr>
                <w:rFonts w:eastAsia="Calibri"/>
                <w:sz w:val="24"/>
                <w:szCs w:val="24"/>
              </w:rPr>
              <w:t>бухгалтерской отчетности</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032D466A"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360 перечня, утвержденного приказом Минкультуры России от 25.08.2010 № 558,</w:t>
            </w:r>
          </w:p>
          <w:p w14:paraId="7AF3070E"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ч. 1 ст. 29 Закона от</w:t>
            </w:r>
          </w:p>
          <w:p w14:paraId="5862926A"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06.12.2011 № 402-ФЗ</w:t>
            </w:r>
          </w:p>
        </w:tc>
      </w:tr>
      <w:tr w:rsidR="00FF7AB4" w:rsidRPr="00FF7AB4" w14:paraId="7F47D3F9" w14:textId="77777777" w:rsidTr="00AC41E6">
        <w:trPr>
          <w:trHeight w:val="1402"/>
        </w:trPr>
        <w:tc>
          <w:tcPr>
            <w:tcW w:w="3403" w:type="dxa"/>
            <w:tcBorders>
              <w:top w:val="single" w:sz="6" w:space="0" w:color="000000"/>
              <w:left w:val="single" w:sz="6" w:space="0" w:color="000000"/>
              <w:bottom w:val="single" w:sz="6" w:space="0" w:color="000000"/>
              <w:right w:val="single" w:sz="6" w:space="0" w:color="000000"/>
            </w:tcBorders>
            <w:vAlign w:val="center"/>
          </w:tcPr>
          <w:p w14:paraId="53BD7DB1"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Первичные документы</w:t>
            </w:r>
          </w:p>
        </w:tc>
        <w:tc>
          <w:tcPr>
            <w:tcW w:w="2551" w:type="dxa"/>
            <w:tcBorders>
              <w:top w:val="single" w:sz="6" w:space="0" w:color="000000"/>
              <w:left w:val="single" w:sz="6" w:space="0" w:color="000000"/>
              <w:bottom w:val="single" w:sz="6" w:space="0" w:color="000000"/>
              <w:right w:val="single" w:sz="6" w:space="0" w:color="000000"/>
            </w:tcBorders>
            <w:vAlign w:val="center"/>
          </w:tcPr>
          <w:p w14:paraId="278BC133"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 после отчетного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377F8976"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362 перечня, утвержденного приказом Минкультуры России от 25.08.2010 № 558,</w:t>
            </w:r>
          </w:p>
          <w:p w14:paraId="32C935BB"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ч. 1 ст. 29 Закона от</w:t>
            </w:r>
          </w:p>
          <w:p w14:paraId="6C1F13CF"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06.12.2011 № 402-ФЗ</w:t>
            </w:r>
          </w:p>
        </w:tc>
      </w:tr>
      <w:tr w:rsidR="00FF7AB4" w:rsidRPr="00FF7AB4" w14:paraId="634A430D" w14:textId="77777777" w:rsidTr="00AC41E6">
        <w:trPr>
          <w:trHeight w:val="1969"/>
        </w:trPr>
        <w:tc>
          <w:tcPr>
            <w:tcW w:w="3403" w:type="dxa"/>
            <w:tcBorders>
              <w:top w:val="single" w:sz="6" w:space="0" w:color="000000"/>
              <w:left w:val="single" w:sz="6" w:space="0" w:color="000000"/>
              <w:bottom w:val="single" w:sz="6" w:space="0" w:color="000000"/>
              <w:right w:val="single" w:sz="6" w:space="0" w:color="000000"/>
            </w:tcBorders>
            <w:vAlign w:val="center"/>
          </w:tcPr>
          <w:p w14:paraId="019BE754" w14:textId="77777777" w:rsidR="00187B05" w:rsidRPr="00FF7AB4" w:rsidRDefault="00187B05" w:rsidP="00AC41E6">
            <w:pPr>
              <w:pStyle w:val="TableParagraph"/>
              <w:ind w:right="245"/>
              <w:jc w:val="center"/>
              <w:rPr>
                <w:rFonts w:eastAsia="Calibri"/>
                <w:sz w:val="24"/>
                <w:szCs w:val="24"/>
              </w:rPr>
            </w:pPr>
            <w:r w:rsidRPr="00FF7AB4">
              <w:rPr>
                <w:rFonts w:eastAsia="Calibri"/>
                <w:sz w:val="24"/>
                <w:szCs w:val="24"/>
              </w:rPr>
              <w:t>Расчетные ведомости, расчетные листы на выдачу зарплаты и других выплат</w:t>
            </w:r>
          </w:p>
        </w:tc>
        <w:tc>
          <w:tcPr>
            <w:tcW w:w="2551" w:type="dxa"/>
            <w:tcBorders>
              <w:top w:val="single" w:sz="6" w:space="0" w:color="000000"/>
              <w:left w:val="single" w:sz="6" w:space="0" w:color="000000"/>
              <w:bottom w:val="single" w:sz="6" w:space="0" w:color="000000"/>
              <w:right w:val="single" w:sz="6" w:space="0" w:color="000000"/>
            </w:tcBorders>
            <w:vAlign w:val="center"/>
          </w:tcPr>
          <w:p w14:paraId="55063C55" w14:textId="77777777" w:rsidR="00187B05" w:rsidRPr="00FF7AB4" w:rsidRDefault="00187B05" w:rsidP="00AC41E6">
            <w:pPr>
              <w:pStyle w:val="TableParagraph"/>
              <w:ind w:right="401"/>
              <w:jc w:val="center"/>
              <w:rPr>
                <w:rFonts w:eastAsia="Calibri"/>
                <w:sz w:val="24"/>
                <w:szCs w:val="24"/>
              </w:rPr>
            </w:pPr>
            <w:r w:rsidRPr="00FF7AB4">
              <w:rPr>
                <w:rFonts w:eastAsia="Calibri"/>
                <w:sz w:val="24"/>
                <w:szCs w:val="24"/>
              </w:rPr>
              <w:t>5 лет (если нет лицевых счетов: 50 лет – если документы оформлены начиная с 2003 года,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tcPr>
          <w:p w14:paraId="6B457945"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412 перечня, утвержденного приказом Минкультуры России от 25.08.2010 № 558</w:t>
            </w:r>
          </w:p>
        </w:tc>
      </w:tr>
      <w:tr w:rsidR="00FF7AB4" w:rsidRPr="00FF7AB4" w14:paraId="0884DBA6" w14:textId="77777777" w:rsidTr="00AC41E6">
        <w:trPr>
          <w:trHeight w:val="1001"/>
        </w:trPr>
        <w:tc>
          <w:tcPr>
            <w:tcW w:w="3403" w:type="dxa"/>
            <w:tcBorders>
              <w:top w:val="single" w:sz="6" w:space="0" w:color="000000"/>
              <w:left w:val="single" w:sz="6" w:space="0" w:color="000000"/>
              <w:bottom w:val="single" w:sz="6" w:space="0" w:color="000000"/>
              <w:right w:val="single" w:sz="6" w:space="0" w:color="000000"/>
            </w:tcBorders>
            <w:vAlign w:val="center"/>
          </w:tcPr>
          <w:p w14:paraId="32FB34A5" w14:textId="77777777" w:rsidR="00187B05" w:rsidRPr="00FF7AB4" w:rsidRDefault="00187B05" w:rsidP="00AC41E6">
            <w:pPr>
              <w:pStyle w:val="TableParagraph"/>
              <w:ind w:right="551"/>
              <w:jc w:val="center"/>
              <w:rPr>
                <w:rFonts w:eastAsia="Calibri"/>
                <w:sz w:val="24"/>
                <w:szCs w:val="24"/>
              </w:rPr>
            </w:pPr>
            <w:r w:rsidRPr="00FF7AB4">
              <w:rPr>
                <w:rFonts w:eastAsia="Calibri"/>
                <w:sz w:val="24"/>
                <w:szCs w:val="24"/>
              </w:rPr>
              <w:t>Документы о дебиторской и кредиторской задолженности</w:t>
            </w:r>
          </w:p>
        </w:tc>
        <w:tc>
          <w:tcPr>
            <w:tcW w:w="2551" w:type="dxa"/>
            <w:tcBorders>
              <w:top w:val="single" w:sz="6" w:space="0" w:color="000000"/>
              <w:left w:val="single" w:sz="6" w:space="0" w:color="000000"/>
              <w:bottom w:val="single" w:sz="6" w:space="0" w:color="000000"/>
              <w:right w:val="single" w:sz="6" w:space="0" w:color="000000"/>
            </w:tcBorders>
            <w:vAlign w:val="center"/>
          </w:tcPr>
          <w:p w14:paraId="6A1F7F7F"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556B1802"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379 перечня, утвержденного приказом Минкультуры России от 25.08.2010 № 558</w:t>
            </w:r>
          </w:p>
        </w:tc>
      </w:tr>
      <w:tr w:rsidR="00FF7AB4" w:rsidRPr="00FF7AB4" w14:paraId="6966EEC9" w14:textId="77777777" w:rsidTr="00AC41E6">
        <w:trPr>
          <w:trHeight w:val="1530"/>
        </w:trPr>
        <w:tc>
          <w:tcPr>
            <w:tcW w:w="3403" w:type="dxa"/>
            <w:tcBorders>
              <w:top w:val="single" w:sz="6" w:space="0" w:color="000000"/>
              <w:left w:val="single" w:sz="6" w:space="0" w:color="000000"/>
              <w:bottom w:val="single" w:sz="6" w:space="0" w:color="000000"/>
              <w:right w:val="single" w:sz="6" w:space="0" w:color="000000"/>
            </w:tcBorders>
            <w:vAlign w:val="center"/>
          </w:tcPr>
          <w:p w14:paraId="6BEB1764"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Регистры бухучета</w:t>
            </w:r>
          </w:p>
        </w:tc>
        <w:tc>
          <w:tcPr>
            <w:tcW w:w="2551" w:type="dxa"/>
            <w:tcBorders>
              <w:top w:val="single" w:sz="6" w:space="0" w:color="000000"/>
              <w:left w:val="single" w:sz="6" w:space="0" w:color="000000"/>
              <w:bottom w:val="single" w:sz="6" w:space="0" w:color="000000"/>
              <w:right w:val="single" w:sz="6" w:space="0" w:color="000000"/>
            </w:tcBorders>
            <w:vAlign w:val="center"/>
          </w:tcPr>
          <w:p w14:paraId="34ED37FD"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 после отчетного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0B89A4AD"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361 перечня, утвержденного приказом Минкультуры России от 25.08.2010 № 558,</w:t>
            </w:r>
          </w:p>
          <w:p w14:paraId="3A7F4A6E"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ч. 1 ст. 29 Закона от</w:t>
            </w:r>
          </w:p>
          <w:p w14:paraId="40571FAC"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06.12.2011 № 402-ФЗ</w:t>
            </w:r>
          </w:p>
        </w:tc>
      </w:tr>
      <w:tr w:rsidR="00FF7AB4" w:rsidRPr="00FF7AB4" w14:paraId="64CB01EA" w14:textId="77777777" w:rsidTr="00AC41E6">
        <w:trPr>
          <w:trHeight w:val="1550"/>
        </w:trPr>
        <w:tc>
          <w:tcPr>
            <w:tcW w:w="3403" w:type="dxa"/>
            <w:tcBorders>
              <w:top w:val="single" w:sz="6" w:space="0" w:color="000000"/>
              <w:left w:val="single" w:sz="6" w:space="0" w:color="000000"/>
              <w:bottom w:val="single" w:sz="6" w:space="0" w:color="000000"/>
              <w:right w:val="single" w:sz="6" w:space="0" w:color="000000"/>
            </w:tcBorders>
            <w:vAlign w:val="center"/>
          </w:tcPr>
          <w:p w14:paraId="2CE3850A"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Документы о недостачах, растратах, хищениях</w:t>
            </w:r>
          </w:p>
        </w:tc>
        <w:tc>
          <w:tcPr>
            <w:tcW w:w="2551" w:type="dxa"/>
            <w:tcBorders>
              <w:top w:val="single" w:sz="6" w:space="0" w:color="000000"/>
              <w:left w:val="single" w:sz="6" w:space="0" w:color="000000"/>
              <w:bottom w:val="single" w:sz="6" w:space="0" w:color="000000"/>
              <w:right w:val="single" w:sz="6" w:space="0" w:color="000000"/>
            </w:tcBorders>
            <w:vAlign w:val="center"/>
          </w:tcPr>
          <w:p w14:paraId="2F739951"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00CD7340"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410 перечня, утвержденного приказом Минкультуры России от 25.08.2010 № 558</w:t>
            </w:r>
          </w:p>
        </w:tc>
      </w:tr>
      <w:tr w:rsidR="00FF7AB4" w:rsidRPr="00FF7AB4" w14:paraId="5D188E72" w14:textId="77777777" w:rsidTr="00AC41E6">
        <w:trPr>
          <w:trHeight w:val="446"/>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5B155988" w14:textId="77777777" w:rsidR="00187B05" w:rsidRPr="00FF7AB4" w:rsidRDefault="00187B05" w:rsidP="00AC41E6">
            <w:pPr>
              <w:pStyle w:val="TableParagraph"/>
              <w:jc w:val="center"/>
              <w:rPr>
                <w:rFonts w:eastAsia="Calibri"/>
                <w:b/>
                <w:sz w:val="24"/>
                <w:szCs w:val="24"/>
              </w:rPr>
            </w:pPr>
            <w:r w:rsidRPr="00FF7AB4">
              <w:rPr>
                <w:rFonts w:eastAsia="Calibri"/>
                <w:b/>
                <w:sz w:val="24"/>
                <w:szCs w:val="24"/>
              </w:rPr>
              <w:t>Документы о приеме выполненных работ:</w:t>
            </w:r>
          </w:p>
        </w:tc>
      </w:tr>
      <w:tr w:rsidR="00FF7AB4" w:rsidRPr="00FF7AB4" w14:paraId="73B73A46" w14:textId="77777777" w:rsidTr="00AC41E6">
        <w:trPr>
          <w:trHeight w:val="993"/>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121D95AA" w14:textId="77777777" w:rsidR="00187B05" w:rsidRPr="00FF7AB4" w:rsidRDefault="00187B05" w:rsidP="00AC41E6">
            <w:pPr>
              <w:pStyle w:val="TableParagraph"/>
              <w:ind w:right="863"/>
              <w:jc w:val="center"/>
              <w:rPr>
                <w:rFonts w:eastAsia="Calibri"/>
                <w:sz w:val="24"/>
                <w:szCs w:val="24"/>
              </w:rPr>
            </w:pPr>
            <w:r w:rsidRPr="00FF7AB4">
              <w:rPr>
                <w:rFonts w:eastAsia="Calibri"/>
                <w:sz w:val="24"/>
                <w:szCs w:val="24"/>
              </w:rPr>
              <w:t>по договорам на работы, относящиеся к основной деятельности</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140363F7" w14:textId="77777777" w:rsidR="00187B05" w:rsidRPr="00FF7AB4" w:rsidRDefault="00187B05" w:rsidP="00AC41E6">
            <w:pPr>
              <w:pStyle w:val="TableParagraph"/>
              <w:ind w:right="448"/>
              <w:jc w:val="center"/>
              <w:rPr>
                <w:rFonts w:eastAsia="Calibri"/>
                <w:sz w:val="24"/>
                <w:szCs w:val="24"/>
              </w:rPr>
            </w:pPr>
            <w:r w:rsidRPr="00FF7AB4">
              <w:rPr>
                <w:rFonts w:eastAsia="Calibri"/>
                <w:sz w:val="24"/>
                <w:szCs w:val="24"/>
              </w:rPr>
              <w:t>5 лет после истечения срока действия договора</w:t>
            </w:r>
          </w:p>
        </w:tc>
        <w:tc>
          <w:tcPr>
            <w:tcW w:w="3828" w:type="dxa"/>
            <w:gridSpan w:val="2"/>
            <w:vMerge w:val="restart"/>
            <w:tcBorders>
              <w:top w:val="single" w:sz="6" w:space="0" w:color="000000"/>
              <w:left w:val="single" w:sz="6" w:space="0" w:color="000000"/>
              <w:bottom w:val="single" w:sz="6" w:space="0" w:color="000000"/>
              <w:right w:val="single" w:sz="6" w:space="0" w:color="000000"/>
            </w:tcBorders>
            <w:vAlign w:val="center"/>
          </w:tcPr>
          <w:p w14:paraId="611EBFF6"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456 перечня, утвержденного приказом Минкультуры России от 25.08.2010 № 558</w:t>
            </w:r>
          </w:p>
        </w:tc>
      </w:tr>
      <w:tr w:rsidR="00FF7AB4" w:rsidRPr="00FF7AB4" w14:paraId="0EF0ECAF" w14:textId="77777777" w:rsidTr="00AC41E6">
        <w:trPr>
          <w:trHeight w:val="2659"/>
        </w:trPr>
        <w:tc>
          <w:tcPr>
            <w:tcW w:w="3403" w:type="dxa"/>
            <w:tcBorders>
              <w:top w:val="single" w:sz="6" w:space="0" w:color="000000"/>
              <w:left w:val="single" w:sz="6" w:space="0" w:color="000000"/>
              <w:bottom w:val="single" w:sz="6" w:space="0" w:color="000000"/>
              <w:right w:val="single" w:sz="6" w:space="0" w:color="000000"/>
            </w:tcBorders>
            <w:vAlign w:val="center"/>
          </w:tcPr>
          <w:p w14:paraId="57437D93" w14:textId="77777777" w:rsidR="00187B05" w:rsidRPr="00FF7AB4" w:rsidRDefault="00187B05" w:rsidP="00AC41E6">
            <w:pPr>
              <w:pStyle w:val="TableParagraph"/>
              <w:ind w:right="879"/>
              <w:jc w:val="center"/>
              <w:rPr>
                <w:rFonts w:eastAsia="Calibri"/>
                <w:sz w:val="24"/>
                <w:szCs w:val="24"/>
              </w:rPr>
            </w:pPr>
            <w:r w:rsidRPr="00FF7AB4">
              <w:rPr>
                <w:rFonts w:eastAsia="Calibri"/>
                <w:sz w:val="24"/>
                <w:szCs w:val="24"/>
              </w:rPr>
              <w:t>по трудовым договорам, договорам подряда</w:t>
            </w:r>
          </w:p>
        </w:tc>
        <w:tc>
          <w:tcPr>
            <w:tcW w:w="2551" w:type="dxa"/>
            <w:tcBorders>
              <w:top w:val="single" w:sz="6" w:space="0" w:color="000000"/>
              <w:left w:val="single" w:sz="6" w:space="0" w:color="000000"/>
              <w:bottom w:val="single" w:sz="6" w:space="0" w:color="000000"/>
              <w:right w:val="single" w:sz="6" w:space="0" w:color="000000"/>
            </w:tcBorders>
            <w:vAlign w:val="center"/>
          </w:tcPr>
          <w:p w14:paraId="53354AD7" w14:textId="77777777" w:rsidR="00187B05" w:rsidRPr="00FF7AB4" w:rsidRDefault="00187B05" w:rsidP="00AC41E6">
            <w:pPr>
              <w:pStyle w:val="TableParagraph"/>
              <w:ind w:right="401"/>
              <w:jc w:val="center"/>
              <w:rPr>
                <w:rFonts w:eastAsia="Calibri"/>
                <w:sz w:val="24"/>
                <w:szCs w:val="24"/>
              </w:rPr>
            </w:pPr>
            <w:r w:rsidRPr="00FF7AB4">
              <w:rPr>
                <w:rFonts w:eastAsia="Calibri"/>
                <w:sz w:val="24"/>
                <w:szCs w:val="24"/>
              </w:rPr>
              <w:t>5 лет (если нет лицевых счетов: 50 лет – если документы оформлены начиная с 2003 года, 75 лет – если оформлены до 2003 года)</w:t>
            </w:r>
          </w:p>
        </w:tc>
        <w:tc>
          <w:tcPr>
            <w:tcW w:w="3828" w:type="dxa"/>
            <w:gridSpan w:val="2"/>
            <w:vMerge/>
            <w:tcBorders>
              <w:top w:val="single" w:sz="6" w:space="0" w:color="000000"/>
              <w:left w:val="single" w:sz="6" w:space="0" w:color="000000"/>
              <w:bottom w:val="single" w:sz="6" w:space="0" w:color="000000"/>
              <w:right w:val="single" w:sz="6" w:space="0" w:color="000000"/>
            </w:tcBorders>
            <w:vAlign w:val="center"/>
            <w:hideMark/>
          </w:tcPr>
          <w:p w14:paraId="3E84FD29" w14:textId="77777777" w:rsidR="00187B05" w:rsidRPr="00FF7AB4" w:rsidRDefault="00187B05" w:rsidP="00AC41E6">
            <w:pPr>
              <w:jc w:val="center"/>
              <w:rPr>
                <w:rFonts w:ascii="Times New Roman" w:eastAsia="Calibri" w:hAnsi="Times New Roman" w:cs="Times New Roman"/>
                <w:lang w:bidi="ru-RU"/>
              </w:rPr>
            </w:pPr>
          </w:p>
        </w:tc>
      </w:tr>
      <w:tr w:rsidR="00FF7AB4" w:rsidRPr="00FF7AB4" w14:paraId="6B35A9AF" w14:textId="77777777" w:rsidTr="00AC41E6">
        <w:trPr>
          <w:trHeight w:val="719"/>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4BB4A06F" w14:textId="77777777" w:rsidR="00187B05" w:rsidRPr="00FF7AB4" w:rsidRDefault="00187B05" w:rsidP="00AC41E6">
            <w:pPr>
              <w:pStyle w:val="TableParagraph"/>
              <w:ind w:right="645"/>
              <w:jc w:val="center"/>
              <w:rPr>
                <w:rFonts w:eastAsia="Calibri"/>
                <w:sz w:val="24"/>
                <w:szCs w:val="24"/>
              </w:rPr>
            </w:pPr>
            <w:r w:rsidRPr="00FF7AB4">
              <w:rPr>
                <w:rFonts w:eastAsia="Calibri"/>
                <w:sz w:val="24"/>
                <w:szCs w:val="24"/>
              </w:rPr>
              <w:t xml:space="preserve">по остальным </w:t>
            </w:r>
            <w:proofErr w:type="spellStart"/>
            <w:r w:rsidRPr="00FF7AB4">
              <w:rPr>
                <w:rFonts w:eastAsia="Calibri"/>
                <w:sz w:val="24"/>
                <w:szCs w:val="24"/>
              </w:rPr>
              <w:t>гражданско</w:t>
            </w:r>
            <w:proofErr w:type="spellEnd"/>
            <w:r w:rsidRPr="00FF7AB4">
              <w:rPr>
                <w:rFonts w:eastAsia="Calibri"/>
                <w:sz w:val="24"/>
                <w:szCs w:val="24"/>
              </w:rPr>
              <w:t xml:space="preserve"> - правовым договорам</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6B7B9844" w14:textId="77777777" w:rsidR="00187B05" w:rsidRPr="00FF7AB4" w:rsidRDefault="00187B05" w:rsidP="00AC41E6">
            <w:pPr>
              <w:pStyle w:val="TableParagraph"/>
              <w:ind w:right="448"/>
              <w:jc w:val="center"/>
              <w:rPr>
                <w:rFonts w:eastAsia="Calibri"/>
                <w:sz w:val="24"/>
                <w:szCs w:val="24"/>
              </w:rPr>
            </w:pPr>
            <w:r w:rsidRPr="00FF7AB4">
              <w:rPr>
                <w:rFonts w:eastAsia="Calibri"/>
                <w:sz w:val="24"/>
                <w:szCs w:val="24"/>
              </w:rPr>
              <w:t>5 лет после истечения срока действия договора</w:t>
            </w:r>
          </w:p>
        </w:tc>
        <w:tc>
          <w:tcPr>
            <w:tcW w:w="3828" w:type="dxa"/>
            <w:gridSpan w:val="2"/>
            <w:tcBorders>
              <w:top w:val="single" w:sz="6" w:space="0" w:color="000000"/>
              <w:left w:val="single" w:sz="6" w:space="0" w:color="000000"/>
              <w:bottom w:val="single" w:sz="6" w:space="0" w:color="000000"/>
              <w:right w:val="single" w:sz="6" w:space="0" w:color="000000"/>
            </w:tcBorders>
            <w:vAlign w:val="center"/>
          </w:tcPr>
          <w:p w14:paraId="7F8D4FA7" w14:textId="77777777" w:rsidR="00187B05" w:rsidRPr="00FF7AB4" w:rsidRDefault="00187B05" w:rsidP="00AC41E6">
            <w:pPr>
              <w:pStyle w:val="TableParagraph"/>
              <w:ind w:left="0"/>
              <w:jc w:val="center"/>
              <w:rPr>
                <w:rFonts w:eastAsia="Calibri"/>
                <w:sz w:val="24"/>
                <w:szCs w:val="24"/>
              </w:rPr>
            </w:pPr>
          </w:p>
        </w:tc>
      </w:tr>
      <w:tr w:rsidR="00FF7AB4" w:rsidRPr="00FF7AB4" w14:paraId="2A37A787" w14:textId="77777777" w:rsidTr="00AC41E6">
        <w:trPr>
          <w:trHeight w:val="445"/>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04BB8DB2" w14:textId="77777777" w:rsidR="00187B05" w:rsidRPr="00FF7AB4" w:rsidRDefault="00187B05" w:rsidP="00AC41E6">
            <w:pPr>
              <w:pStyle w:val="TableParagraph"/>
              <w:ind w:left="0"/>
              <w:jc w:val="center"/>
              <w:rPr>
                <w:rFonts w:eastAsia="Calibri"/>
                <w:b/>
                <w:sz w:val="24"/>
                <w:szCs w:val="24"/>
              </w:rPr>
            </w:pPr>
            <w:r w:rsidRPr="00FF7AB4">
              <w:rPr>
                <w:rFonts w:eastAsia="Calibri"/>
                <w:b/>
                <w:sz w:val="24"/>
                <w:szCs w:val="24"/>
              </w:rPr>
              <w:t>Налоговый учет и отчетность</w:t>
            </w:r>
          </w:p>
        </w:tc>
      </w:tr>
      <w:tr w:rsidR="00FF7AB4" w:rsidRPr="00FF7AB4" w14:paraId="057757F1" w14:textId="77777777" w:rsidTr="00AC41E6">
        <w:trPr>
          <w:trHeight w:val="441"/>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3422B2EC" w14:textId="77777777" w:rsidR="00187B05" w:rsidRPr="00FF7AB4" w:rsidRDefault="00187B05" w:rsidP="006A12B8">
            <w:pPr>
              <w:pStyle w:val="TableParagraph"/>
              <w:ind w:left="1077"/>
              <w:jc w:val="center"/>
              <w:rPr>
                <w:rFonts w:eastAsia="Calibri"/>
                <w:b/>
                <w:sz w:val="24"/>
                <w:szCs w:val="24"/>
              </w:rPr>
            </w:pPr>
            <w:r w:rsidRPr="00FF7AB4">
              <w:rPr>
                <w:rFonts w:eastAsia="Calibri"/>
                <w:b/>
                <w:sz w:val="24"/>
                <w:szCs w:val="24"/>
              </w:rPr>
              <w:t>Вид документа</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3236C926" w14:textId="77777777" w:rsidR="00187B05" w:rsidRPr="00FF7AB4" w:rsidRDefault="00187B05" w:rsidP="006A12B8">
            <w:pPr>
              <w:pStyle w:val="TableParagraph"/>
              <w:ind w:left="0"/>
              <w:jc w:val="center"/>
              <w:rPr>
                <w:rFonts w:eastAsia="Calibri"/>
                <w:b/>
                <w:sz w:val="24"/>
                <w:szCs w:val="24"/>
              </w:rPr>
            </w:pPr>
            <w:r w:rsidRPr="00FF7AB4">
              <w:rPr>
                <w:rFonts w:eastAsia="Calibri"/>
                <w:b/>
                <w:sz w:val="24"/>
                <w:szCs w:val="24"/>
              </w:rPr>
              <w:t>Срок хранения</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7ACF803B" w14:textId="77777777" w:rsidR="00187B05" w:rsidRPr="00FF7AB4" w:rsidRDefault="00187B05" w:rsidP="006A12B8">
            <w:pPr>
              <w:pStyle w:val="TableParagraph"/>
              <w:ind w:left="0" w:right="753"/>
              <w:jc w:val="center"/>
              <w:rPr>
                <w:rFonts w:eastAsia="Calibri"/>
                <w:b/>
                <w:sz w:val="24"/>
                <w:szCs w:val="24"/>
              </w:rPr>
            </w:pPr>
            <w:r w:rsidRPr="00FF7AB4">
              <w:rPr>
                <w:rFonts w:eastAsia="Calibri"/>
                <w:b/>
                <w:sz w:val="24"/>
                <w:szCs w:val="24"/>
              </w:rPr>
              <w:t>Основание</w:t>
            </w:r>
          </w:p>
        </w:tc>
      </w:tr>
      <w:tr w:rsidR="00FF7AB4" w:rsidRPr="00FF7AB4" w14:paraId="46B51D73" w14:textId="77777777" w:rsidTr="00AC41E6">
        <w:trPr>
          <w:trHeight w:val="885"/>
        </w:trPr>
        <w:tc>
          <w:tcPr>
            <w:tcW w:w="3403" w:type="dxa"/>
            <w:tcBorders>
              <w:top w:val="single" w:sz="6" w:space="0" w:color="000000"/>
              <w:left w:val="single" w:sz="6" w:space="0" w:color="000000"/>
              <w:bottom w:val="single" w:sz="6" w:space="0" w:color="000000"/>
              <w:right w:val="single" w:sz="6" w:space="0" w:color="000000"/>
            </w:tcBorders>
            <w:vAlign w:val="center"/>
          </w:tcPr>
          <w:p w14:paraId="4E755972"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Налоговые регистры</w:t>
            </w:r>
          </w:p>
        </w:tc>
        <w:tc>
          <w:tcPr>
            <w:tcW w:w="2551" w:type="dxa"/>
            <w:tcBorders>
              <w:top w:val="single" w:sz="6" w:space="0" w:color="000000"/>
              <w:left w:val="single" w:sz="6" w:space="0" w:color="000000"/>
              <w:bottom w:val="single" w:sz="6" w:space="0" w:color="000000"/>
              <w:right w:val="single" w:sz="6" w:space="0" w:color="000000"/>
            </w:tcBorders>
            <w:vAlign w:val="center"/>
          </w:tcPr>
          <w:p w14:paraId="06F53A4B"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08C9F47D"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382 перечня, утвержденного приказом Минкультуры России от 25.08.2010 № 558</w:t>
            </w:r>
          </w:p>
        </w:tc>
      </w:tr>
      <w:tr w:rsidR="00FF7AB4" w:rsidRPr="00FF7AB4" w14:paraId="7138AE0C" w14:textId="77777777" w:rsidTr="00AC41E6">
        <w:trPr>
          <w:trHeight w:val="1125"/>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2D37ADE7" w14:textId="77777777" w:rsidR="00187B05" w:rsidRPr="00FF7AB4" w:rsidRDefault="00187B05" w:rsidP="00AC41E6">
            <w:pPr>
              <w:pStyle w:val="TableParagraph"/>
              <w:ind w:right="272"/>
              <w:jc w:val="center"/>
              <w:rPr>
                <w:rFonts w:eastAsia="Calibri"/>
                <w:sz w:val="24"/>
                <w:szCs w:val="24"/>
              </w:rPr>
            </w:pPr>
            <w:r w:rsidRPr="00FF7AB4">
              <w:rPr>
                <w:rFonts w:eastAsia="Calibri"/>
                <w:sz w:val="24"/>
                <w:szCs w:val="24"/>
              </w:rPr>
              <w:t>Документы об освобождении от уплаты налогов и сборов, предоставлении льгот, отсрочек уплаты или отказе в них</w:t>
            </w:r>
          </w:p>
        </w:tc>
        <w:tc>
          <w:tcPr>
            <w:tcW w:w="2551" w:type="dxa"/>
            <w:tcBorders>
              <w:top w:val="single" w:sz="6" w:space="0" w:color="000000"/>
              <w:left w:val="single" w:sz="6" w:space="0" w:color="000000"/>
              <w:bottom w:val="single" w:sz="6" w:space="0" w:color="000000"/>
              <w:right w:val="single" w:sz="6" w:space="0" w:color="000000"/>
            </w:tcBorders>
            <w:vAlign w:val="center"/>
          </w:tcPr>
          <w:p w14:paraId="4C174AB0"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34991EA0"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384 перечня, утвержденного приказом Минкультуры России от 25.08.2010 № 558</w:t>
            </w:r>
          </w:p>
        </w:tc>
      </w:tr>
      <w:tr w:rsidR="00FF7AB4" w:rsidRPr="00FF7AB4" w14:paraId="15372893" w14:textId="77777777" w:rsidTr="00AC41E6">
        <w:trPr>
          <w:trHeight w:val="441"/>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2679FEF8"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Декларации (расчеты)</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31372645"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5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2BC3E50F" w14:textId="77777777" w:rsidR="00187B05" w:rsidRPr="00FF7AB4" w:rsidRDefault="00187B05" w:rsidP="00AC41E6">
            <w:pPr>
              <w:pStyle w:val="TableParagraph"/>
              <w:tabs>
                <w:tab w:val="left" w:pos="267"/>
              </w:tabs>
              <w:ind w:left="125"/>
              <w:jc w:val="center"/>
              <w:rPr>
                <w:rFonts w:eastAsia="Calibri"/>
                <w:sz w:val="24"/>
                <w:szCs w:val="24"/>
              </w:rPr>
            </w:pPr>
            <w:r w:rsidRPr="00FF7AB4">
              <w:rPr>
                <w:rFonts w:eastAsia="Calibri"/>
                <w:sz w:val="24"/>
                <w:szCs w:val="24"/>
              </w:rPr>
              <w:t>Стр. 392 перечня, утвержденного приказом Минкультуры России от 25.08.2010 № 558</w:t>
            </w:r>
          </w:p>
        </w:tc>
      </w:tr>
      <w:tr w:rsidR="00FF7AB4" w:rsidRPr="00FF7AB4" w14:paraId="68E13573" w14:textId="77777777" w:rsidTr="00AC41E6">
        <w:trPr>
          <w:trHeight w:val="441"/>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001C44C1" w14:textId="77777777" w:rsidR="00187B05" w:rsidRPr="00FF7AB4" w:rsidRDefault="00187B05" w:rsidP="00AC41E6">
            <w:pPr>
              <w:pStyle w:val="TableParagraph"/>
              <w:ind w:left="1077"/>
              <w:jc w:val="center"/>
              <w:rPr>
                <w:rFonts w:eastAsia="Calibri"/>
                <w:b/>
                <w:sz w:val="24"/>
                <w:szCs w:val="24"/>
              </w:rPr>
            </w:pPr>
            <w:r w:rsidRPr="00FF7AB4">
              <w:rPr>
                <w:rFonts w:eastAsia="Calibri"/>
                <w:b/>
                <w:sz w:val="24"/>
                <w:szCs w:val="24"/>
              </w:rPr>
              <w:t>Вид документа</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5786602D" w14:textId="77777777" w:rsidR="00187B05" w:rsidRPr="00FF7AB4" w:rsidRDefault="00187B05" w:rsidP="006A12B8">
            <w:pPr>
              <w:pStyle w:val="TableParagraph"/>
              <w:ind w:left="0"/>
              <w:jc w:val="center"/>
              <w:rPr>
                <w:rFonts w:eastAsia="Calibri"/>
                <w:b/>
                <w:sz w:val="24"/>
                <w:szCs w:val="24"/>
              </w:rPr>
            </w:pPr>
            <w:r w:rsidRPr="00FF7AB4">
              <w:rPr>
                <w:rFonts w:eastAsia="Calibri"/>
                <w:b/>
                <w:sz w:val="24"/>
                <w:szCs w:val="24"/>
              </w:rPr>
              <w:t>Срок хранения</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592483CD" w14:textId="77777777" w:rsidR="00187B05" w:rsidRPr="00FF7AB4" w:rsidRDefault="00187B05" w:rsidP="00AC41E6">
            <w:pPr>
              <w:pStyle w:val="TableParagraph"/>
              <w:ind w:left="774"/>
              <w:jc w:val="center"/>
              <w:rPr>
                <w:rFonts w:eastAsia="Calibri"/>
                <w:b/>
                <w:sz w:val="24"/>
                <w:szCs w:val="24"/>
              </w:rPr>
            </w:pPr>
            <w:r w:rsidRPr="00FF7AB4">
              <w:rPr>
                <w:rFonts w:eastAsia="Calibri"/>
                <w:b/>
                <w:sz w:val="24"/>
                <w:szCs w:val="24"/>
              </w:rPr>
              <w:t>Основание</w:t>
            </w:r>
          </w:p>
        </w:tc>
      </w:tr>
      <w:tr w:rsidR="00FF7AB4" w:rsidRPr="00FF7AB4" w14:paraId="5B8E82C9" w14:textId="77777777" w:rsidTr="00AC41E6">
        <w:trPr>
          <w:trHeight w:val="1271"/>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22CC5EC9" w14:textId="77777777" w:rsidR="00187B05" w:rsidRPr="00FF7AB4" w:rsidRDefault="00187B05" w:rsidP="00AC41E6">
            <w:pPr>
              <w:pStyle w:val="TableParagraph"/>
              <w:ind w:right="231"/>
              <w:jc w:val="center"/>
              <w:rPr>
                <w:rFonts w:eastAsia="Calibri"/>
                <w:sz w:val="24"/>
                <w:szCs w:val="24"/>
              </w:rPr>
            </w:pPr>
            <w:r w:rsidRPr="00FF7AB4">
              <w:rPr>
                <w:rFonts w:eastAsia="Calibri"/>
                <w:sz w:val="24"/>
                <w:szCs w:val="24"/>
              </w:rPr>
              <w:t>юридических лиц по всем видам налогов</w:t>
            </w:r>
          </w:p>
        </w:tc>
        <w:tc>
          <w:tcPr>
            <w:tcW w:w="2551" w:type="dxa"/>
            <w:tcBorders>
              <w:top w:val="single" w:sz="6" w:space="0" w:color="000000"/>
              <w:left w:val="single" w:sz="6" w:space="0" w:color="000000"/>
              <w:bottom w:val="single" w:sz="6" w:space="0" w:color="000000"/>
              <w:right w:val="single" w:sz="6" w:space="0" w:color="000000"/>
            </w:tcBorders>
            <w:vAlign w:val="center"/>
          </w:tcPr>
          <w:p w14:paraId="155D0EFA" w14:textId="77777777" w:rsidR="00187B05" w:rsidRPr="00FF7AB4" w:rsidRDefault="00187B05" w:rsidP="00AC41E6">
            <w:pPr>
              <w:pStyle w:val="TableParagraph"/>
              <w:ind w:left="0"/>
              <w:jc w:val="center"/>
              <w:rPr>
                <w:rFonts w:eastAsia="Calibri"/>
                <w:sz w:val="24"/>
                <w:szCs w:val="24"/>
              </w:rPr>
            </w:pP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2E144B03"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утвержденного приказом Минкультуры России от 25.08.2010 № 558</w:t>
            </w:r>
          </w:p>
        </w:tc>
      </w:tr>
      <w:tr w:rsidR="00FF7AB4" w:rsidRPr="00FF7AB4" w14:paraId="561AAB22" w14:textId="77777777" w:rsidTr="00AC41E6">
        <w:trPr>
          <w:trHeight w:val="3211"/>
        </w:trPr>
        <w:tc>
          <w:tcPr>
            <w:tcW w:w="3403" w:type="dxa"/>
            <w:tcBorders>
              <w:top w:val="single" w:sz="6" w:space="0" w:color="000000"/>
              <w:left w:val="single" w:sz="6" w:space="0" w:color="000000"/>
              <w:bottom w:val="single" w:sz="6" w:space="0" w:color="000000"/>
              <w:right w:val="single" w:sz="6" w:space="0" w:color="000000"/>
            </w:tcBorders>
            <w:vAlign w:val="center"/>
          </w:tcPr>
          <w:p w14:paraId="053C4AEA"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Сведения о доходах физических лиц</w:t>
            </w:r>
          </w:p>
        </w:tc>
        <w:tc>
          <w:tcPr>
            <w:tcW w:w="2551" w:type="dxa"/>
            <w:tcBorders>
              <w:top w:val="single" w:sz="6" w:space="0" w:color="000000"/>
              <w:left w:val="single" w:sz="6" w:space="0" w:color="000000"/>
              <w:bottom w:val="single" w:sz="6" w:space="0" w:color="000000"/>
              <w:right w:val="single" w:sz="6" w:space="0" w:color="000000"/>
            </w:tcBorders>
            <w:vAlign w:val="center"/>
          </w:tcPr>
          <w:p w14:paraId="7512AA14" w14:textId="77777777" w:rsidR="00187B05" w:rsidRPr="00FF7AB4" w:rsidRDefault="00187B05" w:rsidP="00AC41E6">
            <w:pPr>
              <w:pStyle w:val="TableParagraph"/>
              <w:ind w:right="401"/>
              <w:jc w:val="center"/>
              <w:rPr>
                <w:rFonts w:eastAsia="Calibri"/>
                <w:sz w:val="24"/>
                <w:szCs w:val="24"/>
              </w:rPr>
            </w:pPr>
            <w:r w:rsidRPr="00FF7AB4">
              <w:rPr>
                <w:rFonts w:eastAsia="Calibri"/>
                <w:sz w:val="24"/>
                <w:szCs w:val="24"/>
              </w:rPr>
              <w:t>5 лет (если нет лицевых счетов: 50 лет – если документы оформлены начиная с 2003 года,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tcPr>
          <w:p w14:paraId="6813AE82"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396 перечня, утвержденного приказом Минкультуры России от 25.08.2010 № 558</w:t>
            </w:r>
          </w:p>
        </w:tc>
      </w:tr>
      <w:tr w:rsidR="00FF7AB4" w:rsidRPr="00FF7AB4" w14:paraId="317BC082" w14:textId="77777777" w:rsidTr="00AC41E6">
        <w:trPr>
          <w:trHeight w:val="1545"/>
        </w:trPr>
        <w:tc>
          <w:tcPr>
            <w:tcW w:w="3403" w:type="dxa"/>
            <w:tcBorders>
              <w:top w:val="single" w:sz="6" w:space="0" w:color="000000"/>
              <w:left w:val="single" w:sz="6" w:space="0" w:color="000000"/>
              <w:bottom w:val="single" w:sz="6" w:space="0" w:color="000000"/>
              <w:right w:val="single" w:sz="6" w:space="0" w:color="000000"/>
            </w:tcBorders>
            <w:vAlign w:val="center"/>
          </w:tcPr>
          <w:p w14:paraId="5824257F" w14:textId="77777777" w:rsidR="00187B05" w:rsidRPr="00FF7AB4" w:rsidRDefault="00187B05" w:rsidP="00AC41E6">
            <w:pPr>
              <w:pStyle w:val="TableParagraph"/>
              <w:ind w:right="663"/>
              <w:jc w:val="center"/>
              <w:rPr>
                <w:rFonts w:eastAsia="Calibri"/>
                <w:sz w:val="24"/>
                <w:szCs w:val="24"/>
              </w:rPr>
            </w:pPr>
            <w:r w:rsidRPr="00FF7AB4">
              <w:rPr>
                <w:rFonts w:eastAsia="Calibri"/>
                <w:sz w:val="24"/>
                <w:szCs w:val="24"/>
              </w:rPr>
              <w:t>Реестры сведений о доходах физических лиц</w:t>
            </w:r>
          </w:p>
        </w:tc>
        <w:tc>
          <w:tcPr>
            <w:tcW w:w="2551" w:type="dxa"/>
            <w:tcBorders>
              <w:top w:val="single" w:sz="6" w:space="0" w:color="000000"/>
              <w:left w:val="single" w:sz="6" w:space="0" w:color="000000"/>
              <w:bottom w:val="single" w:sz="6" w:space="0" w:color="000000"/>
              <w:right w:val="single" w:sz="6" w:space="0" w:color="000000"/>
            </w:tcBorders>
            <w:vAlign w:val="center"/>
          </w:tcPr>
          <w:p w14:paraId="7DBF536C" w14:textId="77777777" w:rsidR="00187B05" w:rsidRPr="00FF7AB4" w:rsidRDefault="00187B05" w:rsidP="00AC41E6">
            <w:pPr>
              <w:pStyle w:val="TableParagraph"/>
              <w:ind w:right="366"/>
              <w:jc w:val="center"/>
              <w:rPr>
                <w:rFonts w:eastAsia="Calibri"/>
                <w:sz w:val="24"/>
                <w:szCs w:val="24"/>
              </w:rPr>
            </w:pPr>
            <w:r w:rsidRPr="00FF7AB4">
              <w:rPr>
                <w:rFonts w:eastAsia="Calibri"/>
                <w:sz w:val="24"/>
                <w:szCs w:val="24"/>
              </w:rPr>
              <w:t>50 лет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2FF051B8"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397 перечня, утвержденного приказом Минкультуры России от 25.08.2010 № 558</w:t>
            </w:r>
          </w:p>
        </w:tc>
      </w:tr>
      <w:tr w:rsidR="00FF7AB4" w:rsidRPr="00FF7AB4" w14:paraId="37EEAF04" w14:textId="77777777" w:rsidTr="00AC41E6">
        <w:trPr>
          <w:trHeight w:val="445"/>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73950BB2" w14:textId="77777777" w:rsidR="00187B05" w:rsidRPr="00FF7AB4" w:rsidRDefault="00187B05" w:rsidP="00AC41E6">
            <w:pPr>
              <w:pStyle w:val="TableParagraph"/>
              <w:ind w:left="0"/>
              <w:jc w:val="center"/>
              <w:rPr>
                <w:rFonts w:eastAsia="Calibri"/>
                <w:b/>
                <w:sz w:val="24"/>
                <w:szCs w:val="24"/>
              </w:rPr>
            </w:pPr>
            <w:r w:rsidRPr="00FF7AB4">
              <w:rPr>
                <w:rFonts w:eastAsia="Calibri"/>
                <w:b/>
                <w:sz w:val="24"/>
                <w:szCs w:val="24"/>
              </w:rPr>
              <w:t>Страховые взносы</w:t>
            </w:r>
          </w:p>
        </w:tc>
      </w:tr>
      <w:tr w:rsidR="00FF7AB4" w:rsidRPr="00FF7AB4" w14:paraId="25C496A4" w14:textId="77777777" w:rsidTr="00AC41E6">
        <w:trPr>
          <w:trHeight w:val="720"/>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5ABCEFF6" w14:textId="77777777" w:rsidR="00187B05" w:rsidRPr="00FF7AB4" w:rsidRDefault="00187B05" w:rsidP="00AC41E6">
            <w:pPr>
              <w:pStyle w:val="TableParagraph"/>
              <w:ind w:right="471"/>
              <w:jc w:val="center"/>
              <w:rPr>
                <w:rFonts w:eastAsia="Calibri"/>
                <w:sz w:val="24"/>
                <w:szCs w:val="24"/>
              </w:rPr>
            </w:pPr>
            <w:r w:rsidRPr="00FF7AB4">
              <w:rPr>
                <w:rFonts w:eastAsia="Calibri"/>
                <w:sz w:val="24"/>
                <w:szCs w:val="24"/>
              </w:rPr>
              <w:t>Документы, подтверждающие расчет и уплату взносов</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1D4EA376"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6 лет</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6CE19957" w14:textId="77777777" w:rsidR="00187B05" w:rsidRPr="00FF7AB4" w:rsidRDefault="00187B05" w:rsidP="00AC41E6">
            <w:pPr>
              <w:pStyle w:val="TableParagraph"/>
              <w:ind w:right="548"/>
              <w:jc w:val="center"/>
              <w:rPr>
                <w:rFonts w:eastAsia="Calibri"/>
                <w:sz w:val="24"/>
                <w:szCs w:val="24"/>
              </w:rPr>
            </w:pPr>
            <w:r w:rsidRPr="00FF7AB4">
              <w:rPr>
                <w:rFonts w:eastAsia="Calibri"/>
                <w:sz w:val="24"/>
                <w:szCs w:val="24"/>
              </w:rPr>
              <w:t>подп. 6 п. 3.4 ст. 23 НК РФ</w:t>
            </w:r>
          </w:p>
        </w:tc>
      </w:tr>
      <w:tr w:rsidR="00FF7AB4" w:rsidRPr="00FF7AB4" w14:paraId="6F3C42E1" w14:textId="77777777" w:rsidTr="00AC41E6">
        <w:trPr>
          <w:trHeight w:val="1969"/>
        </w:trPr>
        <w:tc>
          <w:tcPr>
            <w:tcW w:w="3403" w:type="dxa"/>
            <w:tcBorders>
              <w:top w:val="single" w:sz="6" w:space="0" w:color="000000"/>
              <w:left w:val="single" w:sz="6" w:space="0" w:color="000000"/>
              <w:bottom w:val="single" w:sz="6" w:space="0" w:color="000000"/>
              <w:right w:val="single" w:sz="6" w:space="0" w:color="000000"/>
            </w:tcBorders>
            <w:vAlign w:val="center"/>
          </w:tcPr>
          <w:p w14:paraId="01D3EB1F" w14:textId="77777777" w:rsidR="00187B05" w:rsidRPr="00FF7AB4" w:rsidRDefault="00187B05" w:rsidP="00AC41E6">
            <w:pPr>
              <w:pStyle w:val="TableParagraph"/>
              <w:ind w:right="962"/>
              <w:jc w:val="center"/>
              <w:rPr>
                <w:rFonts w:eastAsia="Calibri"/>
                <w:sz w:val="24"/>
                <w:szCs w:val="24"/>
              </w:rPr>
            </w:pPr>
            <w:r w:rsidRPr="00FF7AB4">
              <w:rPr>
                <w:rFonts w:eastAsia="Calibri"/>
                <w:sz w:val="24"/>
                <w:szCs w:val="24"/>
              </w:rPr>
              <w:t xml:space="preserve">Расчеты по </w:t>
            </w:r>
            <w:r w:rsidR="00C62CE5" w:rsidRPr="00FF7AB4">
              <w:rPr>
                <w:rFonts w:eastAsia="Calibri"/>
                <w:sz w:val="24"/>
                <w:szCs w:val="24"/>
              </w:rPr>
              <w:t>страховым взносам</w:t>
            </w:r>
          </w:p>
        </w:tc>
        <w:tc>
          <w:tcPr>
            <w:tcW w:w="2551" w:type="dxa"/>
            <w:tcBorders>
              <w:top w:val="single" w:sz="6" w:space="0" w:color="000000"/>
              <w:left w:val="single" w:sz="6" w:space="0" w:color="000000"/>
              <w:bottom w:val="single" w:sz="6" w:space="0" w:color="000000"/>
              <w:right w:val="single" w:sz="6" w:space="0" w:color="000000"/>
            </w:tcBorders>
            <w:vAlign w:val="center"/>
          </w:tcPr>
          <w:p w14:paraId="39EFBA10" w14:textId="77777777" w:rsidR="00187B05" w:rsidRPr="00FF7AB4" w:rsidRDefault="00187B05" w:rsidP="00AC41E6">
            <w:pPr>
              <w:pStyle w:val="TableParagraph"/>
              <w:ind w:right="401"/>
              <w:jc w:val="center"/>
              <w:rPr>
                <w:rFonts w:eastAsia="Calibri"/>
                <w:sz w:val="24"/>
                <w:szCs w:val="24"/>
              </w:rPr>
            </w:pPr>
            <w:r w:rsidRPr="00FF7AB4">
              <w:rPr>
                <w:rFonts w:eastAsia="Calibri"/>
                <w:sz w:val="24"/>
                <w:szCs w:val="24"/>
              </w:rPr>
              <w:t>5 лет (если нет лицевых счетов: 50 лет – если документы оформлены начиная с 2003 года,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tcPr>
          <w:p w14:paraId="3CC1BB53"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395 перечня, утвержденного приказом Минкультуры России от 25.08.2010 № 558</w:t>
            </w:r>
          </w:p>
        </w:tc>
      </w:tr>
      <w:tr w:rsidR="00FF7AB4" w:rsidRPr="00FF7AB4" w14:paraId="61ABC87F" w14:textId="77777777" w:rsidTr="00AC41E6">
        <w:trPr>
          <w:trHeight w:val="719"/>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75DEA8DF"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Расчет в ФСС России, если организация отправляла его по</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7A016C05" w14:textId="77777777" w:rsidR="00187B05" w:rsidRPr="00FF7AB4" w:rsidRDefault="00187B05" w:rsidP="00AC41E6">
            <w:pPr>
              <w:pStyle w:val="TableParagraph"/>
              <w:ind w:right="351"/>
              <w:jc w:val="center"/>
              <w:rPr>
                <w:rFonts w:eastAsia="Calibri"/>
                <w:sz w:val="24"/>
                <w:szCs w:val="24"/>
              </w:rPr>
            </w:pPr>
            <w:r w:rsidRPr="00FF7AB4">
              <w:rPr>
                <w:rFonts w:eastAsia="Calibri"/>
                <w:sz w:val="24"/>
                <w:szCs w:val="24"/>
              </w:rPr>
              <w:t>5 лет с момента принятия ФСС России</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2399E325" w14:textId="77777777" w:rsidR="00187B05" w:rsidRPr="00FF7AB4" w:rsidRDefault="00187B05" w:rsidP="00AC41E6">
            <w:pPr>
              <w:pStyle w:val="TableParagraph"/>
              <w:ind w:right="394"/>
              <w:jc w:val="center"/>
              <w:rPr>
                <w:rFonts w:eastAsia="Calibri"/>
                <w:sz w:val="24"/>
                <w:szCs w:val="24"/>
              </w:rPr>
            </w:pPr>
            <w:r w:rsidRPr="00FF7AB4">
              <w:rPr>
                <w:rFonts w:eastAsia="Calibri"/>
                <w:sz w:val="24"/>
                <w:szCs w:val="24"/>
              </w:rPr>
              <w:t>Пункты 5.2, 6.2 и 6.3 Технологии приема</w:t>
            </w:r>
          </w:p>
        </w:tc>
      </w:tr>
      <w:tr w:rsidR="00FF7AB4" w:rsidRPr="00FF7AB4" w14:paraId="1A660411" w14:textId="77777777" w:rsidTr="00AC41E6">
        <w:trPr>
          <w:trHeight w:val="441"/>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1637A9F9" w14:textId="77777777" w:rsidR="00187B05" w:rsidRPr="00FF7AB4" w:rsidRDefault="00187B05" w:rsidP="00AC41E6">
            <w:pPr>
              <w:pStyle w:val="TableParagraph"/>
              <w:ind w:left="1077"/>
              <w:jc w:val="center"/>
              <w:rPr>
                <w:rFonts w:eastAsia="Calibri"/>
                <w:b/>
                <w:sz w:val="24"/>
                <w:szCs w:val="24"/>
              </w:rPr>
            </w:pPr>
            <w:r w:rsidRPr="00FF7AB4">
              <w:rPr>
                <w:rFonts w:eastAsia="Calibri"/>
                <w:b/>
                <w:sz w:val="24"/>
                <w:szCs w:val="24"/>
              </w:rPr>
              <w:t>Вид документа</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70807644" w14:textId="77777777" w:rsidR="00187B05" w:rsidRPr="00FF7AB4" w:rsidRDefault="00187B05" w:rsidP="006A12B8">
            <w:pPr>
              <w:pStyle w:val="TableParagraph"/>
              <w:ind w:left="0"/>
              <w:jc w:val="center"/>
              <w:rPr>
                <w:rFonts w:eastAsia="Calibri"/>
                <w:b/>
                <w:sz w:val="24"/>
                <w:szCs w:val="24"/>
              </w:rPr>
            </w:pPr>
            <w:r w:rsidRPr="00FF7AB4">
              <w:rPr>
                <w:rFonts w:eastAsia="Calibri"/>
                <w:b/>
                <w:sz w:val="24"/>
                <w:szCs w:val="24"/>
              </w:rPr>
              <w:t>Срок хранения</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0B46137B" w14:textId="77777777" w:rsidR="00187B05" w:rsidRPr="00FF7AB4" w:rsidRDefault="00187B05" w:rsidP="00AC41E6">
            <w:pPr>
              <w:pStyle w:val="TableParagraph"/>
              <w:ind w:left="774"/>
              <w:jc w:val="center"/>
              <w:rPr>
                <w:rFonts w:eastAsia="Calibri"/>
                <w:b/>
                <w:sz w:val="24"/>
                <w:szCs w:val="24"/>
              </w:rPr>
            </w:pPr>
            <w:r w:rsidRPr="00FF7AB4">
              <w:rPr>
                <w:rFonts w:eastAsia="Calibri"/>
                <w:b/>
                <w:sz w:val="24"/>
                <w:szCs w:val="24"/>
              </w:rPr>
              <w:t>Основание</w:t>
            </w:r>
          </w:p>
        </w:tc>
      </w:tr>
      <w:tr w:rsidR="00FF7AB4" w:rsidRPr="00FF7AB4" w14:paraId="0A381315" w14:textId="77777777" w:rsidTr="00AC41E6">
        <w:trPr>
          <w:trHeight w:val="445"/>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56B6C45C"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ТКС</w:t>
            </w:r>
          </w:p>
        </w:tc>
        <w:tc>
          <w:tcPr>
            <w:tcW w:w="2551" w:type="dxa"/>
            <w:tcBorders>
              <w:top w:val="single" w:sz="6" w:space="0" w:color="000000"/>
              <w:left w:val="single" w:sz="6" w:space="0" w:color="000000"/>
              <w:bottom w:val="single" w:sz="6" w:space="0" w:color="000000"/>
              <w:right w:val="single" w:sz="6" w:space="0" w:color="000000"/>
            </w:tcBorders>
            <w:vAlign w:val="center"/>
          </w:tcPr>
          <w:p w14:paraId="3C97E280" w14:textId="77777777" w:rsidR="00187B05" w:rsidRPr="00FF7AB4" w:rsidRDefault="00187B05" w:rsidP="00AC41E6">
            <w:pPr>
              <w:pStyle w:val="TableParagraph"/>
              <w:ind w:left="0"/>
              <w:jc w:val="center"/>
              <w:rPr>
                <w:rFonts w:eastAsia="Calibri"/>
                <w:sz w:val="24"/>
                <w:szCs w:val="24"/>
              </w:rPr>
            </w:pPr>
          </w:p>
        </w:tc>
        <w:tc>
          <w:tcPr>
            <w:tcW w:w="382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29D9239D" w14:textId="77777777" w:rsidR="00187B05" w:rsidRPr="00FF7AB4" w:rsidRDefault="00187B05" w:rsidP="00AC41E6">
            <w:pPr>
              <w:pStyle w:val="TableParagraph"/>
              <w:ind w:right="207"/>
              <w:jc w:val="center"/>
              <w:rPr>
                <w:rFonts w:eastAsia="Calibri"/>
                <w:sz w:val="24"/>
                <w:szCs w:val="24"/>
              </w:rPr>
            </w:pPr>
            <w:r w:rsidRPr="00FF7AB4">
              <w:rPr>
                <w:rFonts w:eastAsia="Calibri"/>
                <w:sz w:val="24"/>
                <w:szCs w:val="24"/>
              </w:rPr>
              <w:t>расчетов, утвержденной приказом ФСС России от 12.02.2010 № 19</w:t>
            </w:r>
          </w:p>
        </w:tc>
      </w:tr>
      <w:tr w:rsidR="00FF7AB4" w:rsidRPr="00FF7AB4" w14:paraId="4D8514F5" w14:textId="77777777" w:rsidTr="00AC41E6">
        <w:trPr>
          <w:trHeight w:val="993"/>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2440C653"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Квитанция о получении расчета или квитанция о получении расчета с ошибками</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640532BF" w14:textId="77777777" w:rsidR="00187B05" w:rsidRPr="00FF7AB4" w:rsidRDefault="00187B05" w:rsidP="00AC41E6">
            <w:pPr>
              <w:pStyle w:val="TableParagraph"/>
              <w:ind w:right="218"/>
              <w:jc w:val="center"/>
              <w:rPr>
                <w:rFonts w:eastAsia="Calibri"/>
                <w:sz w:val="24"/>
                <w:szCs w:val="24"/>
              </w:rPr>
            </w:pPr>
            <w:r w:rsidRPr="00FF7AB4">
              <w:rPr>
                <w:rFonts w:eastAsia="Calibri"/>
                <w:sz w:val="24"/>
                <w:szCs w:val="24"/>
              </w:rPr>
              <w:t>5 лет после завершения процедуры приема расчета в ФСС России</w:t>
            </w:r>
          </w:p>
        </w:tc>
        <w:tc>
          <w:tcPr>
            <w:tcW w:w="3828" w:type="dxa"/>
            <w:gridSpan w:val="2"/>
            <w:vMerge/>
            <w:tcBorders>
              <w:top w:val="single" w:sz="6" w:space="0" w:color="000000"/>
              <w:left w:val="single" w:sz="6" w:space="0" w:color="000000"/>
              <w:bottom w:val="single" w:sz="6" w:space="0" w:color="000000"/>
              <w:right w:val="single" w:sz="6" w:space="0" w:color="000000"/>
            </w:tcBorders>
            <w:vAlign w:val="center"/>
            <w:hideMark/>
          </w:tcPr>
          <w:p w14:paraId="3678A600" w14:textId="77777777" w:rsidR="00187B05" w:rsidRPr="00FF7AB4" w:rsidRDefault="00187B05" w:rsidP="00AC41E6">
            <w:pPr>
              <w:jc w:val="center"/>
              <w:rPr>
                <w:rFonts w:ascii="Times New Roman" w:eastAsia="Calibri" w:hAnsi="Times New Roman" w:cs="Times New Roman"/>
                <w:lang w:bidi="ru-RU"/>
              </w:rPr>
            </w:pPr>
          </w:p>
        </w:tc>
      </w:tr>
      <w:tr w:rsidR="00FF7AB4" w:rsidRPr="00FF7AB4" w14:paraId="60E3533C" w14:textId="77777777" w:rsidTr="00AC41E6">
        <w:trPr>
          <w:trHeight w:val="445"/>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0581D55F" w14:textId="77777777" w:rsidR="00187B05" w:rsidRPr="00FF7AB4" w:rsidRDefault="00187B05" w:rsidP="00AC41E6">
            <w:pPr>
              <w:pStyle w:val="TableParagraph"/>
              <w:ind w:left="3494" w:right="3475"/>
              <w:jc w:val="center"/>
              <w:rPr>
                <w:rFonts w:eastAsia="Calibri"/>
                <w:b/>
                <w:sz w:val="24"/>
                <w:szCs w:val="24"/>
              </w:rPr>
            </w:pPr>
            <w:r w:rsidRPr="00FF7AB4">
              <w:rPr>
                <w:rFonts w:eastAsia="Calibri"/>
                <w:b/>
                <w:sz w:val="24"/>
                <w:szCs w:val="24"/>
              </w:rPr>
              <w:t>Кадровые документы</w:t>
            </w:r>
          </w:p>
        </w:tc>
      </w:tr>
      <w:tr w:rsidR="00FF7AB4" w:rsidRPr="00FF7AB4" w14:paraId="4C787551" w14:textId="77777777" w:rsidTr="00AC41E6">
        <w:trPr>
          <w:trHeight w:val="1260"/>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0BFD07B5" w14:textId="77777777" w:rsidR="00187B05" w:rsidRPr="00FF7AB4" w:rsidRDefault="00187B05" w:rsidP="00AC41E6">
            <w:pPr>
              <w:pStyle w:val="TableParagraph"/>
              <w:ind w:right="295"/>
              <w:jc w:val="center"/>
              <w:rPr>
                <w:rFonts w:eastAsia="Calibri"/>
                <w:sz w:val="24"/>
                <w:szCs w:val="24"/>
              </w:rPr>
            </w:pPr>
            <w:r w:rsidRPr="00FF7AB4">
              <w:rPr>
                <w:rFonts w:eastAsia="Calibri"/>
                <w:sz w:val="24"/>
                <w:szCs w:val="24"/>
              </w:rPr>
              <w:t>Документы по личному составу (трудовые договоры, личные карточки сотрудников, лицевые карточки, счета работников)</w:t>
            </w:r>
          </w:p>
        </w:tc>
        <w:tc>
          <w:tcPr>
            <w:tcW w:w="2551" w:type="dxa"/>
            <w:tcBorders>
              <w:top w:val="single" w:sz="6" w:space="0" w:color="000000"/>
              <w:left w:val="single" w:sz="6" w:space="0" w:color="000000"/>
              <w:bottom w:val="single" w:sz="6" w:space="0" w:color="000000"/>
              <w:right w:val="single" w:sz="6" w:space="0" w:color="000000"/>
            </w:tcBorders>
            <w:vAlign w:val="center"/>
          </w:tcPr>
          <w:p w14:paraId="051D553E" w14:textId="77777777" w:rsidR="00187B05" w:rsidRPr="00FF7AB4" w:rsidRDefault="00187B05" w:rsidP="00AC41E6">
            <w:pPr>
              <w:pStyle w:val="TableParagraph"/>
              <w:ind w:right="366"/>
              <w:jc w:val="center"/>
              <w:rPr>
                <w:rFonts w:eastAsia="Calibri"/>
                <w:sz w:val="24"/>
                <w:szCs w:val="24"/>
              </w:rPr>
            </w:pPr>
            <w:r w:rsidRPr="00FF7AB4">
              <w:rPr>
                <w:rFonts w:eastAsia="Calibri"/>
                <w:sz w:val="24"/>
                <w:szCs w:val="24"/>
              </w:rPr>
              <w:t>50 лет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515BDEA0" w14:textId="77777777" w:rsidR="00187B05" w:rsidRPr="00FF7AB4" w:rsidRDefault="00187B05" w:rsidP="00AC41E6">
            <w:pPr>
              <w:pStyle w:val="TableParagraph"/>
              <w:ind w:right="241"/>
              <w:jc w:val="center"/>
              <w:rPr>
                <w:rFonts w:eastAsia="Calibri"/>
                <w:sz w:val="24"/>
                <w:szCs w:val="24"/>
              </w:rPr>
            </w:pPr>
            <w:r w:rsidRPr="00FF7AB4">
              <w:rPr>
                <w:rFonts w:eastAsia="Calibri"/>
                <w:sz w:val="24"/>
                <w:szCs w:val="24"/>
              </w:rPr>
              <w:t>Стр. 657, 658 перечня, утвержденного приказом Минкультуры России от 25.08.2010 № 558</w:t>
            </w:r>
          </w:p>
        </w:tc>
      </w:tr>
      <w:tr w:rsidR="00FF7AB4" w:rsidRPr="00FF7AB4" w14:paraId="3699CE37" w14:textId="77777777" w:rsidTr="00AC41E6">
        <w:trPr>
          <w:trHeight w:val="1832"/>
        </w:trPr>
        <w:tc>
          <w:tcPr>
            <w:tcW w:w="3403" w:type="dxa"/>
            <w:tcBorders>
              <w:top w:val="single" w:sz="6" w:space="0" w:color="000000"/>
              <w:left w:val="single" w:sz="6" w:space="0" w:color="000000"/>
              <w:bottom w:val="single" w:sz="6" w:space="0" w:color="000000"/>
              <w:right w:val="single" w:sz="6" w:space="0" w:color="000000"/>
            </w:tcBorders>
            <w:vAlign w:val="center"/>
          </w:tcPr>
          <w:p w14:paraId="4439926C" w14:textId="77777777" w:rsidR="00187B05" w:rsidRPr="00FF7AB4" w:rsidRDefault="00187B05" w:rsidP="00AC41E6">
            <w:pPr>
              <w:pStyle w:val="TableParagraph"/>
              <w:ind w:right="266"/>
              <w:jc w:val="center"/>
              <w:rPr>
                <w:rFonts w:eastAsia="Calibri"/>
                <w:sz w:val="24"/>
                <w:szCs w:val="24"/>
              </w:rPr>
            </w:pPr>
            <w:r w:rsidRPr="00FF7AB4">
              <w:rPr>
                <w:rFonts w:eastAsia="Calibri"/>
                <w:sz w:val="24"/>
                <w:szCs w:val="24"/>
              </w:rPr>
              <w:t>Личные дела (заявления, копии приказов и выписки из них, копии личных документов, листки по учету кадров, анкеты, аттестационные листы и др.)</w:t>
            </w:r>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6FB30595" w14:textId="77777777" w:rsidR="00187B05" w:rsidRPr="00FF7AB4" w:rsidRDefault="00187B05" w:rsidP="00AC41E6">
            <w:pPr>
              <w:pStyle w:val="TableParagraph"/>
              <w:ind w:right="932"/>
              <w:jc w:val="center"/>
              <w:rPr>
                <w:rFonts w:eastAsia="Calibri"/>
                <w:sz w:val="24"/>
                <w:szCs w:val="24"/>
              </w:rPr>
            </w:pPr>
            <w:r w:rsidRPr="00FF7AB4">
              <w:rPr>
                <w:rFonts w:eastAsia="Calibri"/>
                <w:sz w:val="24"/>
                <w:szCs w:val="24"/>
              </w:rPr>
              <w:t>На руководителей – постоянно</w:t>
            </w:r>
          </w:p>
          <w:p w14:paraId="41EA28DA" w14:textId="77777777" w:rsidR="00187B05" w:rsidRPr="00FF7AB4" w:rsidRDefault="00187B05" w:rsidP="00AC41E6">
            <w:pPr>
              <w:pStyle w:val="TableParagraph"/>
              <w:ind w:right="467"/>
              <w:jc w:val="center"/>
              <w:rPr>
                <w:rFonts w:eastAsia="Calibri"/>
                <w:sz w:val="24"/>
                <w:szCs w:val="24"/>
              </w:rPr>
            </w:pPr>
            <w:r w:rsidRPr="00FF7AB4">
              <w:rPr>
                <w:rFonts w:eastAsia="Calibri"/>
                <w:sz w:val="24"/>
                <w:szCs w:val="24"/>
              </w:rPr>
              <w:t>На сотрудников –50 лет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tcPr>
          <w:p w14:paraId="4F2E199F"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656 перечня, утвержденного приказом Минкультуры России от 25.08.2010 № 558</w:t>
            </w:r>
          </w:p>
        </w:tc>
      </w:tr>
      <w:tr w:rsidR="00FF7AB4" w:rsidRPr="00FF7AB4" w14:paraId="24CA8A9F" w14:textId="77777777" w:rsidTr="00AC41E6">
        <w:trPr>
          <w:trHeight w:val="1546"/>
        </w:trPr>
        <w:tc>
          <w:tcPr>
            <w:tcW w:w="3403" w:type="dxa"/>
            <w:tcBorders>
              <w:top w:val="single" w:sz="6" w:space="0" w:color="000000"/>
              <w:left w:val="single" w:sz="6" w:space="0" w:color="000000"/>
              <w:bottom w:val="single" w:sz="6" w:space="0" w:color="000000"/>
              <w:right w:val="single" w:sz="6" w:space="0" w:color="000000"/>
            </w:tcBorders>
            <w:vAlign w:val="center"/>
          </w:tcPr>
          <w:p w14:paraId="4588EB92" w14:textId="77777777" w:rsidR="00187B05" w:rsidRPr="00FF7AB4" w:rsidRDefault="00187B05" w:rsidP="00AC41E6">
            <w:pPr>
              <w:pStyle w:val="TableParagraph"/>
              <w:ind w:right="229"/>
              <w:jc w:val="center"/>
              <w:rPr>
                <w:rFonts w:eastAsia="Calibri"/>
                <w:sz w:val="24"/>
                <w:szCs w:val="24"/>
              </w:rPr>
            </w:pPr>
            <w:r w:rsidRPr="00FF7AB4">
              <w:rPr>
                <w:rFonts w:eastAsia="Calibri"/>
                <w:sz w:val="24"/>
                <w:szCs w:val="24"/>
              </w:rPr>
              <w:t>Табели (графики), журналы учета рабочего времени</w:t>
            </w:r>
          </w:p>
        </w:tc>
        <w:tc>
          <w:tcPr>
            <w:tcW w:w="2551" w:type="dxa"/>
            <w:tcBorders>
              <w:top w:val="single" w:sz="6" w:space="0" w:color="000000"/>
              <w:left w:val="single" w:sz="6" w:space="0" w:color="000000"/>
              <w:bottom w:val="single" w:sz="6" w:space="0" w:color="000000"/>
              <w:right w:val="single" w:sz="6" w:space="0" w:color="000000"/>
            </w:tcBorders>
            <w:vAlign w:val="center"/>
          </w:tcPr>
          <w:p w14:paraId="30C226D8" w14:textId="77777777" w:rsidR="00187B05" w:rsidRPr="00FF7AB4" w:rsidRDefault="00187B05" w:rsidP="00AC41E6">
            <w:pPr>
              <w:pStyle w:val="TableParagraph"/>
              <w:ind w:right="235"/>
              <w:jc w:val="center"/>
              <w:rPr>
                <w:rFonts w:eastAsia="Calibri"/>
                <w:sz w:val="24"/>
                <w:szCs w:val="24"/>
              </w:rPr>
            </w:pPr>
            <w:r w:rsidRPr="00FF7AB4">
              <w:rPr>
                <w:rFonts w:eastAsia="Calibri"/>
                <w:sz w:val="24"/>
                <w:szCs w:val="24"/>
              </w:rPr>
              <w:t>5 лет (при тяжелых и опасных условиях труда – 50 лет; 75 лет – если оформлены до 2003 года)</w:t>
            </w:r>
          </w:p>
        </w:tc>
        <w:tc>
          <w:tcPr>
            <w:tcW w:w="3828" w:type="dxa"/>
            <w:gridSpan w:val="2"/>
            <w:tcBorders>
              <w:top w:val="single" w:sz="6" w:space="0" w:color="000000"/>
              <w:left w:val="single" w:sz="6" w:space="0" w:color="000000"/>
              <w:bottom w:val="single" w:sz="6" w:space="0" w:color="000000"/>
              <w:right w:val="single" w:sz="6" w:space="0" w:color="000000"/>
            </w:tcBorders>
            <w:vAlign w:val="center"/>
          </w:tcPr>
          <w:p w14:paraId="2358E80A"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586 перечня, утвержденного приказом Минкультуры России от 25.08.2010 № 558</w:t>
            </w:r>
          </w:p>
        </w:tc>
      </w:tr>
      <w:tr w:rsidR="00FF7AB4" w:rsidRPr="00FF7AB4" w14:paraId="0EB939F1" w14:textId="77777777" w:rsidTr="00AC41E6">
        <w:trPr>
          <w:trHeight w:val="973"/>
        </w:trPr>
        <w:tc>
          <w:tcPr>
            <w:tcW w:w="3403" w:type="dxa"/>
            <w:tcBorders>
              <w:top w:val="single" w:sz="6" w:space="0" w:color="000000"/>
              <w:left w:val="single" w:sz="6" w:space="0" w:color="000000"/>
              <w:bottom w:val="single" w:sz="6" w:space="0" w:color="000000"/>
              <w:right w:val="single" w:sz="6" w:space="0" w:color="000000"/>
            </w:tcBorders>
            <w:vAlign w:val="center"/>
          </w:tcPr>
          <w:p w14:paraId="0934B814"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Правила трудового распорядка</w:t>
            </w:r>
          </w:p>
        </w:tc>
        <w:tc>
          <w:tcPr>
            <w:tcW w:w="2551" w:type="dxa"/>
            <w:tcBorders>
              <w:top w:val="single" w:sz="6" w:space="0" w:color="000000"/>
              <w:left w:val="single" w:sz="6" w:space="0" w:color="000000"/>
              <w:bottom w:val="single" w:sz="6" w:space="0" w:color="000000"/>
              <w:right w:val="single" w:sz="6" w:space="0" w:color="000000"/>
            </w:tcBorders>
            <w:vAlign w:val="center"/>
          </w:tcPr>
          <w:p w14:paraId="4686813A" w14:textId="77777777" w:rsidR="00187B05" w:rsidRPr="00FF7AB4" w:rsidRDefault="00187B05" w:rsidP="00AC41E6">
            <w:pPr>
              <w:pStyle w:val="TableParagraph"/>
              <w:ind w:right="699"/>
              <w:jc w:val="center"/>
              <w:rPr>
                <w:rFonts w:eastAsia="Calibri"/>
                <w:sz w:val="24"/>
                <w:szCs w:val="24"/>
              </w:rPr>
            </w:pPr>
            <w:r w:rsidRPr="00FF7AB4">
              <w:rPr>
                <w:rFonts w:eastAsia="Calibri"/>
                <w:sz w:val="24"/>
                <w:szCs w:val="24"/>
              </w:rPr>
              <w:t>1 год после замены их новыми</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31185D1F"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773 перечня, утвержденного приказом Минкультуры России от 25.08.2010 № 558</w:t>
            </w:r>
          </w:p>
        </w:tc>
      </w:tr>
      <w:tr w:rsidR="00FF7AB4" w:rsidRPr="00FF7AB4" w14:paraId="4D1BA12F" w14:textId="77777777" w:rsidTr="00AC41E6">
        <w:trPr>
          <w:trHeight w:val="974"/>
        </w:trPr>
        <w:tc>
          <w:tcPr>
            <w:tcW w:w="3403" w:type="dxa"/>
            <w:tcBorders>
              <w:top w:val="single" w:sz="6" w:space="0" w:color="000000"/>
              <w:left w:val="single" w:sz="6" w:space="0" w:color="000000"/>
              <w:bottom w:val="single" w:sz="6" w:space="0" w:color="000000"/>
              <w:right w:val="single" w:sz="6" w:space="0" w:color="000000"/>
            </w:tcBorders>
            <w:vAlign w:val="center"/>
          </w:tcPr>
          <w:p w14:paraId="72F0978F" w14:textId="77777777" w:rsidR="00187B05" w:rsidRPr="00FF7AB4" w:rsidRDefault="00187B05" w:rsidP="00AC41E6">
            <w:pPr>
              <w:pStyle w:val="TableParagraph"/>
              <w:ind w:right="997"/>
              <w:jc w:val="center"/>
              <w:rPr>
                <w:rFonts w:eastAsia="Calibri"/>
                <w:sz w:val="24"/>
                <w:szCs w:val="24"/>
              </w:rPr>
            </w:pPr>
            <w:r w:rsidRPr="00FF7AB4">
              <w:rPr>
                <w:rFonts w:eastAsia="Calibri"/>
                <w:sz w:val="24"/>
                <w:szCs w:val="24"/>
              </w:rPr>
              <w:t>Графики предоставления отпусков</w:t>
            </w:r>
          </w:p>
        </w:tc>
        <w:tc>
          <w:tcPr>
            <w:tcW w:w="2551" w:type="dxa"/>
            <w:tcBorders>
              <w:top w:val="single" w:sz="6" w:space="0" w:color="000000"/>
              <w:left w:val="single" w:sz="6" w:space="0" w:color="000000"/>
              <w:bottom w:val="single" w:sz="6" w:space="0" w:color="000000"/>
              <w:right w:val="single" w:sz="6" w:space="0" w:color="000000"/>
            </w:tcBorders>
            <w:vAlign w:val="center"/>
          </w:tcPr>
          <w:p w14:paraId="12F32DF5"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1 год</w:t>
            </w:r>
          </w:p>
        </w:tc>
        <w:tc>
          <w:tcPr>
            <w:tcW w:w="3828" w:type="dxa"/>
            <w:gridSpan w:val="2"/>
            <w:tcBorders>
              <w:top w:val="single" w:sz="6" w:space="0" w:color="000000"/>
              <w:left w:val="single" w:sz="6" w:space="0" w:color="000000"/>
              <w:bottom w:val="single" w:sz="6" w:space="0" w:color="000000"/>
              <w:right w:val="single" w:sz="6" w:space="0" w:color="000000"/>
            </w:tcBorders>
            <w:vAlign w:val="center"/>
            <w:hideMark/>
          </w:tcPr>
          <w:p w14:paraId="1636BDCA" w14:textId="77777777" w:rsidR="00187B05" w:rsidRPr="00FF7AB4" w:rsidRDefault="00187B05" w:rsidP="00AC41E6">
            <w:pPr>
              <w:pStyle w:val="TableParagraph"/>
              <w:ind w:right="301"/>
              <w:jc w:val="center"/>
              <w:rPr>
                <w:rFonts w:eastAsia="Calibri"/>
                <w:sz w:val="24"/>
                <w:szCs w:val="24"/>
              </w:rPr>
            </w:pPr>
            <w:r w:rsidRPr="00FF7AB4">
              <w:rPr>
                <w:rFonts w:eastAsia="Calibri"/>
                <w:sz w:val="24"/>
                <w:szCs w:val="24"/>
              </w:rPr>
              <w:t>Стр. 693 перечня, утвержденного приказом Минкультуры России от 25.08.2010 № 558</w:t>
            </w:r>
          </w:p>
        </w:tc>
      </w:tr>
      <w:tr w:rsidR="00FF7AB4" w:rsidRPr="00FF7AB4" w14:paraId="75B05597" w14:textId="77777777" w:rsidTr="00AC41E6">
        <w:trPr>
          <w:trHeight w:val="446"/>
        </w:trPr>
        <w:tc>
          <w:tcPr>
            <w:tcW w:w="9782" w:type="dxa"/>
            <w:gridSpan w:val="4"/>
            <w:tcBorders>
              <w:top w:val="single" w:sz="6" w:space="0" w:color="000000"/>
              <w:left w:val="single" w:sz="6" w:space="0" w:color="000000"/>
              <w:bottom w:val="single" w:sz="6" w:space="0" w:color="000000"/>
              <w:right w:val="single" w:sz="6" w:space="0" w:color="000000"/>
            </w:tcBorders>
            <w:vAlign w:val="center"/>
            <w:hideMark/>
          </w:tcPr>
          <w:p w14:paraId="273B9697" w14:textId="77777777" w:rsidR="00FF7AB4" w:rsidRDefault="00FF7AB4" w:rsidP="00AC41E6">
            <w:pPr>
              <w:pStyle w:val="TableParagraph"/>
              <w:jc w:val="center"/>
              <w:rPr>
                <w:rFonts w:eastAsia="Calibri"/>
                <w:b/>
                <w:sz w:val="24"/>
                <w:szCs w:val="24"/>
              </w:rPr>
            </w:pPr>
          </w:p>
          <w:p w14:paraId="380367C2" w14:textId="77777777" w:rsidR="00187B05" w:rsidRPr="00FF7AB4" w:rsidRDefault="00187B05" w:rsidP="00AC41E6">
            <w:pPr>
              <w:pStyle w:val="TableParagraph"/>
              <w:jc w:val="center"/>
              <w:rPr>
                <w:rFonts w:eastAsia="Calibri"/>
                <w:b/>
                <w:sz w:val="24"/>
                <w:szCs w:val="24"/>
              </w:rPr>
            </w:pPr>
            <w:r w:rsidRPr="00FF7AB4">
              <w:rPr>
                <w:rFonts w:eastAsia="Calibri"/>
                <w:b/>
                <w:sz w:val="24"/>
                <w:szCs w:val="24"/>
              </w:rPr>
              <w:t>Штатные расписания и изменения к ним:</w:t>
            </w:r>
          </w:p>
        </w:tc>
      </w:tr>
      <w:tr w:rsidR="00FF7AB4" w:rsidRPr="00FF7AB4" w14:paraId="28E03F3B" w14:textId="77777777" w:rsidTr="00AC41E6">
        <w:trPr>
          <w:trHeight w:val="441"/>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08D07313" w14:textId="77777777" w:rsidR="00187B05" w:rsidRPr="00FF7AB4" w:rsidRDefault="00187B05" w:rsidP="00AC41E6">
            <w:pPr>
              <w:pStyle w:val="TableParagraph"/>
              <w:ind w:left="0" w:right="1051"/>
              <w:jc w:val="center"/>
              <w:rPr>
                <w:rFonts w:eastAsia="Calibri"/>
                <w:b/>
                <w:sz w:val="24"/>
                <w:szCs w:val="24"/>
              </w:rPr>
            </w:pPr>
            <w:r w:rsidRPr="00FF7AB4">
              <w:rPr>
                <w:rFonts w:eastAsia="Calibri"/>
                <w:b/>
                <w:sz w:val="24"/>
                <w:szCs w:val="24"/>
              </w:rPr>
              <w:t>Вид документа</w:t>
            </w:r>
          </w:p>
        </w:tc>
        <w:tc>
          <w:tcPr>
            <w:tcW w:w="2617" w:type="dxa"/>
            <w:gridSpan w:val="2"/>
            <w:tcBorders>
              <w:top w:val="single" w:sz="6" w:space="0" w:color="000000"/>
              <w:left w:val="single" w:sz="6" w:space="0" w:color="000000"/>
              <w:bottom w:val="single" w:sz="6" w:space="0" w:color="000000"/>
              <w:right w:val="single" w:sz="6" w:space="0" w:color="000000"/>
            </w:tcBorders>
            <w:vAlign w:val="center"/>
            <w:hideMark/>
          </w:tcPr>
          <w:p w14:paraId="3FDB6510" w14:textId="77777777" w:rsidR="00187B05" w:rsidRPr="00FF7AB4" w:rsidRDefault="00187B05" w:rsidP="006A12B8">
            <w:pPr>
              <w:pStyle w:val="TableParagraph"/>
              <w:ind w:left="0"/>
              <w:jc w:val="center"/>
              <w:rPr>
                <w:rFonts w:eastAsia="Calibri"/>
                <w:b/>
                <w:sz w:val="24"/>
                <w:szCs w:val="24"/>
              </w:rPr>
            </w:pPr>
            <w:r w:rsidRPr="00FF7AB4">
              <w:rPr>
                <w:rFonts w:eastAsia="Calibri"/>
                <w:b/>
                <w:sz w:val="24"/>
                <w:szCs w:val="24"/>
              </w:rPr>
              <w:t>Срок хранения</w:t>
            </w:r>
          </w:p>
        </w:tc>
        <w:tc>
          <w:tcPr>
            <w:tcW w:w="3762" w:type="dxa"/>
            <w:tcBorders>
              <w:top w:val="single" w:sz="6" w:space="0" w:color="000000"/>
              <w:left w:val="single" w:sz="6" w:space="0" w:color="000000"/>
              <w:bottom w:val="single" w:sz="6" w:space="0" w:color="000000"/>
              <w:right w:val="single" w:sz="6" w:space="0" w:color="000000"/>
            </w:tcBorders>
            <w:vAlign w:val="center"/>
            <w:hideMark/>
          </w:tcPr>
          <w:p w14:paraId="5EC0E363" w14:textId="77777777" w:rsidR="00187B05" w:rsidRPr="00FF7AB4" w:rsidRDefault="00187B05" w:rsidP="00AC41E6">
            <w:pPr>
              <w:pStyle w:val="TableParagraph"/>
              <w:ind w:left="774" w:right="298"/>
              <w:jc w:val="center"/>
              <w:rPr>
                <w:rFonts w:eastAsia="Calibri"/>
                <w:b/>
                <w:sz w:val="24"/>
                <w:szCs w:val="24"/>
              </w:rPr>
            </w:pPr>
            <w:r w:rsidRPr="00FF7AB4">
              <w:rPr>
                <w:rFonts w:eastAsia="Calibri"/>
                <w:b/>
                <w:sz w:val="24"/>
                <w:szCs w:val="24"/>
              </w:rPr>
              <w:t>Основание</w:t>
            </w:r>
          </w:p>
        </w:tc>
      </w:tr>
      <w:tr w:rsidR="00FF7AB4" w:rsidRPr="00FF7AB4" w14:paraId="3083212C" w14:textId="77777777" w:rsidTr="00AC41E6">
        <w:trPr>
          <w:trHeight w:val="719"/>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3DE69459" w14:textId="77777777" w:rsidR="00187B05" w:rsidRPr="00FF7AB4" w:rsidRDefault="00187B05" w:rsidP="00AC41E6">
            <w:pPr>
              <w:pStyle w:val="TableParagraph"/>
              <w:ind w:right="859"/>
              <w:jc w:val="center"/>
              <w:rPr>
                <w:rFonts w:eastAsia="Calibri"/>
                <w:sz w:val="24"/>
                <w:szCs w:val="24"/>
              </w:rPr>
            </w:pPr>
            <w:r w:rsidRPr="00FF7AB4">
              <w:rPr>
                <w:rFonts w:eastAsia="Calibri"/>
                <w:sz w:val="24"/>
                <w:szCs w:val="24"/>
              </w:rPr>
              <w:t>– по месту разработки или утверждения</w:t>
            </w:r>
          </w:p>
        </w:tc>
        <w:tc>
          <w:tcPr>
            <w:tcW w:w="2617" w:type="dxa"/>
            <w:gridSpan w:val="2"/>
            <w:tcBorders>
              <w:top w:val="single" w:sz="6" w:space="0" w:color="000000"/>
              <w:left w:val="single" w:sz="6" w:space="0" w:color="000000"/>
              <w:bottom w:val="single" w:sz="6" w:space="0" w:color="000000"/>
              <w:right w:val="single" w:sz="6" w:space="0" w:color="000000"/>
            </w:tcBorders>
            <w:vAlign w:val="center"/>
            <w:hideMark/>
          </w:tcPr>
          <w:p w14:paraId="51D5F2F9"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Постоянно</w:t>
            </w:r>
          </w:p>
        </w:tc>
        <w:tc>
          <w:tcPr>
            <w:tcW w:w="3762" w:type="dxa"/>
            <w:tcBorders>
              <w:top w:val="single" w:sz="6" w:space="0" w:color="000000"/>
              <w:left w:val="single" w:sz="6" w:space="0" w:color="000000"/>
              <w:bottom w:val="single" w:sz="6" w:space="0" w:color="000000"/>
              <w:right w:val="single" w:sz="6" w:space="0" w:color="000000"/>
            </w:tcBorders>
            <w:vAlign w:val="center"/>
            <w:hideMark/>
          </w:tcPr>
          <w:p w14:paraId="17D70FBA" w14:textId="77777777" w:rsidR="00187B05" w:rsidRPr="00FF7AB4" w:rsidRDefault="00187B05" w:rsidP="00AC41E6">
            <w:pPr>
              <w:pStyle w:val="TableParagraph"/>
              <w:ind w:right="298"/>
              <w:jc w:val="center"/>
              <w:rPr>
                <w:rFonts w:eastAsia="Calibri"/>
                <w:sz w:val="24"/>
                <w:szCs w:val="24"/>
              </w:rPr>
            </w:pPr>
            <w:r w:rsidRPr="00FF7AB4">
              <w:rPr>
                <w:rFonts w:eastAsia="Calibri"/>
                <w:sz w:val="24"/>
                <w:szCs w:val="24"/>
              </w:rPr>
              <w:t>Стр. 71 перечня, утвержденного приказом Минкультуры России от 25.08.2010 № 558</w:t>
            </w:r>
          </w:p>
        </w:tc>
      </w:tr>
      <w:tr w:rsidR="00FF7AB4" w:rsidRPr="00FF7AB4" w14:paraId="39AB9E12" w14:textId="77777777" w:rsidTr="00AC41E6">
        <w:trPr>
          <w:trHeight w:val="1951"/>
        </w:trPr>
        <w:tc>
          <w:tcPr>
            <w:tcW w:w="3403" w:type="dxa"/>
            <w:tcBorders>
              <w:top w:val="single" w:sz="6" w:space="0" w:color="000000"/>
              <w:left w:val="single" w:sz="6" w:space="0" w:color="000000"/>
              <w:bottom w:val="single" w:sz="6" w:space="0" w:color="000000"/>
              <w:right w:val="single" w:sz="6" w:space="0" w:color="000000"/>
            </w:tcBorders>
            <w:vAlign w:val="center"/>
          </w:tcPr>
          <w:p w14:paraId="319C5D37" w14:textId="77777777" w:rsidR="00187B05" w:rsidRPr="00FF7AB4" w:rsidRDefault="00187B05" w:rsidP="00AC41E6">
            <w:pPr>
              <w:pStyle w:val="TableParagraph"/>
              <w:ind w:right="261"/>
              <w:jc w:val="center"/>
              <w:rPr>
                <w:rFonts w:eastAsia="Calibri"/>
                <w:sz w:val="24"/>
                <w:szCs w:val="24"/>
              </w:rPr>
            </w:pPr>
            <w:r w:rsidRPr="00FF7AB4">
              <w:rPr>
                <w:rFonts w:eastAsia="Calibri"/>
                <w:sz w:val="24"/>
                <w:szCs w:val="24"/>
              </w:rPr>
              <w:t>Подлинные личные документы сотрудников (трудовые книжки)</w:t>
            </w:r>
          </w:p>
        </w:tc>
        <w:tc>
          <w:tcPr>
            <w:tcW w:w="2617" w:type="dxa"/>
            <w:gridSpan w:val="2"/>
            <w:tcBorders>
              <w:top w:val="single" w:sz="6" w:space="0" w:color="000000"/>
              <w:left w:val="single" w:sz="6" w:space="0" w:color="000000"/>
              <w:bottom w:val="single" w:sz="6" w:space="0" w:color="000000"/>
              <w:right w:val="single" w:sz="6" w:space="0" w:color="000000"/>
            </w:tcBorders>
            <w:vAlign w:val="center"/>
          </w:tcPr>
          <w:p w14:paraId="56B0E4B7" w14:textId="77777777" w:rsidR="00187B05" w:rsidRPr="00FF7AB4" w:rsidRDefault="00187B05" w:rsidP="00AC41E6">
            <w:pPr>
              <w:pStyle w:val="TableParagraph"/>
              <w:ind w:right="366"/>
              <w:jc w:val="center"/>
              <w:rPr>
                <w:rFonts w:eastAsia="Calibri"/>
                <w:sz w:val="24"/>
                <w:szCs w:val="24"/>
              </w:rPr>
            </w:pPr>
            <w:r w:rsidRPr="00FF7AB4">
              <w:rPr>
                <w:rFonts w:eastAsia="Calibri"/>
                <w:sz w:val="24"/>
                <w:szCs w:val="24"/>
              </w:rPr>
              <w:t>До востребования (невостребованные – 50 лет; 75 лет – если оформлены до 2003 года)</w:t>
            </w:r>
          </w:p>
        </w:tc>
        <w:tc>
          <w:tcPr>
            <w:tcW w:w="3762" w:type="dxa"/>
            <w:tcBorders>
              <w:top w:val="single" w:sz="6" w:space="0" w:color="000000"/>
              <w:left w:val="single" w:sz="6" w:space="0" w:color="000000"/>
              <w:bottom w:val="single" w:sz="6" w:space="0" w:color="000000"/>
              <w:right w:val="single" w:sz="6" w:space="0" w:color="000000"/>
            </w:tcBorders>
            <w:vAlign w:val="center"/>
          </w:tcPr>
          <w:p w14:paraId="5B43233C" w14:textId="77777777" w:rsidR="00187B05" w:rsidRPr="00FF7AB4" w:rsidRDefault="00187B05" w:rsidP="00AC41E6">
            <w:pPr>
              <w:pStyle w:val="TableParagraph"/>
              <w:ind w:right="298"/>
              <w:jc w:val="center"/>
              <w:rPr>
                <w:rFonts w:eastAsia="Calibri"/>
                <w:sz w:val="24"/>
                <w:szCs w:val="24"/>
              </w:rPr>
            </w:pPr>
            <w:r w:rsidRPr="00FF7AB4">
              <w:rPr>
                <w:rFonts w:eastAsia="Calibri"/>
                <w:sz w:val="24"/>
                <w:szCs w:val="24"/>
              </w:rPr>
              <w:t>Стр. 664 перечня, утвержденного приказом Минкультуры России от 25.08.2010 № 558</w:t>
            </w:r>
          </w:p>
        </w:tc>
      </w:tr>
      <w:tr w:rsidR="00FF7AB4" w:rsidRPr="00FF7AB4" w14:paraId="7F14A4C8" w14:textId="77777777" w:rsidTr="00AC41E6">
        <w:trPr>
          <w:trHeight w:val="1545"/>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07DBFA40" w14:textId="77777777" w:rsidR="00187B05" w:rsidRPr="00FF7AB4" w:rsidRDefault="00187B05" w:rsidP="00AC41E6">
            <w:pPr>
              <w:pStyle w:val="TableParagraph"/>
              <w:ind w:right="426"/>
              <w:jc w:val="center"/>
              <w:rPr>
                <w:rFonts w:eastAsia="Calibri"/>
                <w:sz w:val="24"/>
                <w:szCs w:val="24"/>
              </w:rPr>
            </w:pPr>
            <w:r w:rsidRPr="00FF7AB4">
              <w:rPr>
                <w:rFonts w:eastAsia="Calibri"/>
                <w:sz w:val="24"/>
                <w:szCs w:val="24"/>
              </w:rPr>
              <w:t>Документы по командировкам (служебные задания, отчеты, переписка), о командировании работников</w:t>
            </w:r>
          </w:p>
        </w:tc>
        <w:tc>
          <w:tcPr>
            <w:tcW w:w="2617" w:type="dxa"/>
            <w:gridSpan w:val="2"/>
            <w:tcBorders>
              <w:top w:val="single" w:sz="6" w:space="0" w:color="000000"/>
              <w:left w:val="single" w:sz="6" w:space="0" w:color="000000"/>
              <w:bottom w:val="single" w:sz="6" w:space="0" w:color="000000"/>
              <w:right w:val="single" w:sz="6" w:space="0" w:color="000000"/>
            </w:tcBorders>
            <w:vAlign w:val="center"/>
          </w:tcPr>
          <w:p w14:paraId="1D1C1755" w14:textId="77777777" w:rsidR="00187B05" w:rsidRPr="00FF7AB4" w:rsidRDefault="00187B05" w:rsidP="00AC41E6">
            <w:pPr>
              <w:pStyle w:val="TableParagraph"/>
              <w:ind w:right="425"/>
              <w:jc w:val="center"/>
              <w:rPr>
                <w:rFonts w:eastAsia="Calibri"/>
                <w:sz w:val="24"/>
                <w:szCs w:val="24"/>
              </w:rPr>
            </w:pPr>
            <w:r w:rsidRPr="00FF7AB4">
              <w:rPr>
                <w:rFonts w:eastAsia="Calibri"/>
                <w:sz w:val="24"/>
                <w:szCs w:val="24"/>
              </w:rPr>
              <w:t>5 лет (по долгосрочным зарубежным командировкам – 10 лет)</w:t>
            </w:r>
          </w:p>
        </w:tc>
        <w:tc>
          <w:tcPr>
            <w:tcW w:w="3762" w:type="dxa"/>
            <w:tcBorders>
              <w:top w:val="single" w:sz="6" w:space="0" w:color="000000"/>
              <w:left w:val="single" w:sz="6" w:space="0" w:color="000000"/>
              <w:bottom w:val="single" w:sz="6" w:space="0" w:color="000000"/>
              <w:right w:val="single" w:sz="6" w:space="0" w:color="000000"/>
            </w:tcBorders>
            <w:vAlign w:val="center"/>
            <w:hideMark/>
          </w:tcPr>
          <w:p w14:paraId="59B7E68D" w14:textId="77777777" w:rsidR="00187B05" w:rsidRPr="00FF7AB4" w:rsidRDefault="00187B05" w:rsidP="00AC41E6">
            <w:pPr>
              <w:pStyle w:val="TableParagraph"/>
              <w:ind w:right="298"/>
              <w:jc w:val="center"/>
              <w:rPr>
                <w:rFonts w:eastAsia="Calibri"/>
                <w:sz w:val="24"/>
                <w:szCs w:val="24"/>
              </w:rPr>
            </w:pPr>
            <w:r w:rsidRPr="00FF7AB4">
              <w:rPr>
                <w:rFonts w:eastAsia="Calibri"/>
                <w:sz w:val="24"/>
                <w:szCs w:val="24"/>
              </w:rPr>
              <w:t>Стр. 669 перечня, утвержденного приказом Минкультуры России от 25.08.2010 № 558</w:t>
            </w:r>
          </w:p>
        </w:tc>
      </w:tr>
      <w:tr w:rsidR="00FF7AB4" w:rsidRPr="00FF7AB4" w14:paraId="61B4EB49" w14:textId="77777777" w:rsidTr="00AC41E6">
        <w:trPr>
          <w:trHeight w:val="2271"/>
        </w:trPr>
        <w:tc>
          <w:tcPr>
            <w:tcW w:w="3403" w:type="dxa"/>
            <w:tcBorders>
              <w:top w:val="single" w:sz="6" w:space="0" w:color="000000"/>
              <w:left w:val="single" w:sz="6" w:space="0" w:color="000000"/>
              <w:bottom w:val="single" w:sz="6" w:space="0" w:color="000000"/>
              <w:right w:val="single" w:sz="6" w:space="0" w:color="000000"/>
            </w:tcBorders>
            <w:vAlign w:val="center"/>
          </w:tcPr>
          <w:p w14:paraId="56028CA2" w14:textId="77777777" w:rsidR="00187B05" w:rsidRPr="00FF7AB4" w:rsidRDefault="00187B05" w:rsidP="00AC41E6">
            <w:pPr>
              <w:pStyle w:val="TableParagraph"/>
              <w:ind w:right="133"/>
              <w:jc w:val="center"/>
              <w:rPr>
                <w:rFonts w:eastAsia="Calibri"/>
                <w:sz w:val="24"/>
                <w:szCs w:val="24"/>
              </w:rPr>
            </w:pPr>
            <w:r w:rsidRPr="00FF7AB4">
              <w:rPr>
                <w:rFonts w:eastAsia="Calibri"/>
                <w:sz w:val="24"/>
                <w:szCs w:val="24"/>
              </w:rPr>
              <w:t>Командировочные удостоверения</w:t>
            </w:r>
          </w:p>
        </w:tc>
        <w:tc>
          <w:tcPr>
            <w:tcW w:w="2617" w:type="dxa"/>
            <w:gridSpan w:val="2"/>
            <w:tcBorders>
              <w:top w:val="single" w:sz="6" w:space="0" w:color="000000"/>
              <w:left w:val="single" w:sz="6" w:space="0" w:color="000000"/>
              <w:bottom w:val="single" w:sz="6" w:space="0" w:color="000000"/>
              <w:right w:val="single" w:sz="6" w:space="0" w:color="000000"/>
            </w:tcBorders>
            <w:vAlign w:val="center"/>
          </w:tcPr>
          <w:p w14:paraId="3ADA05FB" w14:textId="1208274D" w:rsidR="00187B05" w:rsidRPr="00FF7AB4" w:rsidRDefault="00187B05" w:rsidP="00AC41E6">
            <w:pPr>
              <w:pStyle w:val="TableParagraph"/>
              <w:ind w:right="173"/>
              <w:jc w:val="center"/>
              <w:rPr>
                <w:rFonts w:eastAsia="Calibri"/>
                <w:sz w:val="24"/>
                <w:szCs w:val="24"/>
              </w:rPr>
            </w:pPr>
            <w:r w:rsidRPr="00FF7AB4">
              <w:rPr>
                <w:rFonts w:eastAsia="Calibri"/>
                <w:sz w:val="24"/>
                <w:szCs w:val="24"/>
              </w:rPr>
              <w:t xml:space="preserve">5 лет после возвращения из командировки (для командированных в районы Крайнего Севера и приравненных к ним местностям – </w:t>
            </w:r>
            <w:r w:rsidR="003640FE" w:rsidRPr="00FF7AB4">
              <w:rPr>
                <w:rFonts w:eastAsia="Calibri"/>
                <w:sz w:val="24"/>
                <w:szCs w:val="24"/>
              </w:rPr>
              <w:t>50 лет</w:t>
            </w:r>
            <w:r w:rsidRPr="00FF7AB4">
              <w:rPr>
                <w:rFonts w:eastAsia="Calibri"/>
                <w:sz w:val="24"/>
                <w:szCs w:val="24"/>
              </w:rPr>
              <w:t xml:space="preserve">; 75 лет – если оформлены </w:t>
            </w:r>
            <w:r w:rsidRPr="00FF7AB4">
              <w:rPr>
                <w:rFonts w:eastAsia="Calibri"/>
                <w:spacing w:val="-4"/>
                <w:sz w:val="24"/>
                <w:szCs w:val="24"/>
              </w:rPr>
              <w:t xml:space="preserve">до </w:t>
            </w:r>
            <w:r w:rsidRPr="00FF7AB4">
              <w:rPr>
                <w:rFonts w:eastAsia="Calibri"/>
                <w:sz w:val="24"/>
                <w:szCs w:val="24"/>
              </w:rPr>
              <w:t>2003</w:t>
            </w:r>
            <w:r w:rsidRPr="00FF7AB4">
              <w:rPr>
                <w:rFonts w:eastAsia="Calibri"/>
                <w:spacing w:val="1"/>
                <w:sz w:val="24"/>
                <w:szCs w:val="24"/>
              </w:rPr>
              <w:t xml:space="preserve"> </w:t>
            </w:r>
            <w:r w:rsidRPr="00FF7AB4">
              <w:rPr>
                <w:rFonts w:eastAsia="Calibri"/>
                <w:sz w:val="24"/>
                <w:szCs w:val="24"/>
              </w:rPr>
              <w:t>года)</w:t>
            </w:r>
          </w:p>
        </w:tc>
        <w:tc>
          <w:tcPr>
            <w:tcW w:w="3762" w:type="dxa"/>
            <w:tcBorders>
              <w:top w:val="single" w:sz="6" w:space="0" w:color="000000"/>
              <w:left w:val="single" w:sz="6" w:space="0" w:color="000000"/>
              <w:bottom w:val="single" w:sz="6" w:space="0" w:color="000000"/>
              <w:right w:val="single" w:sz="6" w:space="0" w:color="000000"/>
            </w:tcBorders>
            <w:vAlign w:val="center"/>
          </w:tcPr>
          <w:p w14:paraId="592453EF" w14:textId="77777777" w:rsidR="00187B05" w:rsidRPr="00FF7AB4" w:rsidRDefault="00187B05" w:rsidP="00AC41E6">
            <w:pPr>
              <w:pStyle w:val="TableParagraph"/>
              <w:ind w:right="298"/>
              <w:jc w:val="center"/>
              <w:rPr>
                <w:rFonts w:eastAsia="Calibri"/>
                <w:sz w:val="24"/>
                <w:szCs w:val="24"/>
              </w:rPr>
            </w:pPr>
            <w:r w:rsidRPr="00FF7AB4">
              <w:rPr>
                <w:rFonts w:eastAsia="Calibri"/>
                <w:sz w:val="24"/>
                <w:szCs w:val="24"/>
              </w:rPr>
              <w:t>Стр. 668 перечня, утвержденного приказом Минкультуры России от 25.08.2010 № 558</w:t>
            </w:r>
          </w:p>
        </w:tc>
      </w:tr>
      <w:tr w:rsidR="00FF7AB4" w:rsidRPr="00FF7AB4" w14:paraId="7A71788D" w14:textId="77777777" w:rsidTr="00AC41E6">
        <w:trPr>
          <w:trHeight w:val="719"/>
        </w:trPr>
        <w:tc>
          <w:tcPr>
            <w:tcW w:w="3403" w:type="dxa"/>
            <w:tcBorders>
              <w:top w:val="single" w:sz="6" w:space="0" w:color="000000"/>
              <w:left w:val="single" w:sz="6" w:space="0" w:color="000000"/>
              <w:bottom w:val="single" w:sz="6" w:space="0" w:color="000000"/>
              <w:right w:val="single" w:sz="6" w:space="0" w:color="000000"/>
            </w:tcBorders>
            <w:vAlign w:val="center"/>
            <w:hideMark/>
          </w:tcPr>
          <w:p w14:paraId="74B34C33" w14:textId="77777777" w:rsidR="00187B05" w:rsidRPr="00FF7AB4" w:rsidRDefault="00187B05" w:rsidP="00AC41E6">
            <w:pPr>
              <w:pStyle w:val="TableParagraph"/>
              <w:ind w:right="970"/>
              <w:jc w:val="center"/>
              <w:rPr>
                <w:rFonts w:eastAsia="Calibri"/>
                <w:sz w:val="24"/>
                <w:szCs w:val="24"/>
              </w:rPr>
            </w:pPr>
            <w:r w:rsidRPr="00FF7AB4">
              <w:rPr>
                <w:rFonts w:eastAsia="Calibri"/>
                <w:sz w:val="24"/>
                <w:szCs w:val="24"/>
              </w:rPr>
              <w:t>Документы о несчастных случаях на производстве</w:t>
            </w:r>
          </w:p>
        </w:tc>
        <w:tc>
          <w:tcPr>
            <w:tcW w:w="2617" w:type="dxa"/>
            <w:gridSpan w:val="2"/>
            <w:tcBorders>
              <w:top w:val="single" w:sz="6" w:space="0" w:color="000000"/>
              <w:left w:val="single" w:sz="6" w:space="0" w:color="000000"/>
              <w:bottom w:val="single" w:sz="6" w:space="0" w:color="000000"/>
              <w:right w:val="single" w:sz="6" w:space="0" w:color="000000"/>
            </w:tcBorders>
            <w:vAlign w:val="center"/>
            <w:hideMark/>
          </w:tcPr>
          <w:p w14:paraId="1D7F23F6" w14:textId="77777777" w:rsidR="00187B05" w:rsidRPr="00FF7AB4" w:rsidRDefault="00187B05" w:rsidP="00AC41E6">
            <w:pPr>
              <w:pStyle w:val="TableParagraph"/>
              <w:jc w:val="center"/>
              <w:rPr>
                <w:rFonts w:eastAsia="Calibri"/>
                <w:sz w:val="24"/>
                <w:szCs w:val="24"/>
              </w:rPr>
            </w:pPr>
            <w:r w:rsidRPr="00FF7AB4">
              <w:rPr>
                <w:rFonts w:eastAsia="Calibri"/>
                <w:sz w:val="24"/>
                <w:szCs w:val="24"/>
              </w:rPr>
              <w:t>45 лет</w:t>
            </w:r>
          </w:p>
        </w:tc>
        <w:tc>
          <w:tcPr>
            <w:tcW w:w="3762" w:type="dxa"/>
            <w:tcBorders>
              <w:top w:val="single" w:sz="6" w:space="0" w:color="000000"/>
              <w:left w:val="single" w:sz="6" w:space="0" w:color="000000"/>
              <w:bottom w:val="single" w:sz="6" w:space="0" w:color="000000"/>
              <w:right w:val="single" w:sz="6" w:space="0" w:color="000000"/>
            </w:tcBorders>
            <w:vAlign w:val="center"/>
            <w:hideMark/>
          </w:tcPr>
          <w:p w14:paraId="31934958" w14:textId="77777777" w:rsidR="00187B05" w:rsidRPr="00FF7AB4" w:rsidRDefault="00187B05" w:rsidP="00AC41E6">
            <w:pPr>
              <w:pStyle w:val="TableParagraph"/>
              <w:ind w:right="298"/>
              <w:jc w:val="center"/>
              <w:rPr>
                <w:rFonts w:eastAsia="Calibri"/>
                <w:sz w:val="24"/>
                <w:szCs w:val="24"/>
              </w:rPr>
            </w:pPr>
            <w:r w:rsidRPr="00FF7AB4">
              <w:rPr>
                <w:rFonts w:eastAsia="Calibri"/>
                <w:sz w:val="24"/>
                <w:szCs w:val="24"/>
              </w:rPr>
              <w:t>Ч. 6 ст. 230, ч. 2 ст. 230.1 ТК РФ</w:t>
            </w:r>
          </w:p>
        </w:tc>
      </w:tr>
    </w:tbl>
    <w:p w14:paraId="6E2AB347" w14:textId="77777777" w:rsidR="00187B05" w:rsidRPr="00FF7AB4" w:rsidRDefault="00187B05" w:rsidP="00187B05">
      <w:pPr>
        <w:rPr>
          <w:rFonts w:ascii="Times New Roman" w:hAnsi="Times New Roman" w:cs="Times New Roman"/>
        </w:rPr>
      </w:pPr>
    </w:p>
    <w:p w14:paraId="299AED7B" w14:textId="77777777" w:rsidR="00187B05" w:rsidRPr="00FF7AB4" w:rsidRDefault="00187B05" w:rsidP="00187B0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2"/>
          <w:szCs w:val="22"/>
        </w:rPr>
      </w:pPr>
    </w:p>
    <w:p w14:paraId="38059562" w14:textId="77777777" w:rsidR="0004252A" w:rsidRPr="00FF7AB4" w:rsidRDefault="0004252A" w:rsidP="00187B0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2"/>
          <w:szCs w:val="22"/>
        </w:rPr>
        <w:sectPr w:rsidR="0004252A" w:rsidRPr="00FF7AB4" w:rsidSect="00C11C99">
          <w:pgSz w:w="11906" w:h="16838"/>
          <w:pgMar w:top="426" w:right="991" w:bottom="1134" w:left="1418" w:header="709" w:footer="567" w:gutter="0"/>
          <w:cols w:space="720"/>
          <w:titlePg/>
          <w:docGrid w:linePitch="326"/>
        </w:sectPr>
      </w:pPr>
    </w:p>
    <w:p w14:paraId="5AD620E1" w14:textId="2148A56B" w:rsidR="002478D4" w:rsidRPr="00FF7AB4" w:rsidRDefault="002478D4" w:rsidP="006D263C">
      <w:pPr>
        <w:ind w:left="9214"/>
        <w:jc w:val="both"/>
        <w:rPr>
          <w:rFonts w:ascii="Times New Roman" w:hAnsi="Times New Roman"/>
        </w:rPr>
      </w:pPr>
      <w:r w:rsidRPr="00FF7AB4">
        <w:rPr>
          <w:rFonts w:ascii="Times New Roman" w:hAnsi="Times New Roman"/>
        </w:rPr>
        <w:t xml:space="preserve">Приложение </w:t>
      </w:r>
      <w:r w:rsidR="00C6608C" w:rsidRPr="00FF7AB4">
        <w:rPr>
          <w:rFonts w:ascii="Times New Roman" w:hAnsi="Times New Roman"/>
        </w:rPr>
        <w:t>7</w:t>
      </w:r>
    </w:p>
    <w:p w14:paraId="3D910E4F" w14:textId="77777777" w:rsidR="00221FBD" w:rsidRPr="00FF7AB4" w:rsidRDefault="002478D4" w:rsidP="006D263C">
      <w:pPr>
        <w:ind w:left="8505" w:firstLine="709"/>
        <w:jc w:val="both"/>
        <w:rPr>
          <w:rFonts w:ascii="Times New Roman" w:hAnsi="Times New Roman"/>
        </w:rPr>
      </w:pPr>
      <w:r w:rsidRPr="00FF7AB4">
        <w:rPr>
          <w:rFonts w:ascii="Times New Roman" w:hAnsi="Times New Roman"/>
        </w:rPr>
        <w:t xml:space="preserve">к Учётной политике </w:t>
      </w:r>
      <w:r w:rsidR="005F5D5C" w:rsidRPr="00FF7AB4">
        <w:rPr>
          <w:rFonts w:ascii="Times New Roman" w:hAnsi="Times New Roman"/>
        </w:rPr>
        <w:t>аппарата Совета</w:t>
      </w:r>
    </w:p>
    <w:p w14:paraId="63B83AF1" w14:textId="7D149212" w:rsidR="002478D4" w:rsidRPr="00FF7AB4" w:rsidRDefault="005F5D5C" w:rsidP="006D263C">
      <w:pPr>
        <w:ind w:left="9214"/>
        <w:jc w:val="both"/>
        <w:rPr>
          <w:rFonts w:ascii="Times New Roman" w:hAnsi="Times New Roman"/>
        </w:rPr>
      </w:pPr>
      <w:r w:rsidRPr="00FF7AB4">
        <w:rPr>
          <w:rFonts w:ascii="Times New Roman" w:hAnsi="Times New Roman"/>
        </w:rPr>
        <w:t>депутатов внутригородского муниципального образования – муниципального округа Можайский в городе Москве</w:t>
      </w:r>
    </w:p>
    <w:p w14:paraId="67EEA726" w14:textId="77777777" w:rsidR="00804E1B" w:rsidRPr="00FF7AB4" w:rsidRDefault="00804E1B" w:rsidP="00804E1B">
      <w:pPr>
        <w:ind w:left="360"/>
        <w:jc w:val="center"/>
        <w:rPr>
          <w:rFonts w:ascii="Times New Roman" w:hAnsi="Times New Roman" w:cs="Times New Roman"/>
          <w:b/>
        </w:rPr>
      </w:pPr>
    </w:p>
    <w:p w14:paraId="498F4A20" w14:textId="77777777" w:rsidR="00804E1B" w:rsidRPr="00FF7AB4" w:rsidRDefault="00804E1B" w:rsidP="00804E1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4"/>
          <w:szCs w:val="24"/>
        </w:rPr>
      </w:pPr>
    </w:p>
    <w:p w14:paraId="191B87FE" w14:textId="466F6222" w:rsidR="00804E1B" w:rsidRPr="00FF7AB4" w:rsidRDefault="00804E1B" w:rsidP="00804E1B">
      <w:pPr>
        <w:pStyle w:val="ae"/>
        <w:spacing w:before="0" w:beforeAutospacing="0" w:after="0" w:afterAutospacing="0"/>
        <w:jc w:val="center"/>
        <w:rPr>
          <w:rFonts w:ascii="Times New Roman" w:hAnsi="Times New Roman" w:cs="Times New Roman"/>
          <w:b/>
          <w:sz w:val="24"/>
          <w:szCs w:val="24"/>
        </w:rPr>
      </w:pPr>
      <w:r w:rsidRPr="00FF7AB4">
        <w:rPr>
          <w:rFonts w:ascii="Times New Roman" w:hAnsi="Times New Roman" w:cs="Times New Roman"/>
          <w:b/>
          <w:sz w:val="24"/>
          <w:szCs w:val="24"/>
        </w:rPr>
        <w:t xml:space="preserve">Перечень </w:t>
      </w:r>
      <w:r w:rsidR="009D29DB" w:rsidRPr="00FF7AB4">
        <w:rPr>
          <w:rFonts w:ascii="Times New Roman" w:hAnsi="Times New Roman" w:cs="Times New Roman"/>
          <w:b/>
          <w:sz w:val="24"/>
          <w:szCs w:val="24"/>
        </w:rPr>
        <w:t>неунифицированных форм первичной учетной документации</w:t>
      </w:r>
    </w:p>
    <w:p w14:paraId="503CD0FF" w14:textId="77777777" w:rsidR="00804E1B" w:rsidRPr="00FF7AB4" w:rsidRDefault="00804E1B" w:rsidP="00804E1B">
      <w:pPr>
        <w:pStyle w:val="ae"/>
        <w:spacing w:before="0" w:beforeAutospacing="0" w:after="0" w:afterAutospacing="0"/>
        <w:jc w:val="center"/>
        <w:rPr>
          <w:rFonts w:ascii="Times New Roman" w:hAnsi="Times New Roman" w:cs="Times New Roman"/>
          <w:b/>
          <w:sz w:val="24"/>
          <w:szCs w:val="24"/>
        </w:rPr>
      </w:pPr>
    </w:p>
    <w:p w14:paraId="482AA98B"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Акт сверки</w:t>
      </w:r>
      <w:r w:rsidRPr="00FF7AB4">
        <w:rPr>
          <w:color w:val="auto"/>
          <w:shd w:val="clear" w:color="auto" w:fill="FFFFFF"/>
        </w:rPr>
        <w:t> взаимных расчетов между</w:t>
      </w:r>
      <w:r w:rsidRPr="00FF7AB4">
        <w:rPr>
          <w:rStyle w:val="matches"/>
          <w:color w:val="auto"/>
        </w:rPr>
        <w:t> контрагентами</w:t>
      </w:r>
    </w:p>
    <w:p w14:paraId="27B70A58"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Опись инвентаризации доходов будущих периодов</w:t>
      </w:r>
    </w:p>
    <w:p w14:paraId="18019685"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Опись инвентаризации резервов</w:t>
      </w:r>
    </w:p>
    <w:p w14:paraId="0FF833F3"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Расчет резерва предстоящих расходов по выплатам персоналу (персонифицировано по каждому работнику)</w:t>
      </w:r>
    </w:p>
    <w:p w14:paraId="3FEDBDA1"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Расчет резерва предстоящих расходов по оплате обязательств, по которым не поступили первичные учетные документы</w:t>
      </w:r>
    </w:p>
    <w:p w14:paraId="1E90A6DA"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Расчетный листок (форма в ПП «1С»)</w:t>
      </w:r>
    </w:p>
    <w:p w14:paraId="2E5DB91C" w14:textId="77777777" w:rsidR="00804E1B" w:rsidRPr="00FF7AB4" w:rsidRDefault="00804E1B" w:rsidP="000E6951">
      <w:pPr>
        <w:pStyle w:val="Default"/>
        <w:numPr>
          <w:ilvl w:val="0"/>
          <w:numId w:val="54"/>
        </w:numPr>
        <w:jc w:val="both"/>
        <w:rPr>
          <w:rStyle w:val="matches"/>
          <w:color w:val="auto"/>
        </w:rPr>
      </w:pPr>
      <w:r w:rsidRPr="00FF7AB4">
        <w:rPr>
          <w:rStyle w:val="matches"/>
          <w:color w:val="auto"/>
        </w:rPr>
        <w:t>Сведения о неиспользованных днях отпуска</w:t>
      </w:r>
    </w:p>
    <w:p w14:paraId="5C933EB0" w14:textId="0B6A5F40" w:rsidR="00804E1B" w:rsidRPr="00FF7AB4" w:rsidRDefault="00804E1B" w:rsidP="000E6951">
      <w:pPr>
        <w:pStyle w:val="Default"/>
        <w:numPr>
          <w:ilvl w:val="0"/>
          <w:numId w:val="54"/>
        </w:numPr>
        <w:jc w:val="both"/>
        <w:rPr>
          <w:rStyle w:val="matches"/>
          <w:color w:val="auto"/>
        </w:rPr>
      </w:pPr>
      <w:r w:rsidRPr="00FF7AB4">
        <w:rPr>
          <w:rStyle w:val="matches"/>
          <w:color w:val="auto"/>
        </w:rPr>
        <w:t>Справка о списании расходов будущих периодов по выплатам персоналу и страховым взносам</w:t>
      </w:r>
    </w:p>
    <w:p w14:paraId="0AD4CF88" w14:textId="50B47C09" w:rsidR="00B73C6F" w:rsidRPr="00FF7AB4" w:rsidRDefault="00B73C6F" w:rsidP="000E6951">
      <w:pPr>
        <w:pStyle w:val="Default"/>
        <w:numPr>
          <w:ilvl w:val="0"/>
          <w:numId w:val="54"/>
        </w:numPr>
        <w:jc w:val="both"/>
        <w:rPr>
          <w:rStyle w:val="matches"/>
          <w:color w:val="auto"/>
        </w:rPr>
      </w:pPr>
      <w:r w:rsidRPr="00FF7AB4">
        <w:rPr>
          <w:rStyle w:val="matches"/>
          <w:color w:val="auto"/>
        </w:rPr>
        <w:t xml:space="preserve">Решение о </w:t>
      </w:r>
      <w:proofErr w:type="spellStart"/>
      <w:r w:rsidRPr="00FF7AB4">
        <w:rPr>
          <w:rStyle w:val="matches"/>
          <w:color w:val="auto"/>
        </w:rPr>
        <w:t>реклассификации</w:t>
      </w:r>
      <w:proofErr w:type="spellEnd"/>
      <w:r w:rsidRPr="00FF7AB4">
        <w:rPr>
          <w:rStyle w:val="matches"/>
          <w:color w:val="auto"/>
        </w:rPr>
        <w:t xml:space="preserve"> актива</w:t>
      </w:r>
    </w:p>
    <w:p w14:paraId="17D8C5C6" w14:textId="77777777" w:rsidR="00804E1B" w:rsidRPr="00FF7AB4" w:rsidRDefault="00804E1B" w:rsidP="00804E1B">
      <w:pPr>
        <w:pStyle w:val="Default"/>
        <w:jc w:val="both"/>
        <w:rPr>
          <w:rStyle w:val="matches"/>
          <w:color w:val="auto"/>
        </w:rPr>
      </w:pPr>
    </w:p>
    <w:p w14:paraId="7227FC9E" w14:textId="77777777" w:rsidR="00804E1B" w:rsidRPr="00FF7AB4" w:rsidRDefault="00804E1B" w:rsidP="00804E1B">
      <w:pPr>
        <w:pStyle w:val="1"/>
        <w:jc w:val="right"/>
        <w:rPr>
          <w:rFonts w:ascii="Times New Roman" w:hAnsi="Times New Roman"/>
          <w:b w:val="0"/>
          <w:i/>
          <w:kern w:val="28"/>
        </w:rPr>
      </w:pPr>
      <w:bookmarkStart w:id="40" w:name="_Toc146529744"/>
    </w:p>
    <w:p w14:paraId="03132261" w14:textId="77777777" w:rsidR="00804E1B" w:rsidRPr="00FF7AB4" w:rsidRDefault="00804E1B" w:rsidP="00804E1B">
      <w:pPr>
        <w:rPr>
          <w:rFonts w:ascii="Times New Roman" w:hAnsi="Times New Roman" w:cs="Times New Roman"/>
          <w:sz w:val="28"/>
          <w:szCs w:val="28"/>
        </w:rPr>
      </w:pPr>
    </w:p>
    <w:p w14:paraId="101A82C9" w14:textId="77777777" w:rsidR="0004252A" w:rsidRPr="00FF7AB4" w:rsidRDefault="0004252A" w:rsidP="0004252A">
      <w:pPr>
        <w:spacing w:after="160" w:line="259" w:lineRule="auto"/>
        <w:rPr>
          <w:rFonts w:ascii="Times New Roman" w:hAnsi="Times New Roman" w:cs="Times New Roman"/>
          <w:sz w:val="28"/>
          <w:szCs w:val="28"/>
        </w:rPr>
        <w:sectPr w:rsidR="0004252A" w:rsidRPr="00FF7AB4" w:rsidSect="00FF7AB4">
          <w:pgSz w:w="16838" w:h="11906" w:orient="landscape"/>
          <w:pgMar w:top="1276" w:right="567" w:bottom="992" w:left="1134" w:header="709" w:footer="709" w:gutter="0"/>
          <w:cols w:space="720"/>
        </w:sectPr>
      </w:pPr>
      <w:r w:rsidRPr="00FF7AB4">
        <w:rPr>
          <w:rFonts w:ascii="Times New Roman" w:hAnsi="Times New Roman" w:cs="Times New Roman"/>
          <w:sz w:val="28"/>
          <w:szCs w:val="28"/>
        </w:rPr>
        <w:br w:type="page"/>
      </w:r>
    </w:p>
    <w:tbl>
      <w:tblPr>
        <w:tblW w:w="4916" w:type="pct"/>
        <w:tblLayout w:type="fixed"/>
        <w:tblLook w:val="04A0" w:firstRow="1" w:lastRow="0" w:firstColumn="1" w:lastColumn="0" w:noHBand="0" w:noVBand="1"/>
      </w:tblPr>
      <w:tblGrid>
        <w:gridCol w:w="2818"/>
        <w:gridCol w:w="1378"/>
        <w:gridCol w:w="789"/>
        <w:gridCol w:w="1319"/>
        <w:gridCol w:w="1188"/>
        <w:gridCol w:w="330"/>
        <w:gridCol w:w="3048"/>
        <w:gridCol w:w="1518"/>
        <w:gridCol w:w="1325"/>
        <w:gridCol w:w="1170"/>
      </w:tblGrid>
      <w:tr w:rsidR="00FF7AB4" w:rsidRPr="00FF7AB4" w14:paraId="0C590DA6" w14:textId="77777777" w:rsidTr="006D263C">
        <w:trPr>
          <w:trHeight w:val="375"/>
        </w:trPr>
        <w:tc>
          <w:tcPr>
            <w:tcW w:w="5000" w:type="pct"/>
            <w:gridSpan w:val="10"/>
            <w:noWrap/>
            <w:vAlign w:val="center"/>
            <w:hideMark/>
          </w:tcPr>
          <w:bookmarkEnd w:id="40"/>
          <w:p w14:paraId="64181E8E" w14:textId="77777777" w:rsidR="00804E1B" w:rsidRPr="00FF7AB4" w:rsidRDefault="00804E1B">
            <w:pPr>
              <w:spacing w:line="276" w:lineRule="auto"/>
              <w:jc w:val="center"/>
              <w:rPr>
                <w:rFonts w:ascii="Times New Roman" w:hAnsi="Times New Roman" w:cs="Times New Roman"/>
                <w:b/>
                <w:bCs/>
                <w:sz w:val="20"/>
                <w:szCs w:val="20"/>
                <w:lang w:eastAsia="en-US"/>
              </w:rPr>
            </w:pPr>
            <w:r w:rsidRPr="00FF7AB4">
              <w:rPr>
                <w:rFonts w:ascii="Times New Roman" w:hAnsi="Times New Roman" w:cs="Times New Roman"/>
                <w:b/>
                <w:bCs/>
                <w:sz w:val="20"/>
                <w:szCs w:val="20"/>
                <w:lang w:eastAsia="en-US"/>
              </w:rPr>
              <w:t xml:space="preserve">Акт сверки взаимных расчетов </w:t>
            </w:r>
          </w:p>
        </w:tc>
      </w:tr>
      <w:tr w:rsidR="00FF7AB4" w:rsidRPr="00FF7AB4" w14:paraId="5F79924C" w14:textId="77777777" w:rsidTr="006D263C">
        <w:trPr>
          <w:trHeight w:val="769"/>
        </w:trPr>
        <w:tc>
          <w:tcPr>
            <w:tcW w:w="5000" w:type="pct"/>
            <w:gridSpan w:val="10"/>
            <w:vAlign w:val="bottom"/>
            <w:hideMark/>
          </w:tcPr>
          <w:p w14:paraId="4F6D4789"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b/>
                <w:sz w:val="20"/>
                <w:szCs w:val="20"/>
                <w:lang w:eastAsia="en-US"/>
              </w:rPr>
              <w:t>за период:</w:t>
            </w:r>
            <w:r w:rsidRPr="00FF7AB4">
              <w:rPr>
                <w:rFonts w:ascii="Times New Roman" w:hAnsi="Times New Roman" w:cs="Times New Roman"/>
                <w:sz w:val="20"/>
                <w:szCs w:val="20"/>
                <w:lang w:eastAsia="en-US"/>
              </w:rPr>
              <w:t xml:space="preserve"> _____________________________</w:t>
            </w:r>
            <w:r w:rsidRPr="00FF7AB4">
              <w:rPr>
                <w:rFonts w:ascii="Times New Roman" w:hAnsi="Times New Roman" w:cs="Times New Roman"/>
                <w:sz w:val="20"/>
                <w:szCs w:val="20"/>
                <w:lang w:eastAsia="en-US"/>
              </w:rPr>
              <w:br/>
            </w:r>
          </w:p>
          <w:p w14:paraId="2E5E2F62" w14:textId="77777777" w:rsidR="00804E1B" w:rsidRPr="00FF7AB4" w:rsidRDefault="00804E1B">
            <w:pPr>
              <w:spacing w:line="276" w:lineRule="auto"/>
              <w:jc w:val="center"/>
              <w:rPr>
                <w:rFonts w:ascii="Times New Roman" w:hAnsi="Times New Roman" w:cs="Times New Roman"/>
                <w:bCs/>
                <w:i/>
                <w:sz w:val="20"/>
                <w:szCs w:val="20"/>
                <w:lang w:eastAsia="en-US"/>
              </w:rPr>
            </w:pPr>
            <w:r w:rsidRPr="00FF7AB4">
              <w:rPr>
                <w:rFonts w:ascii="Times New Roman" w:hAnsi="Times New Roman" w:cs="Times New Roman"/>
                <w:sz w:val="20"/>
                <w:szCs w:val="20"/>
                <w:lang w:eastAsia="en-US"/>
              </w:rPr>
              <w:t xml:space="preserve">между __________________________________________________________________________________________________ </w:t>
            </w:r>
          </w:p>
          <w:p w14:paraId="6E4C898E"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(наименование учреждения)</w:t>
            </w:r>
          </w:p>
          <w:p w14:paraId="09460D51"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и ______________________________________________________________________________________________________</w:t>
            </w:r>
          </w:p>
        </w:tc>
      </w:tr>
      <w:tr w:rsidR="00FF7AB4" w:rsidRPr="00FF7AB4" w14:paraId="00914FB0" w14:textId="77777777" w:rsidTr="006D263C">
        <w:trPr>
          <w:trHeight w:val="360"/>
        </w:trPr>
        <w:tc>
          <w:tcPr>
            <w:tcW w:w="1410" w:type="pct"/>
            <w:gridSpan w:val="2"/>
            <w:noWrap/>
            <w:vAlign w:val="bottom"/>
            <w:hideMark/>
          </w:tcPr>
          <w:p w14:paraId="55EE5E73" w14:textId="77777777" w:rsidR="00804E1B" w:rsidRPr="00FF7AB4" w:rsidRDefault="00804E1B">
            <w:pPr>
              <w:rPr>
                <w:rFonts w:ascii="Times New Roman" w:hAnsi="Times New Roman" w:cs="Times New Roman"/>
                <w:sz w:val="20"/>
                <w:szCs w:val="20"/>
                <w:lang w:eastAsia="en-US"/>
              </w:rPr>
            </w:pPr>
          </w:p>
        </w:tc>
        <w:tc>
          <w:tcPr>
            <w:tcW w:w="264" w:type="pct"/>
            <w:noWrap/>
            <w:vAlign w:val="bottom"/>
            <w:hideMark/>
          </w:tcPr>
          <w:p w14:paraId="34AA50BF" w14:textId="77777777" w:rsidR="00804E1B" w:rsidRPr="00FF7AB4" w:rsidRDefault="00804E1B">
            <w:pPr>
              <w:spacing w:line="276" w:lineRule="auto"/>
              <w:rPr>
                <w:rFonts w:asciiTheme="minorHAnsi" w:eastAsiaTheme="minorHAnsi" w:hAnsiTheme="minorHAnsi" w:cstheme="minorBidi"/>
                <w:sz w:val="20"/>
                <w:szCs w:val="20"/>
              </w:rPr>
            </w:pPr>
          </w:p>
        </w:tc>
        <w:tc>
          <w:tcPr>
            <w:tcW w:w="443" w:type="pct"/>
            <w:noWrap/>
            <w:vAlign w:val="bottom"/>
            <w:hideMark/>
          </w:tcPr>
          <w:p w14:paraId="04E8899B" w14:textId="77777777" w:rsidR="00804E1B" w:rsidRPr="00FF7AB4" w:rsidRDefault="00804E1B">
            <w:pPr>
              <w:spacing w:line="276" w:lineRule="auto"/>
              <w:rPr>
                <w:rFonts w:asciiTheme="minorHAnsi" w:eastAsiaTheme="minorHAnsi" w:hAnsiTheme="minorHAnsi" w:cstheme="minorBidi"/>
                <w:sz w:val="20"/>
                <w:szCs w:val="20"/>
              </w:rPr>
            </w:pPr>
          </w:p>
        </w:tc>
        <w:tc>
          <w:tcPr>
            <w:tcW w:w="510" w:type="pct"/>
            <w:gridSpan w:val="2"/>
            <w:noWrap/>
            <w:vAlign w:val="bottom"/>
            <w:hideMark/>
          </w:tcPr>
          <w:p w14:paraId="67F3A718" w14:textId="77777777" w:rsidR="00804E1B" w:rsidRPr="00FF7AB4" w:rsidRDefault="00804E1B">
            <w:pPr>
              <w:spacing w:line="276" w:lineRule="auto"/>
              <w:rPr>
                <w:rFonts w:asciiTheme="minorHAnsi" w:eastAsiaTheme="minorHAnsi" w:hAnsiTheme="minorHAnsi" w:cstheme="minorBidi"/>
                <w:sz w:val="20"/>
                <w:szCs w:val="20"/>
              </w:rPr>
            </w:pPr>
          </w:p>
        </w:tc>
        <w:tc>
          <w:tcPr>
            <w:tcW w:w="1024" w:type="pct"/>
            <w:noWrap/>
            <w:vAlign w:val="bottom"/>
            <w:hideMark/>
          </w:tcPr>
          <w:p w14:paraId="095E2EDF" w14:textId="77777777" w:rsidR="00804E1B" w:rsidRPr="00FF7AB4" w:rsidRDefault="00804E1B">
            <w:pPr>
              <w:spacing w:line="276" w:lineRule="auto"/>
              <w:rPr>
                <w:rFonts w:asciiTheme="minorHAnsi" w:eastAsiaTheme="minorHAnsi" w:hAnsiTheme="minorHAnsi" w:cstheme="minorBidi"/>
                <w:sz w:val="20"/>
                <w:szCs w:val="20"/>
              </w:rPr>
            </w:pPr>
          </w:p>
        </w:tc>
        <w:tc>
          <w:tcPr>
            <w:tcW w:w="510" w:type="pct"/>
            <w:noWrap/>
            <w:vAlign w:val="bottom"/>
            <w:hideMark/>
          </w:tcPr>
          <w:p w14:paraId="7D38CABE" w14:textId="77777777" w:rsidR="00804E1B" w:rsidRPr="00FF7AB4" w:rsidRDefault="00804E1B">
            <w:pPr>
              <w:spacing w:line="276" w:lineRule="auto"/>
              <w:rPr>
                <w:rFonts w:asciiTheme="minorHAnsi" w:eastAsiaTheme="minorHAnsi" w:hAnsiTheme="minorHAnsi" w:cstheme="minorBidi"/>
                <w:sz w:val="20"/>
                <w:szCs w:val="20"/>
              </w:rPr>
            </w:pPr>
          </w:p>
        </w:tc>
        <w:tc>
          <w:tcPr>
            <w:tcW w:w="445" w:type="pct"/>
            <w:noWrap/>
            <w:vAlign w:val="bottom"/>
            <w:hideMark/>
          </w:tcPr>
          <w:p w14:paraId="06C6E1E6" w14:textId="77777777" w:rsidR="00804E1B" w:rsidRPr="00FF7AB4" w:rsidRDefault="00804E1B">
            <w:pPr>
              <w:spacing w:line="276" w:lineRule="auto"/>
              <w:rPr>
                <w:rFonts w:asciiTheme="minorHAnsi" w:eastAsiaTheme="minorHAnsi" w:hAnsiTheme="minorHAnsi" w:cstheme="minorBidi"/>
                <w:sz w:val="20"/>
                <w:szCs w:val="20"/>
              </w:rPr>
            </w:pPr>
          </w:p>
        </w:tc>
        <w:tc>
          <w:tcPr>
            <w:tcW w:w="393" w:type="pct"/>
            <w:noWrap/>
            <w:vAlign w:val="bottom"/>
            <w:hideMark/>
          </w:tcPr>
          <w:p w14:paraId="16D4E63C" w14:textId="77777777" w:rsidR="00804E1B" w:rsidRPr="00FF7AB4" w:rsidRDefault="00804E1B">
            <w:pPr>
              <w:spacing w:line="276" w:lineRule="auto"/>
              <w:rPr>
                <w:rFonts w:asciiTheme="minorHAnsi" w:eastAsiaTheme="minorHAnsi" w:hAnsiTheme="minorHAnsi" w:cstheme="minorBidi"/>
                <w:sz w:val="20"/>
                <w:szCs w:val="20"/>
              </w:rPr>
            </w:pPr>
          </w:p>
        </w:tc>
      </w:tr>
      <w:tr w:rsidR="00FF7AB4" w:rsidRPr="00FF7AB4" w14:paraId="506E2ADE" w14:textId="77777777" w:rsidTr="006D263C">
        <w:trPr>
          <w:trHeight w:val="747"/>
        </w:trPr>
        <w:tc>
          <w:tcPr>
            <w:tcW w:w="5000" w:type="pct"/>
            <w:gridSpan w:val="10"/>
            <w:vAlign w:val="bottom"/>
            <w:hideMark/>
          </w:tcPr>
          <w:p w14:paraId="61AAB5C7" w14:textId="77777777" w:rsidR="00804E1B" w:rsidRPr="00FF7AB4" w:rsidRDefault="00804E1B">
            <w:pPr>
              <w:spacing w:line="276" w:lineRule="auto"/>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Мы, нижеподписавшиеся, _____________________________________________________________________________________,</w:t>
            </w:r>
          </w:p>
          <w:p w14:paraId="6D0C7EE4"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(наименование учреждения)</w:t>
            </w:r>
          </w:p>
          <w:p w14:paraId="136CCFD7" w14:textId="77777777" w:rsidR="00804E1B" w:rsidRPr="00FF7AB4" w:rsidRDefault="00804E1B">
            <w:pPr>
              <w:spacing w:line="276" w:lineRule="auto"/>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с одной стороны, и _____________________ _____________________________________________________________________, с другой стороны, составили настоящий акт сверки расчетов по договору от «___» _______________ 20 __ г. №__________о том, что состояние взаимных расчетов по данным учета следующее:</w:t>
            </w:r>
          </w:p>
        </w:tc>
      </w:tr>
      <w:tr w:rsidR="00FF7AB4" w:rsidRPr="00FF7AB4" w14:paraId="42A0198B" w14:textId="77777777" w:rsidTr="006D263C">
        <w:trPr>
          <w:trHeight w:val="120"/>
        </w:trPr>
        <w:tc>
          <w:tcPr>
            <w:tcW w:w="1410" w:type="pct"/>
            <w:gridSpan w:val="2"/>
            <w:noWrap/>
            <w:vAlign w:val="bottom"/>
            <w:hideMark/>
          </w:tcPr>
          <w:p w14:paraId="2D6F7698" w14:textId="77777777" w:rsidR="00804E1B" w:rsidRPr="00FF7AB4" w:rsidRDefault="00804E1B">
            <w:pPr>
              <w:rPr>
                <w:rFonts w:ascii="Times New Roman" w:hAnsi="Times New Roman" w:cs="Times New Roman"/>
                <w:sz w:val="20"/>
                <w:szCs w:val="20"/>
                <w:lang w:eastAsia="en-US"/>
              </w:rPr>
            </w:pPr>
          </w:p>
        </w:tc>
        <w:tc>
          <w:tcPr>
            <w:tcW w:w="264" w:type="pct"/>
            <w:noWrap/>
            <w:vAlign w:val="bottom"/>
            <w:hideMark/>
          </w:tcPr>
          <w:p w14:paraId="282566EF" w14:textId="77777777" w:rsidR="00804E1B" w:rsidRPr="00FF7AB4" w:rsidRDefault="00804E1B">
            <w:pPr>
              <w:spacing w:line="276" w:lineRule="auto"/>
              <w:rPr>
                <w:rFonts w:asciiTheme="minorHAnsi" w:eastAsiaTheme="minorHAnsi" w:hAnsiTheme="minorHAnsi" w:cstheme="minorBidi"/>
                <w:sz w:val="20"/>
                <w:szCs w:val="20"/>
              </w:rPr>
            </w:pPr>
          </w:p>
        </w:tc>
        <w:tc>
          <w:tcPr>
            <w:tcW w:w="443" w:type="pct"/>
            <w:noWrap/>
            <w:vAlign w:val="bottom"/>
            <w:hideMark/>
          </w:tcPr>
          <w:p w14:paraId="3DEA9DC4" w14:textId="77777777" w:rsidR="00804E1B" w:rsidRPr="00FF7AB4" w:rsidRDefault="00804E1B">
            <w:pPr>
              <w:spacing w:line="276" w:lineRule="auto"/>
              <w:rPr>
                <w:rFonts w:asciiTheme="minorHAnsi" w:eastAsiaTheme="minorHAnsi" w:hAnsiTheme="minorHAnsi" w:cstheme="minorBidi"/>
                <w:sz w:val="20"/>
                <w:szCs w:val="20"/>
              </w:rPr>
            </w:pPr>
          </w:p>
        </w:tc>
        <w:tc>
          <w:tcPr>
            <w:tcW w:w="399" w:type="pct"/>
            <w:noWrap/>
            <w:vAlign w:val="bottom"/>
            <w:hideMark/>
          </w:tcPr>
          <w:p w14:paraId="6CB331DB" w14:textId="77777777" w:rsidR="00804E1B" w:rsidRPr="00FF7AB4" w:rsidRDefault="00804E1B">
            <w:pPr>
              <w:spacing w:line="276" w:lineRule="auto"/>
              <w:rPr>
                <w:rFonts w:asciiTheme="minorHAnsi" w:eastAsiaTheme="minorHAnsi" w:hAnsiTheme="minorHAnsi" w:cstheme="minorBidi"/>
                <w:sz w:val="20"/>
                <w:szCs w:val="20"/>
              </w:rPr>
            </w:pPr>
          </w:p>
        </w:tc>
        <w:tc>
          <w:tcPr>
            <w:tcW w:w="1135" w:type="pct"/>
            <w:gridSpan w:val="2"/>
            <w:noWrap/>
            <w:vAlign w:val="bottom"/>
            <w:hideMark/>
          </w:tcPr>
          <w:p w14:paraId="318C8D9B" w14:textId="77777777" w:rsidR="00804E1B" w:rsidRPr="00FF7AB4" w:rsidRDefault="00804E1B">
            <w:pPr>
              <w:spacing w:line="276" w:lineRule="auto"/>
              <w:rPr>
                <w:rFonts w:asciiTheme="minorHAnsi" w:eastAsiaTheme="minorHAnsi" w:hAnsiTheme="minorHAnsi" w:cstheme="minorBidi"/>
                <w:sz w:val="20"/>
                <w:szCs w:val="20"/>
              </w:rPr>
            </w:pPr>
          </w:p>
        </w:tc>
        <w:tc>
          <w:tcPr>
            <w:tcW w:w="510" w:type="pct"/>
            <w:noWrap/>
            <w:vAlign w:val="bottom"/>
            <w:hideMark/>
          </w:tcPr>
          <w:p w14:paraId="78212E46" w14:textId="77777777" w:rsidR="00804E1B" w:rsidRPr="00FF7AB4" w:rsidRDefault="00804E1B">
            <w:pPr>
              <w:spacing w:line="276" w:lineRule="auto"/>
              <w:rPr>
                <w:rFonts w:asciiTheme="minorHAnsi" w:eastAsiaTheme="minorHAnsi" w:hAnsiTheme="minorHAnsi" w:cstheme="minorBidi"/>
                <w:sz w:val="20"/>
                <w:szCs w:val="20"/>
              </w:rPr>
            </w:pPr>
          </w:p>
        </w:tc>
        <w:tc>
          <w:tcPr>
            <w:tcW w:w="445" w:type="pct"/>
            <w:noWrap/>
            <w:vAlign w:val="bottom"/>
            <w:hideMark/>
          </w:tcPr>
          <w:p w14:paraId="2BF931C3" w14:textId="77777777" w:rsidR="00804E1B" w:rsidRPr="00FF7AB4" w:rsidRDefault="00804E1B">
            <w:pPr>
              <w:spacing w:line="276" w:lineRule="auto"/>
              <w:rPr>
                <w:rFonts w:asciiTheme="minorHAnsi" w:eastAsiaTheme="minorHAnsi" w:hAnsiTheme="minorHAnsi" w:cstheme="minorBidi"/>
                <w:sz w:val="20"/>
                <w:szCs w:val="20"/>
              </w:rPr>
            </w:pPr>
          </w:p>
        </w:tc>
        <w:tc>
          <w:tcPr>
            <w:tcW w:w="393" w:type="pct"/>
            <w:noWrap/>
            <w:vAlign w:val="bottom"/>
            <w:hideMark/>
          </w:tcPr>
          <w:p w14:paraId="11F6C2E9" w14:textId="77777777" w:rsidR="00804E1B" w:rsidRPr="00FF7AB4" w:rsidRDefault="00804E1B">
            <w:pPr>
              <w:spacing w:line="276" w:lineRule="auto"/>
              <w:rPr>
                <w:rFonts w:asciiTheme="minorHAnsi" w:eastAsiaTheme="minorHAnsi" w:hAnsiTheme="minorHAnsi" w:cstheme="minorBidi"/>
                <w:sz w:val="20"/>
                <w:szCs w:val="20"/>
              </w:rPr>
            </w:pPr>
          </w:p>
        </w:tc>
      </w:tr>
      <w:tr w:rsidR="00FF7AB4" w:rsidRPr="00FF7AB4" w14:paraId="1FB3D636" w14:textId="77777777" w:rsidTr="006D263C">
        <w:trPr>
          <w:trHeight w:val="507"/>
        </w:trPr>
        <w:tc>
          <w:tcPr>
            <w:tcW w:w="2517" w:type="pct"/>
            <w:gridSpan w:val="5"/>
            <w:tcBorders>
              <w:top w:val="single" w:sz="4" w:space="0" w:color="auto"/>
              <w:left w:val="single" w:sz="4" w:space="0" w:color="auto"/>
              <w:bottom w:val="single" w:sz="4" w:space="0" w:color="auto"/>
              <w:right w:val="single" w:sz="4" w:space="0" w:color="auto"/>
            </w:tcBorders>
            <w:hideMark/>
          </w:tcPr>
          <w:p w14:paraId="1300CC7B" w14:textId="77777777" w:rsidR="00804E1B" w:rsidRPr="00FF7AB4" w:rsidRDefault="00804E1B">
            <w:pPr>
              <w:spacing w:line="276" w:lineRule="auto"/>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 данным ______________________________________________</w:t>
            </w:r>
          </w:p>
          <w:p w14:paraId="20B13C23"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(наименование учреждения)</w:t>
            </w:r>
          </w:p>
          <w:p w14:paraId="4A5CE00F"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_________________ руб.</w:t>
            </w:r>
          </w:p>
        </w:tc>
        <w:tc>
          <w:tcPr>
            <w:tcW w:w="2483" w:type="pct"/>
            <w:gridSpan w:val="5"/>
            <w:tcBorders>
              <w:top w:val="single" w:sz="4" w:space="0" w:color="auto"/>
              <w:left w:val="nil"/>
              <w:bottom w:val="single" w:sz="4" w:space="0" w:color="auto"/>
              <w:right w:val="single" w:sz="4" w:space="0" w:color="auto"/>
            </w:tcBorders>
            <w:hideMark/>
          </w:tcPr>
          <w:p w14:paraId="680C7504" w14:textId="77777777" w:rsidR="00804E1B" w:rsidRPr="00FF7AB4" w:rsidRDefault="00804E1B">
            <w:pPr>
              <w:spacing w:line="276" w:lineRule="auto"/>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 данным _______________________________________</w:t>
            </w:r>
          </w:p>
          <w:p w14:paraId="40F204ED" w14:textId="77777777" w:rsidR="00804E1B" w:rsidRPr="00FF7AB4" w:rsidRDefault="00804E1B">
            <w:pPr>
              <w:spacing w:line="276" w:lineRule="auto"/>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____________________________________________________________________, руб.</w:t>
            </w:r>
          </w:p>
        </w:tc>
      </w:tr>
      <w:tr w:rsidR="00FF7AB4" w:rsidRPr="00FF7AB4" w14:paraId="52D2DDF6" w14:textId="77777777" w:rsidTr="006D263C">
        <w:trPr>
          <w:trHeight w:val="237"/>
        </w:trPr>
        <w:tc>
          <w:tcPr>
            <w:tcW w:w="947" w:type="pct"/>
            <w:tcBorders>
              <w:top w:val="nil"/>
              <w:left w:val="single" w:sz="4" w:space="0" w:color="auto"/>
              <w:bottom w:val="single" w:sz="4" w:space="0" w:color="auto"/>
              <w:right w:val="single" w:sz="4" w:space="0" w:color="auto"/>
            </w:tcBorders>
            <w:noWrap/>
            <w:vAlign w:val="center"/>
            <w:hideMark/>
          </w:tcPr>
          <w:p w14:paraId="512D8E7D"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Дата</w:t>
            </w:r>
          </w:p>
        </w:tc>
        <w:tc>
          <w:tcPr>
            <w:tcW w:w="728" w:type="pct"/>
            <w:gridSpan w:val="2"/>
            <w:tcBorders>
              <w:top w:val="nil"/>
              <w:left w:val="nil"/>
              <w:bottom w:val="single" w:sz="4" w:space="0" w:color="auto"/>
              <w:right w:val="single" w:sz="4" w:space="0" w:color="auto"/>
            </w:tcBorders>
            <w:noWrap/>
            <w:vAlign w:val="center"/>
            <w:hideMark/>
          </w:tcPr>
          <w:p w14:paraId="5BC02614"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Документ</w:t>
            </w:r>
          </w:p>
        </w:tc>
        <w:tc>
          <w:tcPr>
            <w:tcW w:w="443" w:type="pct"/>
            <w:tcBorders>
              <w:top w:val="nil"/>
              <w:left w:val="nil"/>
              <w:bottom w:val="single" w:sz="4" w:space="0" w:color="auto"/>
              <w:right w:val="single" w:sz="4" w:space="0" w:color="auto"/>
            </w:tcBorders>
            <w:noWrap/>
            <w:vAlign w:val="center"/>
            <w:hideMark/>
          </w:tcPr>
          <w:p w14:paraId="7581B0D8"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Дебет</w:t>
            </w:r>
          </w:p>
        </w:tc>
        <w:tc>
          <w:tcPr>
            <w:tcW w:w="399" w:type="pct"/>
            <w:tcBorders>
              <w:top w:val="nil"/>
              <w:left w:val="nil"/>
              <w:bottom w:val="single" w:sz="4" w:space="0" w:color="auto"/>
              <w:right w:val="single" w:sz="4" w:space="0" w:color="auto"/>
            </w:tcBorders>
            <w:noWrap/>
            <w:vAlign w:val="center"/>
            <w:hideMark/>
          </w:tcPr>
          <w:p w14:paraId="0B6A37AC"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Кредит</w:t>
            </w:r>
          </w:p>
        </w:tc>
        <w:tc>
          <w:tcPr>
            <w:tcW w:w="1135" w:type="pct"/>
            <w:gridSpan w:val="2"/>
            <w:tcBorders>
              <w:top w:val="nil"/>
              <w:left w:val="nil"/>
              <w:bottom w:val="single" w:sz="4" w:space="0" w:color="auto"/>
              <w:right w:val="single" w:sz="4" w:space="0" w:color="auto"/>
            </w:tcBorders>
            <w:noWrap/>
            <w:vAlign w:val="center"/>
            <w:hideMark/>
          </w:tcPr>
          <w:p w14:paraId="04E675DD"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Дата</w:t>
            </w:r>
          </w:p>
        </w:tc>
        <w:tc>
          <w:tcPr>
            <w:tcW w:w="510" w:type="pct"/>
            <w:tcBorders>
              <w:top w:val="nil"/>
              <w:left w:val="nil"/>
              <w:bottom w:val="single" w:sz="4" w:space="0" w:color="auto"/>
              <w:right w:val="single" w:sz="4" w:space="0" w:color="auto"/>
            </w:tcBorders>
            <w:noWrap/>
            <w:vAlign w:val="center"/>
            <w:hideMark/>
          </w:tcPr>
          <w:p w14:paraId="1844517D"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Документ</w:t>
            </w:r>
          </w:p>
        </w:tc>
        <w:tc>
          <w:tcPr>
            <w:tcW w:w="445" w:type="pct"/>
            <w:tcBorders>
              <w:top w:val="nil"/>
              <w:left w:val="nil"/>
              <w:bottom w:val="single" w:sz="4" w:space="0" w:color="auto"/>
              <w:right w:val="single" w:sz="4" w:space="0" w:color="auto"/>
            </w:tcBorders>
            <w:noWrap/>
            <w:vAlign w:val="center"/>
            <w:hideMark/>
          </w:tcPr>
          <w:p w14:paraId="0FF6F6B7"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Дебет</w:t>
            </w:r>
          </w:p>
        </w:tc>
        <w:tc>
          <w:tcPr>
            <w:tcW w:w="393" w:type="pct"/>
            <w:tcBorders>
              <w:top w:val="nil"/>
              <w:left w:val="nil"/>
              <w:bottom w:val="single" w:sz="4" w:space="0" w:color="auto"/>
              <w:right w:val="single" w:sz="4" w:space="0" w:color="auto"/>
            </w:tcBorders>
            <w:noWrap/>
            <w:vAlign w:val="center"/>
            <w:hideMark/>
          </w:tcPr>
          <w:p w14:paraId="106376D7" w14:textId="77777777" w:rsidR="00804E1B" w:rsidRPr="00FF7AB4" w:rsidRDefault="00804E1B">
            <w:pPr>
              <w:spacing w:line="276" w:lineRule="auto"/>
              <w:jc w:val="center"/>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Кредит</w:t>
            </w:r>
          </w:p>
        </w:tc>
      </w:tr>
      <w:tr w:rsidR="00FF7AB4" w:rsidRPr="00FF7AB4" w14:paraId="23849449" w14:textId="77777777" w:rsidTr="006D263C">
        <w:trPr>
          <w:trHeight w:val="237"/>
        </w:trPr>
        <w:tc>
          <w:tcPr>
            <w:tcW w:w="1675" w:type="pct"/>
            <w:gridSpan w:val="3"/>
            <w:tcBorders>
              <w:top w:val="single" w:sz="4" w:space="0" w:color="auto"/>
              <w:left w:val="single" w:sz="4" w:space="0" w:color="auto"/>
              <w:bottom w:val="single" w:sz="4" w:space="0" w:color="auto"/>
              <w:right w:val="single" w:sz="4" w:space="0" w:color="000000"/>
            </w:tcBorders>
            <w:noWrap/>
            <w:vAlign w:val="bottom"/>
            <w:hideMark/>
          </w:tcPr>
          <w:p w14:paraId="7E9A079F"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xml:space="preserve">Сальдо начальное на </w:t>
            </w:r>
          </w:p>
        </w:tc>
        <w:tc>
          <w:tcPr>
            <w:tcW w:w="443" w:type="pct"/>
            <w:tcBorders>
              <w:top w:val="nil"/>
              <w:left w:val="nil"/>
              <w:bottom w:val="single" w:sz="4" w:space="0" w:color="auto"/>
              <w:right w:val="single" w:sz="4" w:space="0" w:color="auto"/>
            </w:tcBorders>
            <w:noWrap/>
            <w:vAlign w:val="center"/>
            <w:hideMark/>
          </w:tcPr>
          <w:p w14:paraId="7623561F" w14:textId="77777777" w:rsidR="00804E1B" w:rsidRPr="00FF7AB4" w:rsidRDefault="00804E1B">
            <w:pPr>
              <w:spacing w:line="276" w:lineRule="auto"/>
              <w:jc w:val="right"/>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399" w:type="pct"/>
            <w:tcBorders>
              <w:top w:val="nil"/>
              <w:left w:val="nil"/>
              <w:bottom w:val="single" w:sz="4" w:space="0" w:color="auto"/>
              <w:right w:val="single" w:sz="4" w:space="0" w:color="auto"/>
            </w:tcBorders>
            <w:noWrap/>
            <w:vAlign w:val="center"/>
            <w:hideMark/>
          </w:tcPr>
          <w:p w14:paraId="44ABCABD" w14:textId="77777777" w:rsidR="00804E1B" w:rsidRPr="00FF7AB4" w:rsidRDefault="00804E1B">
            <w:pPr>
              <w:spacing w:line="276" w:lineRule="auto"/>
              <w:jc w:val="right"/>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1645" w:type="pct"/>
            <w:gridSpan w:val="3"/>
            <w:tcBorders>
              <w:top w:val="single" w:sz="4" w:space="0" w:color="auto"/>
              <w:left w:val="single" w:sz="4" w:space="0" w:color="auto"/>
              <w:bottom w:val="single" w:sz="4" w:space="0" w:color="auto"/>
              <w:right w:val="single" w:sz="4" w:space="0" w:color="000000"/>
            </w:tcBorders>
            <w:noWrap/>
            <w:vAlign w:val="bottom"/>
            <w:hideMark/>
          </w:tcPr>
          <w:p w14:paraId="0D8D88A8"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xml:space="preserve">Сальдо начальное на </w:t>
            </w:r>
          </w:p>
        </w:tc>
        <w:tc>
          <w:tcPr>
            <w:tcW w:w="445" w:type="pct"/>
            <w:tcBorders>
              <w:top w:val="nil"/>
              <w:left w:val="nil"/>
              <w:bottom w:val="single" w:sz="4" w:space="0" w:color="auto"/>
              <w:right w:val="single" w:sz="4" w:space="0" w:color="auto"/>
            </w:tcBorders>
            <w:noWrap/>
            <w:vAlign w:val="center"/>
            <w:hideMark/>
          </w:tcPr>
          <w:p w14:paraId="09C06043" w14:textId="77777777" w:rsidR="00804E1B" w:rsidRPr="00FF7AB4" w:rsidRDefault="00804E1B">
            <w:pPr>
              <w:spacing w:line="276" w:lineRule="auto"/>
              <w:jc w:val="right"/>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393" w:type="pct"/>
            <w:tcBorders>
              <w:top w:val="nil"/>
              <w:left w:val="nil"/>
              <w:bottom w:val="single" w:sz="4" w:space="0" w:color="auto"/>
              <w:right w:val="single" w:sz="4" w:space="0" w:color="auto"/>
            </w:tcBorders>
            <w:noWrap/>
            <w:vAlign w:val="center"/>
            <w:hideMark/>
          </w:tcPr>
          <w:p w14:paraId="3439ABE7" w14:textId="77777777" w:rsidR="00804E1B" w:rsidRPr="00FF7AB4" w:rsidRDefault="00804E1B">
            <w:pPr>
              <w:spacing w:line="276" w:lineRule="auto"/>
              <w:jc w:val="right"/>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r>
      <w:tr w:rsidR="00FF7AB4" w:rsidRPr="00FF7AB4" w14:paraId="61523E16" w14:textId="77777777" w:rsidTr="006D263C">
        <w:trPr>
          <w:trHeight w:val="237"/>
        </w:trPr>
        <w:tc>
          <w:tcPr>
            <w:tcW w:w="1410" w:type="pct"/>
            <w:gridSpan w:val="2"/>
            <w:tcBorders>
              <w:top w:val="nil"/>
              <w:left w:val="single" w:sz="4" w:space="0" w:color="auto"/>
              <w:bottom w:val="single" w:sz="4" w:space="0" w:color="auto"/>
              <w:right w:val="single" w:sz="4" w:space="0" w:color="auto"/>
            </w:tcBorders>
            <w:vAlign w:val="center"/>
          </w:tcPr>
          <w:p w14:paraId="3039866B" w14:textId="77777777" w:rsidR="00804E1B" w:rsidRPr="00FF7AB4" w:rsidRDefault="00804E1B">
            <w:pPr>
              <w:spacing w:line="276" w:lineRule="auto"/>
              <w:rPr>
                <w:rFonts w:ascii="Times New Roman" w:hAnsi="Times New Roman" w:cs="Times New Roman"/>
                <w:sz w:val="20"/>
                <w:szCs w:val="20"/>
                <w:lang w:eastAsia="en-US"/>
              </w:rPr>
            </w:pPr>
          </w:p>
        </w:tc>
        <w:tc>
          <w:tcPr>
            <w:tcW w:w="264" w:type="pct"/>
            <w:tcBorders>
              <w:top w:val="nil"/>
              <w:left w:val="nil"/>
              <w:bottom w:val="single" w:sz="4" w:space="0" w:color="auto"/>
              <w:right w:val="single" w:sz="4" w:space="0" w:color="auto"/>
            </w:tcBorders>
            <w:vAlign w:val="center"/>
          </w:tcPr>
          <w:p w14:paraId="29E67ECE" w14:textId="77777777" w:rsidR="00804E1B" w:rsidRPr="00FF7AB4" w:rsidRDefault="00804E1B">
            <w:pPr>
              <w:spacing w:line="276" w:lineRule="auto"/>
              <w:rPr>
                <w:rFonts w:ascii="Times New Roman" w:hAnsi="Times New Roman" w:cs="Times New Roman"/>
                <w:sz w:val="20"/>
                <w:szCs w:val="20"/>
                <w:lang w:eastAsia="en-US"/>
              </w:rPr>
            </w:pPr>
          </w:p>
        </w:tc>
        <w:tc>
          <w:tcPr>
            <w:tcW w:w="443" w:type="pct"/>
            <w:tcBorders>
              <w:top w:val="nil"/>
              <w:left w:val="nil"/>
              <w:bottom w:val="single" w:sz="4" w:space="0" w:color="auto"/>
              <w:right w:val="single" w:sz="4" w:space="0" w:color="auto"/>
            </w:tcBorders>
            <w:noWrap/>
            <w:vAlign w:val="center"/>
          </w:tcPr>
          <w:p w14:paraId="0A9B66B4" w14:textId="77777777" w:rsidR="00804E1B" w:rsidRPr="00FF7AB4" w:rsidRDefault="00804E1B">
            <w:pPr>
              <w:spacing w:line="276" w:lineRule="auto"/>
              <w:jc w:val="right"/>
              <w:rPr>
                <w:rFonts w:ascii="Times New Roman" w:hAnsi="Times New Roman" w:cs="Times New Roman"/>
                <w:sz w:val="20"/>
                <w:szCs w:val="20"/>
                <w:lang w:eastAsia="en-US"/>
              </w:rPr>
            </w:pPr>
          </w:p>
        </w:tc>
        <w:tc>
          <w:tcPr>
            <w:tcW w:w="399" w:type="pct"/>
            <w:tcBorders>
              <w:top w:val="nil"/>
              <w:left w:val="nil"/>
              <w:bottom w:val="single" w:sz="4" w:space="0" w:color="auto"/>
              <w:right w:val="single" w:sz="4" w:space="0" w:color="auto"/>
            </w:tcBorders>
            <w:noWrap/>
            <w:vAlign w:val="center"/>
          </w:tcPr>
          <w:p w14:paraId="06BFADE8" w14:textId="77777777" w:rsidR="00804E1B" w:rsidRPr="00FF7AB4" w:rsidRDefault="00804E1B">
            <w:pPr>
              <w:spacing w:line="276" w:lineRule="auto"/>
              <w:jc w:val="right"/>
              <w:rPr>
                <w:rFonts w:ascii="Times New Roman" w:hAnsi="Times New Roman" w:cs="Times New Roman"/>
                <w:sz w:val="20"/>
                <w:szCs w:val="20"/>
                <w:lang w:eastAsia="en-US"/>
              </w:rPr>
            </w:pPr>
          </w:p>
        </w:tc>
        <w:tc>
          <w:tcPr>
            <w:tcW w:w="1135" w:type="pct"/>
            <w:gridSpan w:val="2"/>
            <w:tcBorders>
              <w:top w:val="nil"/>
              <w:left w:val="nil"/>
              <w:bottom w:val="single" w:sz="4" w:space="0" w:color="auto"/>
              <w:right w:val="single" w:sz="4" w:space="0" w:color="auto"/>
            </w:tcBorders>
            <w:vAlign w:val="center"/>
          </w:tcPr>
          <w:p w14:paraId="027F5EB3" w14:textId="77777777" w:rsidR="00804E1B" w:rsidRPr="00FF7AB4" w:rsidRDefault="00804E1B">
            <w:pPr>
              <w:spacing w:line="276" w:lineRule="auto"/>
              <w:rPr>
                <w:rFonts w:ascii="Times New Roman" w:hAnsi="Times New Roman" w:cs="Times New Roman"/>
                <w:sz w:val="20"/>
                <w:szCs w:val="20"/>
                <w:lang w:eastAsia="en-US"/>
              </w:rPr>
            </w:pPr>
          </w:p>
        </w:tc>
        <w:tc>
          <w:tcPr>
            <w:tcW w:w="510" w:type="pct"/>
            <w:tcBorders>
              <w:top w:val="nil"/>
              <w:left w:val="nil"/>
              <w:bottom w:val="single" w:sz="4" w:space="0" w:color="auto"/>
              <w:right w:val="single" w:sz="4" w:space="0" w:color="auto"/>
            </w:tcBorders>
            <w:vAlign w:val="center"/>
          </w:tcPr>
          <w:p w14:paraId="6B609C17" w14:textId="77777777" w:rsidR="00804E1B" w:rsidRPr="00FF7AB4" w:rsidRDefault="00804E1B">
            <w:pPr>
              <w:spacing w:line="276" w:lineRule="auto"/>
              <w:rPr>
                <w:rFonts w:ascii="Times New Roman" w:hAnsi="Times New Roman" w:cs="Times New Roman"/>
                <w:sz w:val="20"/>
                <w:szCs w:val="20"/>
                <w:lang w:eastAsia="en-US"/>
              </w:rPr>
            </w:pPr>
          </w:p>
        </w:tc>
        <w:tc>
          <w:tcPr>
            <w:tcW w:w="445" w:type="pct"/>
            <w:tcBorders>
              <w:top w:val="nil"/>
              <w:left w:val="nil"/>
              <w:bottom w:val="single" w:sz="4" w:space="0" w:color="auto"/>
              <w:right w:val="single" w:sz="4" w:space="0" w:color="auto"/>
            </w:tcBorders>
            <w:noWrap/>
            <w:vAlign w:val="center"/>
          </w:tcPr>
          <w:p w14:paraId="74511EDB" w14:textId="77777777" w:rsidR="00804E1B" w:rsidRPr="00FF7AB4" w:rsidRDefault="00804E1B">
            <w:pPr>
              <w:spacing w:line="276" w:lineRule="auto"/>
              <w:rPr>
                <w:rFonts w:ascii="Times New Roman" w:hAnsi="Times New Roman" w:cs="Times New Roman"/>
                <w:sz w:val="20"/>
                <w:szCs w:val="20"/>
                <w:lang w:eastAsia="en-US"/>
              </w:rPr>
            </w:pPr>
          </w:p>
        </w:tc>
        <w:tc>
          <w:tcPr>
            <w:tcW w:w="393" w:type="pct"/>
            <w:tcBorders>
              <w:top w:val="nil"/>
              <w:left w:val="nil"/>
              <w:bottom w:val="single" w:sz="4" w:space="0" w:color="auto"/>
              <w:right w:val="single" w:sz="4" w:space="0" w:color="auto"/>
            </w:tcBorders>
            <w:noWrap/>
            <w:vAlign w:val="center"/>
          </w:tcPr>
          <w:p w14:paraId="6719BC1B" w14:textId="77777777" w:rsidR="00804E1B" w:rsidRPr="00FF7AB4" w:rsidRDefault="00804E1B">
            <w:pPr>
              <w:spacing w:line="276" w:lineRule="auto"/>
              <w:rPr>
                <w:rFonts w:ascii="Times New Roman" w:hAnsi="Times New Roman" w:cs="Times New Roman"/>
                <w:sz w:val="20"/>
                <w:szCs w:val="20"/>
                <w:lang w:eastAsia="en-US"/>
              </w:rPr>
            </w:pPr>
          </w:p>
        </w:tc>
      </w:tr>
      <w:tr w:rsidR="00FF7AB4" w:rsidRPr="00FF7AB4" w14:paraId="15E3B9A7" w14:textId="77777777" w:rsidTr="006D263C">
        <w:trPr>
          <w:trHeight w:val="237"/>
        </w:trPr>
        <w:tc>
          <w:tcPr>
            <w:tcW w:w="1410" w:type="pct"/>
            <w:gridSpan w:val="2"/>
            <w:tcBorders>
              <w:top w:val="nil"/>
              <w:left w:val="single" w:sz="4" w:space="0" w:color="auto"/>
              <w:bottom w:val="single" w:sz="4" w:space="0" w:color="auto"/>
              <w:right w:val="single" w:sz="4" w:space="0" w:color="auto"/>
            </w:tcBorders>
            <w:vAlign w:val="center"/>
          </w:tcPr>
          <w:p w14:paraId="2B24A983" w14:textId="77777777" w:rsidR="00804E1B" w:rsidRPr="00FF7AB4" w:rsidRDefault="00804E1B">
            <w:pPr>
              <w:spacing w:line="276" w:lineRule="auto"/>
              <w:rPr>
                <w:rFonts w:ascii="Times New Roman" w:hAnsi="Times New Roman" w:cs="Times New Roman"/>
                <w:sz w:val="20"/>
                <w:szCs w:val="20"/>
                <w:lang w:eastAsia="en-US"/>
              </w:rPr>
            </w:pPr>
          </w:p>
        </w:tc>
        <w:tc>
          <w:tcPr>
            <w:tcW w:w="264" w:type="pct"/>
            <w:tcBorders>
              <w:top w:val="nil"/>
              <w:left w:val="nil"/>
              <w:bottom w:val="single" w:sz="4" w:space="0" w:color="auto"/>
              <w:right w:val="single" w:sz="4" w:space="0" w:color="auto"/>
            </w:tcBorders>
            <w:vAlign w:val="center"/>
          </w:tcPr>
          <w:p w14:paraId="3887C010" w14:textId="77777777" w:rsidR="00804E1B" w:rsidRPr="00FF7AB4" w:rsidRDefault="00804E1B">
            <w:pPr>
              <w:spacing w:line="276" w:lineRule="auto"/>
              <w:rPr>
                <w:rFonts w:ascii="Times New Roman" w:hAnsi="Times New Roman" w:cs="Times New Roman"/>
                <w:sz w:val="20"/>
                <w:szCs w:val="20"/>
                <w:lang w:eastAsia="en-US"/>
              </w:rPr>
            </w:pPr>
          </w:p>
        </w:tc>
        <w:tc>
          <w:tcPr>
            <w:tcW w:w="443" w:type="pct"/>
            <w:tcBorders>
              <w:top w:val="nil"/>
              <w:left w:val="nil"/>
              <w:bottom w:val="single" w:sz="4" w:space="0" w:color="auto"/>
              <w:right w:val="single" w:sz="4" w:space="0" w:color="auto"/>
            </w:tcBorders>
            <w:noWrap/>
            <w:vAlign w:val="center"/>
          </w:tcPr>
          <w:p w14:paraId="4ADFE580" w14:textId="77777777" w:rsidR="00804E1B" w:rsidRPr="00FF7AB4" w:rsidRDefault="00804E1B">
            <w:pPr>
              <w:spacing w:line="276" w:lineRule="auto"/>
              <w:jc w:val="right"/>
              <w:rPr>
                <w:rFonts w:ascii="Times New Roman" w:hAnsi="Times New Roman" w:cs="Times New Roman"/>
                <w:sz w:val="20"/>
                <w:szCs w:val="20"/>
                <w:lang w:eastAsia="en-US"/>
              </w:rPr>
            </w:pPr>
          </w:p>
        </w:tc>
        <w:tc>
          <w:tcPr>
            <w:tcW w:w="399" w:type="pct"/>
            <w:tcBorders>
              <w:top w:val="nil"/>
              <w:left w:val="nil"/>
              <w:bottom w:val="single" w:sz="4" w:space="0" w:color="auto"/>
              <w:right w:val="single" w:sz="4" w:space="0" w:color="auto"/>
            </w:tcBorders>
            <w:noWrap/>
            <w:vAlign w:val="center"/>
          </w:tcPr>
          <w:p w14:paraId="0A74487A" w14:textId="77777777" w:rsidR="00804E1B" w:rsidRPr="00FF7AB4" w:rsidRDefault="00804E1B">
            <w:pPr>
              <w:spacing w:line="276" w:lineRule="auto"/>
              <w:jc w:val="right"/>
              <w:rPr>
                <w:rFonts w:ascii="Times New Roman" w:hAnsi="Times New Roman" w:cs="Times New Roman"/>
                <w:sz w:val="20"/>
                <w:szCs w:val="20"/>
                <w:lang w:eastAsia="en-US"/>
              </w:rPr>
            </w:pPr>
          </w:p>
        </w:tc>
        <w:tc>
          <w:tcPr>
            <w:tcW w:w="1135" w:type="pct"/>
            <w:gridSpan w:val="2"/>
            <w:tcBorders>
              <w:top w:val="nil"/>
              <w:left w:val="nil"/>
              <w:bottom w:val="single" w:sz="4" w:space="0" w:color="auto"/>
              <w:right w:val="single" w:sz="4" w:space="0" w:color="auto"/>
            </w:tcBorders>
            <w:vAlign w:val="center"/>
          </w:tcPr>
          <w:p w14:paraId="2A0D3628" w14:textId="77777777" w:rsidR="00804E1B" w:rsidRPr="00FF7AB4" w:rsidRDefault="00804E1B">
            <w:pPr>
              <w:spacing w:line="276" w:lineRule="auto"/>
              <w:rPr>
                <w:rFonts w:ascii="Times New Roman" w:hAnsi="Times New Roman" w:cs="Times New Roman"/>
                <w:sz w:val="20"/>
                <w:szCs w:val="20"/>
                <w:lang w:eastAsia="en-US"/>
              </w:rPr>
            </w:pPr>
          </w:p>
        </w:tc>
        <w:tc>
          <w:tcPr>
            <w:tcW w:w="510" w:type="pct"/>
            <w:tcBorders>
              <w:top w:val="nil"/>
              <w:left w:val="nil"/>
              <w:bottom w:val="single" w:sz="4" w:space="0" w:color="auto"/>
              <w:right w:val="single" w:sz="4" w:space="0" w:color="auto"/>
            </w:tcBorders>
            <w:vAlign w:val="center"/>
          </w:tcPr>
          <w:p w14:paraId="57E35B18" w14:textId="77777777" w:rsidR="00804E1B" w:rsidRPr="00FF7AB4" w:rsidRDefault="00804E1B">
            <w:pPr>
              <w:spacing w:line="276" w:lineRule="auto"/>
              <w:rPr>
                <w:rFonts w:ascii="Times New Roman" w:hAnsi="Times New Roman" w:cs="Times New Roman"/>
                <w:sz w:val="20"/>
                <w:szCs w:val="20"/>
                <w:lang w:eastAsia="en-US"/>
              </w:rPr>
            </w:pPr>
          </w:p>
        </w:tc>
        <w:tc>
          <w:tcPr>
            <w:tcW w:w="445" w:type="pct"/>
            <w:tcBorders>
              <w:top w:val="nil"/>
              <w:left w:val="nil"/>
              <w:bottom w:val="single" w:sz="4" w:space="0" w:color="auto"/>
              <w:right w:val="single" w:sz="4" w:space="0" w:color="auto"/>
            </w:tcBorders>
            <w:noWrap/>
            <w:vAlign w:val="center"/>
          </w:tcPr>
          <w:p w14:paraId="482A9B42" w14:textId="77777777" w:rsidR="00804E1B" w:rsidRPr="00FF7AB4" w:rsidRDefault="00804E1B">
            <w:pPr>
              <w:spacing w:line="276" w:lineRule="auto"/>
              <w:rPr>
                <w:rFonts w:ascii="Times New Roman" w:hAnsi="Times New Roman" w:cs="Times New Roman"/>
                <w:sz w:val="20"/>
                <w:szCs w:val="20"/>
                <w:lang w:eastAsia="en-US"/>
              </w:rPr>
            </w:pPr>
          </w:p>
        </w:tc>
        <w:tc>
          <w:tcPr>
            <w:tcW w:w="393" w:type="pct"/>
            <w:tcBorders>
              <w:top w:val="nil"/>
              <w:left w:val="nil"/>
              <w:bottom w:val="single" w:sz="4" w:space="0" w:color="auto"/>
              <w:right w:val="single" w:sz="4" w:space="0" w:color="auto"/>
            </w:tcBorders>
            <w:noWrap/>
            <w:vAlign w:val="center"/>
          </w:tcPr>
          <w:p w14:paraId="25931044" w14:textId="77777777" w:rsidR="00804E1B" w:rsidRPr="00FF7AB4" w:rsidRDefault="00804E1B">
            <w:pPr>
              <w:spacing w:line="276" w:lineRule="auto"/>
              <w:rPr>
                <w:rFonts w:ascii="Times New Roman" w:hAnsi="Times New Roman" w:cs="Times New Roman"/>
                <w:sz w:val="20"/>
                <w:szCs w:val="20"/>
                <w:lang w:eastAsia="en-US"/>
              </w:rPr>
            </w:pPr>
          </w:p>
        </w:tc>
      </w:tr>
      <w:tr w:rsidR="00FF7AB4" w:rsidRPr="00FF7AB4" w14:paraId="6CBC3E0B" w14:textId="77777777" w:rsidTr="006D263C">
        <w:trPr>
          <w:trHeight w:val="237"/>
        </w:trPr>
        <w:tc>
          <w:tcPr>
            <w:tcW w:w="1410" w:type="pct"/>
            <w:gridSpan w:val="2"/>
            <w:tcBorders>
              <w:top w:val="nil"/>
              <w:left w:val="single" w:sz="4" w:space="0" w:color="auto"/>
              <w:bottom w:val="single" w:sz="4" w:space="0" w:color="auto"/>
              <w:right w:val="single" w:sz="4" w:space="0" w:color="auto"/>
            </w:tcBorders>
            <w:vAlign w:val="center"/>
          </w:tcPr>
          <w:p w14:paraId="5C55F0F1" w14:textId="77777777" w:rsidR="00804E1B" w:rsidRPr="00FF7AB4" w:rsidRDefault="00804E1B">
            <w:pPr>
              <w:spacing w:line="276" w:lineRule="auto"/>
              <w:rPr>
                <w:rFonts w:ascii="Times New Roman" w:hAnsi="Times New Roman" w:cs="Times New Roman"/>
                <w:sz w:val="20"/>
                <w:szCs w:val="20"/>
                <w:lang w:eastAsia="en-US"/>
              </w:rPr>
            </w:pPr>
          </w:p>
        </w:tc>
        <w:tc>
          <w:tcPr>
            <w:tcW w:w="264" w:type="pct"/>
            <w:tcBorders>
              <w:top w:val="nil"/>
              <w:left w:val="nil"/>
              <w:bottom w:val="single" w:sz="4" w:space="0" w:color="auto"/>
              <w:right w:val="single" w:sz="4" w:space="0" w:color="auto"/>
            </w:tcBorders>
            <w:vAlign w:val="center"/>
          </w:tcPr>
          <w:p w14:paraId="68092D02" w14:textId="77777777" w:rsidR="00804E1B" w:rsidRPr="00FF7AB4" w:rsidRDefault="00804E1B">
            <w:pPr>
              <w:spacing w:line="276" w:lineRule="auto"/>
              <w:rPr>
                <w:rFonts w:ascii="Times New Roman" w:hAnsi="Times New Roman" w:cs="Times New Roman"/>
                <w:sz w:val="20"/>
                <w:szCs w:val="20"/>
                <w:lang w:eastAsia="en-US"/>
              </w:rPr>
            </w:pPr>
          </w:p>
        </w:tc>
        <w:tc>
          <w:tcPr>
            <w:tcW w:w="443" w:type="pct"/>
            <w:tcBorders>
              <w:top w:val="nil"/>
              <w:left w:val="nil"/>
              <w:bottom w:val="single" w:sz="4" w:space="0" w:color="auto"/>
              <w:right w:val="single" w:sz="4" w:space="0" w:color="auto"/>
            </w:tcBorders>
            <w:noWrap/>
            <w:vAlign w:val="center"/>
          </w:tcPr>
          <w:p w14:paraId="43108F4D" w14:textId="77777777" w:rsidR="00804E1B" w:rsidRPr="00FF7AB4" w:rsidRDefault="00804E1B">
            <w:pPr>
              <w:spacing w:line="276" w:lineRule="auto"/>
              <w:jc w:val="right"/>
              <w:rPr>
                <w:rFonts w:ascii="Times New Roman" w:hAnsi="Times New Roman" w:cs="Times New Roman"/>
                <w:sz w:val="20"/>
                <w:szCs w:val="20"/>
                <w:lang w:eastAsia="en-US"/>
              </w:rPr>
            </w:pPr>
          </w:p>
        </w:tc>
        <w:tc>
          <w:tcPr>
            <w:tcW w:w="399" w:type="pct"/>
            <w:tcBorders>
              <w:top w:val="nil"/>
              <w:left w:val="nil"/>
              <w:bottom w:val="single" w:sz="4" w:space="0" w:color="auto"/>
              <w:right w:val="single" w:sz="4" w:space="0" w:color="auto"/>
            </w:tcBorders>
            <w:noWrap/>
            <w:vAlign w:val="center"/>
          </w:tcPr>
          <w:p w14:paraId="6D565430" w14:textId="77777777" w:rsidR="00804E1B" w:rsidRPr="00FF7AB4" w:rsidRDefault="00804E1B">
            <w:pPr>
              <w:spacing w:line="276" w:lineRule="auto"/>
              <w:jc w:val="right"/>
              <w:rPr>
                <w:rFonts w:ascii="Times New Roman" w:hAnsi="Times New Roman" w:cs="Times New Roman"/>
                <w:sz w:val="20"/>
                <w:szCs w:val="20"/>
                <w:lang w:eastAsia="en-US"/>
              </w:rPr>
            </w:pPr>
          </w:p>
        </w:tc>
        <w:tc>
          <w:tcPr>
            <w:tcW w:w="1135" w:type="pct"/>
            <w:gridSpan w:val="2"/>
            <w:tcBorders>
              <w:top w:val="nil"/>
              <w:left w:val="nil"/>
              <w:bottom w:val="single" w:sz="4" w:space="0" w:color="auto"/>
              <w:right w:val="single" w:sz="4" w:space="0" w:color="auto"/>
            </w:tcBorders>
            <w:vAlign w:val="center"/>
          </w:tcPr>
          <w:p w14:paraId="23E89FC3" w14:textId="77777777" w:rsidR="00804E1B" w:rsidRPr="00FF7AB4" w:rsidRDefault="00804E1B">
            <w:pPr>
              <w:spacing w:line="276" w:lineRule="auto"/>
              <w:rPr>
                <w:rFonts w:ascii="Times New Roman" w:hAnsi="Times New Roman" w:cs="Times New Roman"/>
                <w:sz w:val="20"/>
                <w:szCs w:val="20"/>
                <w:lang w:eastAsia="en-US"/>
              </w:rPr>
            </w:pPr>
          </w:p>
        </w:tc>
        <w:tc>
          <w:tcPr>
            <w:tcW w:w="510" w:type="pct"/>
            <w:tcBorders>
              <w:top w:val="nil"/>
              <w:left w:val="nil"/>
              <w:bottom w:val="single" w:sz="4" w:space="0" w:color="auto"/>
              <w:right w:val="single" w:sz="4" w:space="0" w:color="auto"/>
            </w:tcBorders>
            <w:vAlign w:val="center"/>
          </w:tcPr>
          <w:p w14:paraId="2E45CC17" w14:textId="77777777" w:rsidR="00804E1B" w:rsidRPr="00FF7AB4" w:rsidRDefault="00804E1B">
            <w:pPr>
              <w:spacing w:line="276" w:lineRule="auto"/>
              <w:rPr>
                <w:rFonts w:ascii="Times New Roman" w:hAnsi="Times New Roman" w:cs="Times New Roman"/>
                <w:sz w:val="20"/>
                <w:szCs w:val="20"/>
                <w:lang w:eastAsia="en-US"/>
              </w:rPr>
            </w:pPr>
          </w:p>
        </w:tc>
        <w:tc>
          <w:tcPr>
            <w:tcW w:w="445" w:type="pct"/>
            <w:tcBorders>
              <w:top w:val="nil"/>
              <w:left w:val="nil"/>
              <w:bottom w:val="single" w:sz="4" w:space="0" w:color="auto"/>
              <w:right w:val="single" w:sz="4" w:space="0" w:color="auto"/>
            </w:tcBorders>
            <w:noWrap/>
            <w:vAlign w:val="center"/>
          </w:tcPr>
          <w:p w14:paraId="46B35670" w14:textId="77777777" w:rsidR="00804E1B" w:rsidRPr="00FF7AB4" w:rsidRDefault="00804E1B">
            <w:pPr>
              <w:spacing w:line="276" w:lineRule="auto"/>
              <w:rPr>
                <w:rFonts w:ascii="Times New Roman" w:hAnsi="Times New Roman" w:cs="Times New Roman"/>
                <w:sz w:val="20"/>
                <w:szCs w:val="20"/>
                <w:lang w:eastAsia="en-US"/>
              </w:rPr>
            </w:pPr>
          </w:p>
        </w:tc>
        <w:tc>
          <w:tcPr>
            <w:tcW w:w="393" w:type="pct"/>
            <w:tcBorders>
              <w:top w:val="nil"/>
              <w:left w:val="nil"/>
              <w:bottom w:val="single" w:sz="4" w:space="0" w:color="auto"/>
              <w:right w:val="single" w:sz="4" w:space="0" w:color="auto"/>
            </w:tcBorders>
            <w:noWrap/>
            <w:vAlign w:val="center"/>
          </w:tcPr>
          <w:p w14:paraId="6907D67C" w14:textId="77777777" w:rsidR="00804E1B" w:rsidRPr="00FF7AB4" w:rsidRDefault="00804E1B">
            <w:pPr>
              <w:spacing w:line="276" w:lineRule="auto"/>
              <w:rPr>
                <w:rFonts w:ascii="Times New Roman" w:hAnsi="Times New Roman" w:cs="Times New Roman"/>
                <w:sz w:val="20"/>
                <w:szCs w:val="20"/>
                <w:lang w:eastAsia="en-US"/>
              </w:rPr>
            </w:pPr>
          </w:p>
        </w:tc>
      </w:tr>
      <w:tr w:rsidR="00FF7AB4" w:rsidRPr="00FF7AB4" w14:paraId="1125DB54" w14:textId="77777777" w:rsidTr="006D263C">
        <w:trPr>
          <w:trHeight w:val="330"/>
        </w:trPr>
        <w:tc>
          <w:tcPr>
            <w:tcW w:w="1675" w:type="pct"/>
            <w:gridSpan w:val="3"/>
            <w:tcBorders>
              <w:top w:val="single" w:sz="4" w:space="0" w:color="auto"/>
              <w:left w:val="single" w:sz="4" w:space="0" w:color="auto"/>
              <w:bottom w:val="single" w:sz="4" w:space="0" w:color="auto"/>
              <w:right w:val="single" w:sz="4" w:space="0" w:color="000000"/>
            </w:tcBorders>
            <w:noWrap/>
            <w:vAlign w:val="bottom"/>
            <w:hideMark/>
          </w:tcPr>
          <w:p w14:paraId="0CA51486"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Обороты за период</w:t>
            </w:r>
          </w:p>
        </w:tc>
        <w:tc>
          <w:tcPr>
            <w:tcW w:w="443" w:type="pct"/>
            <w:tcBorders>
              <w:top w:val="nil"/>
              <w:left w:val="nil"/>
              <w:bottom w:val="single" w:sz="4" w:space="0" w:color="auto"/>
              <w:right w:val="single" w:sz="4" w:space="0" w:color="auto"/>
            </w:tcBorders>
            <w:noWrap/>
            <w:vAlign w:val="bottom"/>
          </w:tcPr>
          <w:p w14:paraId="34111B24" w14:textId="77777777" w:rsidR="00804E1B" w:rsidRPr="00FF7AB4" w:rsidRDefault="00804E1B">
            <w:pPr>
              <w:spacing w:line="276" w:lineRule="auto"/>
              <w:jc w:val="right"/>
              <w:rPr>
                <w:rFonts w:ascii="Times New Roman" w:hAnsi="Times New Roman" w:cs="Times New Roman"/>
                <w:bCs/>
                <w:sz w:val="20"/>
                <w:szCs w:val="20"/>
                <w:lang w:eastAsia="en-US"/>
              </w:rPr>
            </w:pPr>
          </w:p>
        </w:tc>
        <w:tc>
          <w:tcPr>
            <w:tcW w:w="399" w:type="pct"/>
            <w:tcBorders>
              <w:top w:val="nil"/>
              <w:left w:val="nil"/>
              <w:bottom w:val="single" w:sz="4" w:space="0" w:color="auto"/>
              <w:right w:val="single" w:sz="4" w:space="0" w:color="auto"/>
            </w:tcBorders>
            <w:noWrap/>
            <w:vAlign w:val="bottom"/>
          </w:tcPr>
          <w:p w14:paraId="0F4B1257" w14:textId="77777777" w:rsidR="00804E1B" w:rsidRPr="00FF7AB4" w:rsidRDefault="00804E1B">
            <w:pPr>
              <w:spacing w:line="276" w:lineRule="auto"/>
              <w:jc w:val="right"/>
              <w:rPr>
                <w:rFonts w:ascii="Times New Roman" w:hAnsi="Times New Roman" w:cs="Times New Roman"/>
                <w:bCs/>
                <w:sz w:val="20"/>
                <w:szCs w:val="20"/>
                <w:lang w:eastAsia="en-US"/>
              </w:rPr>
            </w:pPr>
          </w:p>
        </w:tc>
        <w:tc>
          <w:tcPr>
            <w:tcW w:w="1645" w:type="pct"/>
            <w:gridSpan w:val="3"/>
            <w:tcBorders>
              <w:top w:val="single" w:sz="4" w:space="0" w:color="auto"/>
              <w:left w:val="single" w:sz="4" w:space="0" w:color="auto"/>
              <w:bottom w:val="single" w:sz="4" w:space="0" w:color="auto"/>
              <w:right w:val="single" w:sz="4" w:space="0" w:color="000000"/>
            </w:tcBorders>
            <w:noWrap/>
            <w:vAlign w:val="bottom"/>
            <w:hideMark/>
          </w:tcPr>
          <w:p w14:paraId="4E0B5A6A"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Обороты за период</w:t>
            </w:r>
          </w:p>
        </w:tc>
        <w:tc>
          <w:tcPr>
            <w:tcW w:w="445" w:type="pct"/>
            <w:tcBorders>
              <w:top w:val="nil"/>
              <w:left w:val="nil"/>
              <w:bottom w:val="single" w:sz="4" w:space="0" w:color="auto"/>
              <w:right w:val="single" w:sz="4" w:space="0" w:color="auto"/>
            </w:tcBorders>
            <w:noWrap/>
            <w:vAlign w:val="bottom"/>
            <w:hideMark/>
          </w:tcPr>
          <w:p w14:paraId="249860F0"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393" w:type="pct"/>
            <w:tcBorders>
              <w:top w:val="nil"/>
              <w:left w:val="nil"/>
              <w:bottom w:val="single" w:sz="4" w:space="0" w:color="auto"/>
              <w:right w:val="single" w:sz="4" w:space="0" w:color="auto"/>
            </w:tcBorders>
            <w:noWrap/>
            <w:vAlign w:val="center"/>
            <w:hideMark/>
          </w:tcPr>
          <w:p w14:paraId="04CB9528"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r>
      <w:tr w:rsidR="00FF7AB4" w:rsidRPr="00FF7AB4" w14:paraId="0B651179" w14:textId="77777777" w:rsidTr="006D263C">
        <w:trPr>
          <w:trHeight w:val="237"/>
        </w:trPr>
        <w:tc>
          <w:tcPr>
            <w:tcW w:w="1675" w:type="pct"/>
            <w:gridSpan w:val="3"/>
            <w:tcBorders>
              <w:top w:val="single" w:sz="4" w:space="0" w:color="auto"/>
              <w:left w:val="single" w:sz="4" w:space="0" w:color="auto"/>
              <w:bottom w:val="single" w:sz="4" w:space="0" w:color="auto"/>
              <w:right w:val="single" w:sz="4" w:space="0" w:color="000000"/>
            </w:tcBorders>
            <w:noWrap/>
            <w:vAlign w:val="bottom"/>
            <w:hideMark/>
          </w:tcPr>
          <w:p w14:paraId="745BD70A"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Сальдо конечное</w:t>
            </w:r>
          </w:p>
        </w:tc>
        <w:tc>
          <w:tcPr>
            <w:tcW w:w="443" w:type="pct"/>
            <w:tcBorders>
              <w:top w:val="nil"/>
              <w:left w:val="nil"/>
              <w:bottom w:val="single" w:sz="4" w:space="0" w:color="auto"/>
              <w:right w:val="single" w:sz="4" w:space="0" w:color="auto"/>
            </w:tcBorders>
            <w:noWrap/>
            <w:vAlign w:val="center"/>
            <w:hideMark/>
          </w:tcPr>
          <w:p w14:paraId="02559D50" w14:textId="77777777" w:rsidR="00804E1B" w:rsidRPr="00FF7AB4" w:rsidRDefault="00804E1B">
            <w:pPr>
              <w:spacing w:line="276" w:lineRule="auto"/>
              <w:jc w:val="right"/>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399" w:type="pct"/>
            <w:tcBorders>
              <w:top w:val="nil"/>
              <w:left w:val="nil"/>
              <w:bottom w:val="single" w:sz="4" w:space="0" w:color="auto"/>
              <w:right w:val="single" w:sz="4" w:space="0" w:color="auto"/>
            </w:tcBorders>
            <w:noWrap/>
            <w:vAlign w:val="center"/>
            <w:hideMark/>
          </w:tcPr>
          <w:p w14:paraId="2980B126" w14:textId="77777777" w:rsidR="00804E1B" w:rsidRPr="00FF7AB4" w:rsidRDefault="00804E1B">
            <w:pPr>
              <w:spacing w:line="276" w:lineRule="auto"/>
              <w:jc w:val="right"/>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1645" w:type="pct"/>
            <w:gridSpan w:val="3"/>
            <w:tcBorders>
              <w:top w:val="single" w:sz="4" w:space="0" w:color="auto"/>
              <w:left w:val="single" w:sz="4" w:space="0" w:color="auto"/>
              <w:bottom w:val="single" w:sz="4" w:space="0" w:color="auto"/>
              <w:right w:val="single" w:sz="4" w:space="0" w:color="000000"/>
            </w:tcBorders>
            <w:noWrap/>
            <w:vAlign w:val="bottom"/>
            <w:hideMark/>
          </w:tcPr>
          <w:p w14:paraId="4918C34B"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Сальдо конечное</w:t>
            </w:r>
          </w:p>
        </w:tc>
        <w:tc>
          <w:tcPr>
            <w:tcW w:w="445" w:type="pct"/>
            <w:tcBorders>
              <w:top w:val="nil"/>
              <w:left w:val="nil"/>
              <w:bottom w:val="single" w:sz="4" w:space="0" w:color="auto"/>
              <w:right w:val="single" w:sz="4" w:space="0" w:color="auto"/>
            </w:tcBorders>
            <w:noWrap/>
            <w:vAlign w:val="center"/>
            <w:hideMark/>
          </w:tcPr>
          <w:p w14:paraId="5608DF79"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c>
          <w:tcPr>
            <w:tcW w:w="393" w:type="pct"/>
            <w:tcBorders>
              <w:top w:val="nil"/>
              <w:left w:val="nil"/>
              <w:bottom w:val="single" w:sz="4" w:space="0" w:color="auto"/>
              <w:right w:val="single" w:sz="4" w:space="0" w:color="auto"/>
            </w:tcBorders>
            <w:noWrap/>
            <w:vAlign w:val="center"/>
            <w:hideMark/>
          </w:tcPr>
          <w:p w14:paraId="2D720CE2" w14:textId="77777777" w:rsidR="00804E1B" w:rsidRPr="00FF7AB4" w:rsidRDefault="00804E1B">
            <w:pPr>
              <w:spacing w:line="276" w:lineRule="auto"/>
              <w:rPr>
                <w:rFonts w:ascii="Times New Roman" w:hAnsi="Times New Roman" w:cs="Times New Roman"/>
                <w:bCs/>
                <w:sz w:val="20"/>
                <w:szCs w:val="20"/>
                <w:lang w:eastAsia="en-US"/>
              </w:rPr>
            </w:pPr>
            <w:r w:rsidRPr="00FF7AB4">
              <w:rPr>
                <w:rFonts w:ascii="Times New Roman" w:hAnsi="Times New Roman" w:cs="Times New Roman"/>
                <w:bCs/>
                <w:sz w:val="20"/>
                <w:szCs w:val="20"/>
                <w:lang w:eastAsia="en-US"/>
              </w:rPr>
              <w:t> </w:t>
            </w:r>
          </w:p>
        </w:tc>
      </w:tr>
    </w:tbl>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2"/>
        <w:gridCol w:w="5216"/>
      </w:tblGrid>
      <w:tr w:rsidR="00FF7AB4" w:rsidRPr="00FF7AB4" w14:paraId="5587909D" w14:textId="77777777" w:rsidTr="00804E1B">
        <w:tc>
          <w:tcPr>
            <w:tcW w:w="5772" w:type="dxa"/>
            <w:hideMark/>
          </w:tcPr>
          <w:p w14:paraId="3F5BFA7E"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От</w:t>
            </w:r>
          </w:p>
        </w:tc>
        <w:tc>
          <w:tcPr>
            <w:tcW w:w="5216" w:type="dxa"/>
            <w:hideMark/>
          </w:tcPr>
          <w:p w14:paraId="46A57BB4"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От</w:t>
            </w:r>
          </w:p>
        </w:tc>
      </w:tr>
      <w:tr w:rsidR="00FF7AB4" w:rsidRPr="00FF7AB4" w14:paraId="5EDCE4B6" w14:textId="77777777" w:rsidTr="00804E1B">
        <w:tc>
          <w:tcPr>
            <w:tcW w:w="5772" w:type="dxa"/>
            <w:hideMark/>
          </w:tcPr>
          <w:p w14:paraId="4CC3CA46"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______________________________________________________</w:t>
            </w:r>
          </w:p>
          <w:p w14:paraId="0E33C735"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sz w:val="20"/>
                <w:szCs w:val="20"/>
                <w:lang w:eastAsia="en-US"/>
              </w:rPr>
              <w:t>(наименование учреждения)</w:t>
            </w:r>
          </w:p>
        </w:tc>
        <w:tc>
          <w:tcPr>
            <w:tcW w:w="5216" w:type="dxa"/>
            <w:hideMark/>
          </w:tcPr>
          <w:p w14:paraId="736E05AE"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__________________________________________________</w:t>
            </w:r>
          </w:p>
        </w:tc>
      </w:tr>
    </w:tbl>
    <w:p w14:paraId="5B3F07BC" w14:textId="77777777" w:rsidR="00804E1B" w:rsidRPr="00FF7AB4" w:rsidRDefault="00804E1B" w:rsidP="00804E1B">
      <w:pPr>
        <w:rPr>
          <w:rFonts w:ascii="Times New Roman" w:hAnsi="Times New Roman" w:cs="Times New Roman"/>
          <w:kern w:val="28"/>
          <w:sz w:val="20"/>
          <w:szCs w:val="20"/>
        </w:rPr>
      </w:pPr>
    </w:p>
    <w:tbl>
      <w:tblPr>
        <w:tblStyle w:val="a9"/>
        <w:tblW w:w="10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
        <w:gridCol w:w="1053"/>
        <w:gridCol w:w="236"/>
        <w:gridCol w:w="1644"/>
        <w:gridCol w:w="269"/>
        <w:gridCol w:w="2108"/>
        <w:gridCol w:w="236"/>
        <w:gridCol w:w="1053"/>
        <w:gridCol w:w="236"/>
        <w:gridCol w:w="1822"/>
      </w:tblGrid>
      <w:tr w:rsidR="00FF7AB4" w:rsidRPr="00FF7AB4" w14:paraId="311759A8" w14:textId="77777777" w:rsidTr="00804E1B">
        <w:tc>
          <w:tcPr>
            <w:tcW w:w="2093" w:type="dxa"/>
            <w:hideMark/>
          </w:tcPr>
          <w:p w14:paraId="1C18AD89"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Руководитель Учреждения</w:t>
            </w:r>
          </w:p>
        </w:tc>
        <w:tc>
          <w:tcPr>
            <w:tcW w:w="236" w:type="dxa"/>
          </w:tcPr>
          <w:p w14:paraId="79C62C5E" w14:textId="77777777" w:rsidR="00804E1B" w:rsidRPr="00FF7AB4" w:rsidRDefault="00804E1B">
            <w:pPr>
              <w:rPr>
                <w:rFonts w:ascii="Times New Roman" w:hAnsi="Times New Roman" w:cs="Times New Roman"/>
                <w:kern w:val="28"/>
                <w:sz w:val="20"/>
                <w:szCs w:val="20"/>
                <w:lang w:val="en-US" w:eastAsia="en-US"/>
              </w:rPr>
            </w:pPr>
          </w:p>
        </w:tc>
        <w:tc>
          <w:tcPr>
            <w:tcW w:w="1049" w:type="dxa"/>
            <w:tcBorders>
              <w:top w:val="nil"/>
              <w:left w:val="nil"/>
              <w:bottom w:val="single" w:sz="4" w:space="0" w:color="auto"/>
              <w:right w:val="nil"/>
            </w:tcBorders>
          </w:tcPr>
          <w:p w14:paraId="42A11CEA" w14:textId="77777777" w:rsidR="00804E1B" w:rsidRPr="00FF7AB4" w:rsidRDefault="00804E1B">
            <w:pPr>
              <w:rPr>
                <w:rFonts w:ascii="Times New Roman" w:hAnsi="Times New Roman" w:cs="Times New Roman"/>
                <w:kern w:val="28"/>
                <w:sz w:val="20"/>
                <w:szCs w:val="20"/>
                <w:lang w:val="en-US" w:eastAsia="en-US"/>
              </w:rPr>
            </w:pPr>
          </w:p>
        </w:tc>
        <w:tc>
          <w:tcPr>
            <w:tcW w:w="236" w:type="dxa"/>
          </w:tcPr>
          <w:p w14:paraId="39DF2622" w14:textId="77777777" w:rsidR="00804E1B" w:rsidRPr="00FF7AB4" w:rsidRDefault="00804E1B">
            <w:pPr>
              <w:rPr>
                <w:rFonts w:ascii="Times New Roman" w:hAnsi="Times New Roman" w:cs="Times New Roman"/>
                <w:kern w:val="28"/>
                <w:sz w:val="20"/>
                <w:szCs w:val="20"/>
                <w:lang w:eastAsia="en-US"/>
              </w:rPr>
            </w:pPr>
          </w:p>
        </w:tc>
        <w:tc>
          <w:tcPr>
            <w:tcW w:w="1645" w:type="dxa"/>
            <w:tcBorders>
              <w:top w:val="nil"/>
              <w:left w:val="nil"/>
              <w:bottom w:val="single" w:sz="4" w:space="0" w:color="auto"/>
              <w:right w:val="nil"/>
            </w:tcBorders>
          </w:tcPr>
          <w:p w14:paraId="40C6BA1F" w14:textId="77777777" w:rsidR="00804E1B" w:rsidRPr="00FF7AB4" w:rsidRDefault="00804E1B">
            <w:pPr>
              <w:rPr>
                <w:rFonts w:ascii="Times New Roman" w:hAnsi="Times New Roman" w:cs="Times New Roman"/>
                <w:kern w:val="28"/>
                <w:sz w:val="20"/>
                <w:szCs w:val="20"/>
                <w:lang w:eastAsia="en-US"/>
              </w:rPr>
            </w:pPr>
          </w:p>
        </w:tc>
        <w:tc>
          <w:tcPr>
            <w:tcW w:w="269" w:type="dxa"/>
          </w:tcPr>
          <w:p w14:paraId="22DF13F3" w14:textId="77777777" w:rsidR="00804E1B" w:rsidRPr="00FF7AB4" w:rsidRDefault="00804E1B">
            <w:pPr>
              <w:rPr>
                <w:rFonts w:ascii="Times New Roman" w:hAnsi="Times New Roman" w:cs="Times New Roman"/>
                <w:kern w:val="28"/>
                <w:sz w:val="20"/>
                <w:szCs w:val="20"/>
                <w:lang w:eastAsia="en-US"/>
              </w:rPr>
            </w:pPr>
          </w:p>
        </w:tc>
        <w:tc>
          <w:tcPr>
            <w:tcW w:w="2111" w:type="dxa"/>
            <w:hideMark/>
          </w:tcPr>
          <w:p w14:paraId="630D1F33"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Руководитель</w:t>
            </w:r>
          </w:p>
        </w:tc>
        <w:tc>
          <w:tcPr>
            <w:tcW w:w="236" w:type="dxa"/>
          </w:tcPr>
          <w:p w14:paraId="0972E423" w14:textId="77777777" w:rsidR="00804E1B" w:rsidRPr="00FF7AB4" w:rsidRDefault="00804E1B">
            <w:pPr>
              <w:rPr>
                <w:rFonts w:ascii="Times New Roman" w:hAnsi="Times New Roman" w:cs="Times New Roman"/>
                <w:kern w:val="28"/>
                <w:sz w:val="20"/>
                <w:szCs w:val="20"/>
                <w:lang w:eastAsia="en-US"/>
              </w:rPr>
            </w:pPr>
          </w:p>
        </w:tc>
        <w:tc>
          <w:tcPr>
            <w:tcW w:w="1050" w:type="dxa"/>
            <w:tcBorders>
              <w:top w:val="nil"/>
              <w:left w:val="nil"/>
              <w:bottom w:val="single" w:sz="4" w:space="0" w:color="auto"/>
              <w:right w:val="nil"/>
            </w:tcBorders>
          </w:tcPr>
          <w:p w14:paraId="17A6C8D1" w14:textId="77777777" w:rsidR="00804E1B" w:rsidRPr="00FF7AB4" w:rsidRDefault="00804E1B">
            <w:pPr>
              <w:rPr>
                <w:rFonts w:ascii="Times New Roman" w:hAnsi="Times New Roman" w:cs="Times New Roman"/>
                <w:kern w:val="28"/>
                <w:sz w:val="20"/>
                <w:szCs w:val="20"/>
                <w:lang w:eastAsia="en-US"/>
              </w:rPr>
            </w:pPr>
          </w:p>
        </w:tc>
        <w:tc>
          <w:tcPr>
            <w:tcW w:w="236" w:type="dxa"/>
          </w:tcPr>
          <w:p w14:paraId="7472B2F1" w14:textId="77777777" w:rsidR="00804E1B" w:rsidRPr="00FF7AB4" w:rsidRDefault="00804E1B">
            <w:pPr>
              <w:rPr>
                <w:rFonts w:ascii="Times New Roman" w:hAnsi="Times New Roman" w:cs="Times New Roman"/>
                <w:kern w:val="28"/>
                <w:sz w:val="20"/>
                <w:szCs w:val="20"/>
                <w:lang w:eastAsia="en-US"/>
              </w:rPr>
            </w:pPr>
          </w:p>
        </w:tc>
        <w:tc>
          <w:tcPr>
            <w:tcW w:w="1823" w:type="dxa"/>
            <w:tcBorders>
              <w:top w:val="nil"/>
              <w:left w:val="nil"/>
              <w:bottom w:val="single" w:sz="4" w:space="0" w:color="auto"/>
              <w:right w:val="nil"/>
            </w:tcBorders>
          </w:tcPr>
          <w:p w14:paraId="6F47D084" w14:textId="77777777" w:rsidR="00804E1B" w:rsidRPr="00FF7AB4" w:rsidRDefault="00804E1B">
            <w:pPr>
              <w:rPr>
                <w:rFonts w:ascii="Times New Roman" w:hAnsi="Times New Roman" w:cs="Times New Roman"/>
                <w:kern w:val="28"/>
                <w:sz w:val="20"/>
                <w:szCs w:val="20"/>
                <w:lang w:eastAsia="en-US"/>
              </w:rPr>
            </w:pPr>
          </w:p>
        </w:tc>
      </w:tr>
      <w:tr w:rsidR="00FF7AB4" w:rsidRPr="00FF7AB4" w14:paraId="563D60D9" w14:textId="77777777" w:rsidTr="00804E1B">
        <w:tc>
          <w:tcPr>
            <w:tcW w:w="2093" w:type="dxa"/>
          </w:tcPr>
          <w:p w14:paraId="67D745B0" w14:textId="77777777" w:rsidR="00804E1B" w:rsidRPr="00FF7AB4" w:rsidRDefault="00804E1B">
            <w:pPr>
              <w:rPr>
                <w:rFonts w:ascii="Times New Roman" w:hAnsi="Times New Roman" w:cs="Times New Roman"/>
                <w:kern w:val="28"/>
                <w:sz w:val="20"/>
                <w:szCs w:val="20"/>
                <w:lang w:eastAsia="en-US"/>
              </w:rPr>
            </w:pPr>
          </w:p>
        </w:tc>
        <w:tc>
          <w:tcPr>
            <w:tcW w:w="236" w:type="dxa"/>
          </w:tcPr>
          <w:p w14:paraId="489971F7" w14:textId="77777777" w:rsidR="00804E1B" w:rsidRPr="00FF7AB4" w:rsidRDefault="00804E1B">
            <w:pPr>
              <w:rPr>
                <w:rFonts w:ascii="Times New Roman" w:hAnsi="Times New Roman" w:cs="Times New Roman"/>
                <w:kern w:val="28"/>
                <w:sz w:val="20"/>
                <w:szCs w:val="20"/>
                <w:lang w:eastAsia="en-US"/>
              </w:rPr>
            </w:pPr>
          </w:p>
        </w:tc>
        <w:tc>
          <w:tcPr>
            <w:tcW w:w="1049" w:type="dxa"/>
            <w:tcBorders>
              <w:top w:val="single" w:sz="4" w:space="0" w:color="auto"/>
              <w:left w:val="nil"/>
              <w:bottom w:val="nil"/>
              <w:right w:val="nil"/>
            </w:tcBorders>
            <w:hideMark/>
          </w:tcPr>
          <w:p w14:paraId="41B5E254"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(подпись)</w:t>
            </w:r>
          </w:p>
        </w:tc>
        <w:tc>
          <w:tcPr>
            <w:tcW w:w="236" w:type="dxa"/>
          </w:tcPr>
          <w:p w14:paraId="79B882EF" w14:textId="77777777" w:rsidR="00804E1B" w:rsidRPr="00FF7AB4" w:rsidRDefault="00804E1B">
            <w:pPr>
              <w:rPr>
                <w:rFonts w:ascii="Times New Roman" w:hAnsi="Times New Roman" w:cs="Times New Roman"/>
                <w:kern w:val="28"/>
                <w:sz w:val="20"/>
                <w:szCs w:val="20"/>
                <w:lang w:eastAsia="en-US"/>
              </w:rPr>
            </w:pPr>
          </w:p>
        </w:tc>
        <w:tc>
          <w:tcPr>
            <w:tcW w:w="1645" w:type="dxa"/>
            <w:tcBorders>
              <w:top w:val="single" w:sz="4" w:space="0" w:color="auto"/>
              <w:left w:val="nil"/>
              <w:bottom w:val="nil"/>
              <w:right w:val="nil"/>
            </w:tcBorders>
            <w:hideMark/>
          </w:tcPr>
          <w:p w14:paraId="36840389"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(расшифровка)</w:t>
            </w:r>
          </w:p>
        </w:tc>
        <w:tc>
          <w:tcPr>
            <w:tcW w:w="269" w:type="dxa"/>
          </w:tcPr>
          <w:p w14:paraId="01886A3A" w14:textId="77777777" w:rsidR="00804E1B" w:rsidRPr="00FF7AB4" w:rsidRDefault="00804E1B">
            <w:pPr>
              <w:rPr>
                <w:rFonts w:ascii="Times New Roman" w:hAnsi="Times New Roman" w:cs="Times New Roman"/>
                <w:kern w:val="28"/>
                <w:sz w:val="20"/>
                <w:szCs w:val="20"/>
                <w:lang w:eastAsia="en-US"/>
              </w:rPr>
            </w:pPr>
          </w:p>
        </w:tc>
        <w:tc>
          <w:tcPr>
            <w:tcW w:w="2111" w:type="dxa"/>
          </w:tcPr>
          <w:p w14:paraId="695FE32C" w14:textId="77777777" w:rsidR="00804E1B" w:rsidRPr="00FF7AB4" w:rsidRDefault="00804E1B">
            <w:pPr>
              <w:rPr>
                <w:rFonts w:ascii="Times New Roman" w:hAnsi="Times New Roman" w:cs="Times New Roman"/>
                <w:kern w:val="28"/>
                <w:sz w:val="20"/>
                <w:szCs w:val="20"/>
                <w:lang w:eastAsia="en-US"/>
              </w:rPr>
            </w:pPr>
          </w:p>
        </w:tc>
        <w:tc>
          <w:tcPr>
            <w:tcW w:w="236" w:type="dxa"/>
          </w:tcPr>
          <w:p w14:paraId="1E9B005B" w14:textId="77777777" w:rsidR="00804E1B" w:rsidRPr="00FF7AB4" w:rsidRDefault="00804E1B">
            <w:pPr>
              <w:rPr>
                <w:rFonts w:ascii="Times New Roman" w:hAnsi="Times New Roman" w:cs="Times New Roman"/>
                <w:kern w:val="28"/>
                <w:sz w:val="20"/>
                <w:szCs w:val="20"/>
                <w:lang w:eastAsia="en-US"/>
              </w:rPr>
            </w:pPr>
          </w:p>
        </w:tc>
        <w:tc>
          <w:tcPr>
            <w:tcW w:w="1050" w:type="dxa"/>
            <w:tcBorders>
              <w:top w:val="single" w:sz="4" w:space="0" w:color="auto"/>
              <w:left w:val="nil"/>
              <w:bottom w:val="nil"/>
              <w:right w:val="nil"/>
            </w:tcBorders>
            <w:hideMark/>
          </w:tcPr>
          <w:p w14:paraId="3B695B2E"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(подпись)</w:t>
            </w:r>
          </w:p>
        </w:tc>
        <w:tc>
          <w:tcPr>
            <w:tcW w:w="236" w:type="dxa"/>
          </w:tcPr>
          <w:p w14:paraId="53DBCF6C" w14:textId="77777777" w:rsidR="00804E1B" w:rsidRPr="00FF7AB4" w:rsidRDefault="00804E1B">
            <w:pPr>
              <w:rPr>
                <w:rFonts w:ascii="Times New Roman" w:hAnsi="Times New Roman" w:cs="Times New Roman"/>
                <w:kern w:val="28"/>
                <w:sz w:val="20"/>
                <w:szCs w:val="20"/>
                <w:lang w:eastAsia="en-US"/>
              </w:rPr>
            </w:pPr>
          </w:p>
        </w:tc>
        <w:tc>
          <w:tcPr>
            <w:tcW w:w="1823" w:type="dxa"/>
            <w:tcBorders>
              <w:top w:val="single" w:sz="4" w:space="0" w:color="auto"/>
              <w:left w:val="nil"/>
              <w:bottom w:val="nil"/>
              <w:right w:val="nil"/>
            </w:tcBorders>
            <w:hideMark/>
          </w:tcPr>
          <w:p w14:paraId="32B148AA"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(расшифровка)</w:t>
            </w:r>
          </w:p>
        </w:tc>
      </w:tr>
      <w:tr w:rsidR="00FF7AB4" w:rsidRPr="00FF7AB4" w14:paraId="2CBD388A" w14:textId="77777777" w:rsidTr="00804E1B">
        <w:tc>
          <w:tcPr>
            <w:tcW w:w="2093" w:type="dxa"/>
            <w:hideMark/>
          </w:tcPr>
          <w:p w14:paraId="0BB93C6D"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Главный бухгалтер</w:t>
            </w:r>
          </w:p>
        </w:tc>
        <w:tc>
          <w:tcPr>
            <w:tcW w:w="236" w:type="dxa"/>
          </w:tcPr>
          <w:p w14:paraId="5C4FE209" w14:textId="77777777" w:rsidR="00804E1B" w:rsidRPr="00FF7AB4" w:rsidRDefault="00804E1B">
            <w:pPr>
              <w:rPr>
                <w:rFonts w:ascii="Times New Roman" w:hAnsi="Times New Roman" w:cs="Times New Roman"/>
                <w:kern w:val="28"/>
                <w:sz w:val="20"/>
                <w:szCs w:val="20"/>
                <w:lang w:eastAsia="en-US"/>
              </w:rPr>
            </w:pPr>
          </w:p>
        </w:tc>
        <w:tc>
          <w:tcPr>
            <w:tcW w:w="1049" w:type="dxa"/>
            <w:tcBorders>
              <w:top w:val="nil"/>
              <w:left w:val="nil"/>
              <w:bottom w:val="single" w:sz="4" w:space="0" w:color="auto"/>
              <w:right w:val="nil"/>
            </w:tcBorders>
          </w:tcPr>
          <w:p w14:paraId="7F9F5532" w14:textId="77777777" w:rsidR="00804E1B" w:rsidRPr="00FF7AB4" w:rsidRDefault="00804E1B">
            <w:pPr>
              <w:rPr>
                <w:rFonts w:ascii="Times New Roman" w:hAnsi="Times New Roman" w:cs="Times New Roman"/>
                <w:kern w:val="28"/>
                <w:sz w:val="20"/>
                <w:szCs w:val="20"/>
                <w:lang w:eastAsia="en-US"/>
              </w:rPr>
            </w:pPr>
          </w:p>
        </w:tc>
        <w:tc>
          <w:tcPr>
            <w:tcW w:w="236" w:type="dxa"/>
          </w:tcPr>
          <w:p w14:paraId="1E946EE1" w14:textId="77777777" w:rsidR="00804E1B" w:rsidRPr="00FF7AB4" w:rsidRDefault="00804E1B">
            <w:pPr>
              <w:rPr>
                <w:rFonts w:ascii="Times New Roman" w:hAnsi="Times New Roman" w:cs="Times New Roman"/>
                <w:kern w:val="28"/>
                <w:sz w:val="20"/>
                <w:szCs w:val="20"/>
                <w:lang w:eastAsia="en-US"/>
              </w:rPr>
            </w:pPr>
          </w:p>
        </w:tc>
        <w:tc>
          <w:tcPr>
            <w:tcW w:w="1645" w:type="dxa"/>
            <w:tcBorders>
              <w:top w:val="nil"/>
              <w:left w:val="nil"/>
              <w:bottom w:val="single" w:sz="4" w:space="0" w:color="auto"/>
              <w:right w:val="nil"/>
            </w:tcBorders>
          </w:tcPr>
          <w:p w14:paraId="3F6E7033" w14:textId="77777777" w:rsidR="00804E1B" w:rsidRPr="00FF7AB4" w:rsidRDefault="00804E1B">
            <w:pPr>
              <w:rPr>
                <w:rFonts w:ascii="Times New Roman" w:hAnsi="Times New Roman" w:cs="Times New Roman"/>
                <w:kern w:val="28"/>
                <w:sz w:val="20"/>
                <w:szCs w:val="20"/>
                <w:lang w:eastAsia="en-US"/>
              </w:rPr>
            </w:pPr>
          </w:p>
        </w:tc>
        <w:tc>
          <w:tcPr>
            <w:tcW w:w="269" w:type="dxa"/>
          </w:tcPr>
          <w:p w14:paraId="0AD332CA" w14:textId="77777777" w:rsidR="00804E1B" w:rsidRPr="00FF7AB4" w:rsidRDefault="00804E1B">
            <w:pPr>
              <w:rPr>
                <w:rFonts w:ascii="Times New Roman" w:hAnsi="Times New Roman" w:cs="Times New Roman"/>
                <w:kern w:val="28"/>
                <w:sz w:val="20"/>
                <w:szCs w:val="20"/>
                <w:lang w:eastAsia="en-US"/>
              </w:rPr>
            </w:pPr>
          </w:p>
        </w:tc>
        <w:tc>
          <w:tcPr>
            <w:tcW w:w="2111" w:type="dxa"/>
            <w:hideMark/>
          </w:tcPr>
          <w:p w14:paraId="63503630"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Главный бухгалтер</w:t>
            </w:r>
          </w:p>
        </w:tc>
        <w:tc>
          <w:tcPr>
            <w:tcW w:w="236" w:type="dxa"/>
          </w:tcPr>
          <w:p w14:paraId="173BC23B" w14:textId="77777777" w:rsidR="00804E1B" w:rsidRPr="00FF7AB4" w:rsidRDefault="00804E1B">
            <w:pPr>
              <w:rPr>
                <w:rFonts w:ascii="Times New Roman" w:hAnsi="Times New Roman" w:cs="Times New Roman"/>
                <w:kern w:val="28"/>
                <w:sz w:val="20"/>
                <w:szCs w:val="20"/>
                <w:lang w:eastAsia="en-US"/>
              </w:rPr>
            </w:pPr>
          </w:p>
        </w:tc>
        <w:tc>
          <w:tcPr>
            <w:tcW w:w="1050" w:type="dxa"/>
            <w:tcBorders>
              <w:top w:val="nil"/>
              <w:left w:val="nil"/>
              <w:bottom w:val="single" w:sz="4" w:space="0" w:color="auto"/>
              <w:right w:val="nil"/>
            </w:tcBorders>
          </w:tcPr>
          <w:p w14:paraId="6A970F66" w14:textId="77777777" w:rsidR="00804E1B" w:rsidRPr="00FF7AB4" w:rsidRDefault="00804E1B">
            <w:pPr>
              <w:rPr>
                <w:rFonts w:ascii="Times New Roman" w:hAnsi="Times New Roman" w:cs="Times New Roman"/>
                <w:kern w:val="28"/>
                <w:sz w:val="20"/>
                <w:szCs w:val="20"/>
                <w:lang w:eastAsia="en-US"/>
              </w:rPr>
            </w:pPr>
          </w:p>
        </w:tc>
        <w:tc>
          <w:tcPr>
            <w:tcW w:w="236" w:type="dxa"/>
          </w:tcPr>
          <w:p w14:paraId="40369E36" w14:textId="77777777" w:rsidR="00804E1B" w:rsidRPr="00FF7AB4" w:rsidRDefault="00804E1B">
            <w:pPr>
              <w:rPr>
                <w:rFonts w:ascii="Times New Roman" w:hAnsi="Times New Roman" w:cs="Times New Roman"/>
                <w:kern w:val="28"/>
                <w:sz w:val="20"/>
                <w:szCs w:val="20"/>
                <w:lang w:eastAsia="en-US"/>
              </w:rPr>
            </w:pPr>
          </w:p>
        </w:tc>
        <w:tc>
          <w:tcPr>
            <w:tcW w:w="1823" w:type="dxa"/>
            <w:tcBorders>
              <w:top w:val="nil"/>
              <w:left w:val="nil"/>
              <w:bottom w:val="single" w:sz="4" w:space="0" w:color="auto"/>
              <w:right w:val="nil"/>
            </w:tcBorders>
          </w:tcPr>
          <w:p w14:paraId="0A605583" w14:textId="77777777" w:rsidR="00804E1B" w:rsidRPr="00FF7AB4" w:rsidRDefault="00804E1B">
            <w:pPr>
              <w:rPr>
                <w:rFonts w:ascii="Times New Roman" w:hAnsi="Times New Roman" w:cs="Times New Roman"/>
                <w:kern w:val="28"/>
                <w:sz w:val="20"/>
                <w:szCs w:val="20"/>
                <w:lang w:eastAsia="en-US"/>
              </w:rPr>
            </w:pPr>
          </w:p>
        </w:tc>
      </w:tr>
      <w:tr w:rsidR="00804E1B" w:rsidRPr="00FF7AB4" w14:paraId="24CB22C2" w14:textId="77777777" w:rsidTr="00804E1B">
        <w:tc>
          <w:tcPr>
            <w:tcW w:w="2093" w:type="dxa"/>
          </w:tcPr>
          <w:p w14:paraId="722ED794" w14:textId="77777777" w:rsidR="00804E1B" w:rsidRPr="00FF7AB4" w:rsidRDefault="00804E1B">
            <w:pPr>
              <w:rPr>
                <w:rFonts w:ascii="Times New Roman" w:hAnsi="Times New Roman" w:cs="Times New Roman"/>
                <w:kern w:val="28"/>
                <w:sz w:val="20"/>
                <w:szCs w:val="20"/>
                <w:lang w:eastAsia="en-US"/>
              </w:rPr>
            </w:pPr>
          </w:p>
        </w:tc>
        <w:tc>
          <w:tcPr>
            <w:tcW w:w="236" w:type="dxa"/>
          </w:tcPr>
          <w:p w14:paraId="0A11339E" w14:textId="77777777" w:rsidR="00804E1B" w:rsidRPr="00FF7AB4" w:rsidRDefault="00804E1B">
            <w:pPr>
              <w:rPr>
                <w:rFonts w:ascii="Times New Roman" w:hAnsi="Times New Roman" w:cs="Times New Roman"/>
                <w:kern w:val="28"/>
                <w:sz w:val="20"/>
                <w:szCs w:val="20"/>
                <w:lang w:eastAsia="en-US"/>
              </w:rPr>
            </w:pPr>
          </w:p>
        </w:tc>
        <w:tc>
          <w:tcPr>
            <w:tcW w:w="1049" w:type="dxa"/>
            <w:tcBorders>
              <w:top w:val="single" w:sz="4" w:space="0" w:color="auto"/>
              <w:left w:val="nil"/>
              <w:bottom w:val="nil"/>
              <w:right w:val="nil"/>
            </w:tcBorders>
            <w:hideMark/>
          </w:tcPr>
          <w:p w14:paraId="50F5E8C6"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(подпись)</w:t>
            </w:r>
          </w:p>
        </w:tc>
        <w:tc>
          <w:tcPr>
            <w:tcW w:w="236" w:type="dxa"/>
          </w:tcPr>
          <w:p w14:paraId="04EFCC80" w14:textId="77777777" w:rsidR="00804E1B" w:rsidRPr="00FF7AB4" w:rsidRDefault="00804E1B">
            <w:pPr>
              <w:rPr>
                <w:rFonts w:ascii="Times New Roman" w:hAnsi="Times New Roman" w:cs="Times New Roman"/>
                <w:kern w:val="28"/>
                <w:sz w:val="20"/>
                <w:szCs w:val="20"/>
                <w:lang w:eastAsia="en-US"/>
              </w:rPr>
            </w:pPr>
          </w:p>
        </w:tc>
        <w:tc>
          <w:tcPr>
            <w:tcW w:w="1645" w:type="dxa"/>
            <w:tcBorders>
              <w:top w:val="single" w:sz="4" w:space="0" w:color="auto"/>
              <w:left w:val="nil"/>
              <w:bottom w:val="nil"/>
              <w:right w:val="nil"/>
            </w:tcBorders>
            <w:hideMark/>
          </w:tcPr>
          <w:p w14:paraId="7E84F26F"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(расшифровка)</w:t>
            </w:r>
          </w:p>
        </w:tc>
        <w:tc>
          <w:tcPr>
            <w:tcW w:w="269" w:type="dxa"/>
          </w:tcPr>
          <w:p w14:paraId="4D558568" w14:textId="77777777" w:rsidR="00804E1B" w:rsidRPr="00FF7AB4" w:rsidRDefault="00804E1B">
            <w:pPr>
              <w:rPr>
                <w:rFonts w:ascii="Times New Roman" w:hAnsi="Times New Roman" w:cs="Times New Roman"/>
                <w:kern w:val="28"/>
                <w:sz w:val="20"/>
                <w:szCs w:val="20"/>
                <w:lang w:eastAsia="en-US"/>
              </w:rPr>
            </w:pPr>
          </w:p>
        </w:tc>
        <w:tc>
          <w:tcPr>
            <w:tcW w:w="2111" w:type="dxa"/>
          </w:tcPr>
          <w:p w14:paraId="64EBD500" w14:textId="77777777" w:rsidR="00804E1B" w:rsidRPr="00FF7AB4" w:rsidRDefault="00804E1B">
            <w:pPr>
              <w:rPr>
                <w:rFonts w:ascii="Times New Roman" w:hAnsi="Times New Roman" w:cs="Times New Roman"/>
                <w:kern w:val="28"/>
                <w:sz w:val="20"/>
                <w:szCs w:val="20"/>
                <w:lang w:eastAsia="en-US"/>
              </w:rPr>
            </w:pPr>
          </w:p>
        </w:tc>
        <w:tc>
          <w:tcPr>
            <w:tcW w:w="236" w:type="dxa"/>
          </w:tcPr>
          <w:p w14:paraId="46574242" w14:textId="77777777" w:rsidR="00804E1B" w:rsidRPr="00FF7AB4" w:rsidRDefault="00804E1B">
            <w:pPr>
              <w:rPr>
                <w:rFonts w:ascii="Times New Roman" w:hAnsi="Times New Roman" w:cs="Times New Roman"/>
                <w:kern w:val="28"/>
                <w:sz w:val="20"/>
                <w:szCs w:val="20"/>
                <w:lang w:eastAsia="en-US"/>
              </w:rPr>
            </w:pPr>
          </w:p>
        </w:tc>
        <w:tc>
          <w:tcPr>
            <w:tcW w:w="1050" w:type="dxa"/>
            <w:tcBorders>
              <w:top w:val="single" w:sz="4" w:space="0" w:color="auto"/>
              <w:left w:val="nil"/>
              <w:bottom w:val="nil"/>
              <w:right w:val="nil"/>
            </w:tcBorders>
            <w:hideMark/>
          </w:tcPr>
          <w:p w14:paraId="1C95AEFA"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(подпись)</w:t>
            </w:r>
          </w:p>
        </w:tc>
        <w:tc>
          <w:tcPr>
            <w:tcW w:w="236" w:type="dxa"/>
          </w:tcPr>
          <w:p w14:paraId="35666DDC" w14:textId="77777777" w:rsidR="00804E1B" w:rsidRPr="00FF7AB4" w:rsidRDefault="00804E1B">
            <w:pPr>
              <w:rPr>
                <w:rFonts w:ascii="Times New Roman" w:hAnsi="Times New Roman" w:cs="Times New Roman"/>
                <w:kern w:val="28"/>
                <w:sz w:val="20"/>
                <w:szCs w:val="20"/>
                <w:lang w:eastAsia="en-US"/>
              </w:rPr>
            </w:pPr>
          </w:p>
        </w:tc>
        <w:tc>
          <w:tcPr>
            <w:tcW w:w="1823" w:type="dxa"/>
            <w:tcBorders>
              <w:top w:val="single" w:sz="4" w:space="0" w:color="auto"/>
              <w:left w:val="nil"/>
              <w:bottom w:val="nil"/>
              <w:right w:val="nil"/>
            </w:tcBorders>
            <w:hideMark/>
          </w:tcPr>
          <w:p w14:paraId="35915DE0"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(расшифровка)</w:t>
            </w:r>
          </w:p>
        </w:tc>
      </w:tr>
    </w:tbl>
    <w:p w14:paraId="200131CA" w14:textId="77777777" w:rsidR="00804E1B" w:rsidRPr="00FF7AB4" w:rsidRDefault="00804E1B" w:rsidP="00804E1B">
      <w:pPr>
        <w:rPr>
          <w:rFonts w:ascii="Times New Roman" w:hAnsi="Times New Roman" w:cs="Times New Roman"/>
          <w:kern w:val="28"/>
          <w:sz w:val="20"/>
          <w:szCs w:val="20"/>
        </w:rPr>
      </w:pPr>
    </w:p>
    <w:tbl>
      <w:tblPr>
        <w:tblStyle w:val="a9"/>
        <w:tblW w:w="10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2"/>
        <w:gridCol w:w="236"/>
        <w:gridCol w:w="1053"/>
        <w:gridCol w:w="236"/>
        <w:gridCol w:w="1645"/>
        <w:gridCol w:w="269"/>
        <w:gridCol w:w="2110"/>
        <w:gridCol w:w="236"/>
        <w:gridCol w:w="1049"/>
        <w:gridCol w:w="236"/>
        <w:gridCol w:w="1822"/>
      </w:tblGrid>
      <w:tr w:rsidR="00FF7AB4" w:rsidRPr="00FF7AB4" w14:paraId="769FE798" w14:textId="77777777" w:rsidTr="00804E1B">
        <w:tc>
          <w:tcPr>
            <w:tcW w:w="2093" w:type="dxa"/>
            <w:hideMark/>
          </w:tcPr>
          <w:p w14:paraId="68DFC688"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Исполнитель</w:t>
            </w:r>
          </w:p>
        </w:tc>
        <w:tc>
          <w:tcPr>
            <w:tcW w:w="236" w:type="dxa"/>
          </w:tcPr>
          <w:p w14:paraId="6BD0396D" w14:textId="77777777" w:rsidR="00804E1B" w:rsidRPr="00FF7AB4" w:rsidRDefault="00804E1B">
            <w:pPr>
              <w:rPr>
                <w:rFonts w:ascii="Times New Roman" w:hAnsi="Times New Roman" w:cs="Times New Roman"/>
                <w:kern w:val="28"/>
                <w:sz w:val="20"/>
                <w:szCs w:val="20"/>
                <w:lang w:eastAsia="en-US"/>
              </w:rPr>
            </w:pPr>
          </w:p>
        </w:tc>
        <w:tc>
          <w:tcPr>
            <w:tcW w:w="1049" w:type="dxa"/>
            <w:tcBorders>
              <w:top w:val="nil"/>
              <w:left w:val="nil"/>
              <w:bottom w:val="single" w:sz="4" w:space="0" w:color="auto"/>
              <w:right w:val="nil"/>
            </w:tcBorders>
          </w:tcPr>
          <w:p w14:paraId="2E380BA0" w14:textId="77777777" w:rsidR="00804E1B" w:rsidRPr="00FF7AB4" w:rsidRDefault="00804E1B">
            <w:pPr>
              <w:rPr>
                <w:rFonts w:ascii="Times New Roman" w:hAnsi="Times New Roman" w:cs="Times New Roman"/>
                <w:kern w:val="28"/>
                <w:sz w:val="20"/>
                <w:szCs w:val="20"/>
                <w:lang w:eastAsia="en-US"/>
              </w:rPr>
            </w:pPr>
          </w:p>
        </w:tc>
        <w:tc>
          <w:tcPr>
            <w:tcW w:w="236" w:type="dxa"/>
          </w:tcPr>
          <w:p w14:paraId="3722CADF" w14:textId="77777777" w:rsidR="00804E1B" w:rsidRPr="00FF7AB4" w:rsidRDefault="00804E1B">
            <w:pPr>
              <w:rPr>
                <w:rFonts w:ascii="Times New Roman" w:hAnsi="Times New Roman" w:cs="Times New Roman"/>
                <w:kern w:val="28"/>
                <w:sz w:val="20"/>
                <w:szCs w:val="20"/>
                <w:lang w:eastAsia="en-US"/>
              </w:rPr>
            </w:pPr>
          </w:p>
        </w:tc>
        <w:tc>
          <w:tcPr>
            <w:tcW w:w="1645" w:type="dxa"/>
            <w:tcBorders>
              <w:top w:val="nil"/>
              <w:left w:val="nil"/>
              <w:bottom w:val="single" w:sz="4" w:space="0" w:color="auto"/>
              <w:right w:val="nil"/>
            </w:tcBorders>
          </w:tcPr>
          <w:p w14:paraId="4CCDAD5E" w14:textId="77777777" w:rsidR="00804E1B" w:rsidRPr="00FF7AB4" w:rsidRDefault="00804E1B">
            <w:pPr>
              <w:rPr>
                <w:rFonts w:ascii="Times New Roman" w:hAnsi="Times New Roman" w:cs="Times New Roman"/>
                <w:kern w:val="28"/>
                <w:sz w:val="20"/>
                <w:szCs w:val="20"/>
                <w:lang w:eastAsia="en-US"/>
              </w:rPr>
            </w:pPr>
          </w:p>
        </w:tc>
        <w:tc>
          <w:tcPr>
            <w:tcW w:w="269" w:type="dxa"/>
          </w:tcPr>
          <w:p w14:paraId="0980DF9F" w14:textId="77777777" w:rsidR="00804E1B" w:rsidRPr="00FF7AB4" w:rsidRDefault="00804E1B">
            <w:pPr>
              <w:rPr>
                <w:rFonts w:ascii="Times New Roman" w:hAnsi="Times New Roman" w:cs="Times New Roman"/>
                <w:kern w:val="28"/>
                <w:sz w:val="20"/>
                <w:szCs w:val="20"/>
                <w:lang w:eastAsia="en-US"/>
              </w:rPr>
            </w:pPr>
          </w:p>
        </w:tc>
        <w:tc>
          <w:tcPr>
            <w:tcW w:w="2111" w:type="dxa"/>
          </w:tcPr>
          <w:p w14:paraId="300F7C87" w14:textId="77777777" w:rsidR="00804E1B" w:rsidRPr="00FF7AB4" w:rsidRDefault="00804E1B">
            <w:pPr>
              <w:rPr>
                <w:rFonts w:ascii="Times New Roman" w:hAnsi="Times New Roman" w:cs="Times New Roman"/>
                <w:kern w:val="28"/>
                <w:sz w:val="20"/>
                <w:szCs w:val="20"/>
                <w:lang w:eastAsia="en-US"/>
              </w:rPr>
            </w:pPr>
          </w:p>
        </w:tc>
        <w:tc>
          <w:tcPr>
            <w:tcW w:w="236" w:type="dxa"/>
          </w:tcPr>
          <w:p w14:paraId="5D290F7F" w14:textId="77777777" w:rsidR="00804E1B" w:rsidRPr="00FF7AB4" w:rsidRDefault="00804E1B">
            <w:pPr>
              <w:rPr>
                <w:rFonts w:ascii="Times New Roman" w:hAnsi="Times New Roman" w:cs="Times New Roman"/>
                <w:kern w:val="28"/>
                <w:sz w:val="20"/>
                <w:szCs w:val="20"/>
                <w:lang w:eastAsia="en-US"/>
              </w:rPr>
            </w:pPr>
          </w:p>
        </w:tc>
        <w:tc>
          <w:tcPr>
            <w:tcW w:w="1050" w:type="dxa"/>
          </w:tcPr>
          <w:p w14:paraId="0B446DC8" w14:textId="77777777" w:rsidR="00804E1B" w:rsidRPr="00FF7AB4" w:rsidRDefault="00804E1B">
            <w:pPr>
              <w:rPr>
                <w:rFonts w:ascii="Times New Roman" w:hAnsi="Times New Roman" w:cs="Times New Roman"/>
                <w:kern w:val="28"/>
                <w:sz w:val="20"/>
                <w:szCs w:val="20"/>
                <w:lang w:eastAsia="en-US"/>
              </w:rPr>
            </w:pPr>
          </w:p>
        </w:tc>
        <w:tc>
          <w:tcPr>
            <w:tcW w:w="236" w:type="dxa"/>
          </w:tcPr>
          <w:p w14:paraId="5B3441AF" w14:textId="77777777" w:rsidR="00804E1B" w:rsidRPr="00FF7AB4" w:rsidRDefault="00804E1B">
            <w:pPr>
              <w:rPr>
                <w:rFonts w:ascii="Times New Roman" w:hAnsi="Times New Roman" w:cs="Times New Roman"/>
                <w:kern w:val="28"/>
                <w:sz w:val="20"/>
                <w:szCs w:val="20"/>
                <w:lang w:eastAsia="en-US"/>
              </w:rPr>
            </w:pPr>
          </w:p>
        </w:tc>
        <w:tc>
          <w:tcPr>
            <w:tcW w:w="1823" w:type="dxa"/>
          </w:tcPr>
          <w:p w14:paraId="7EC8C0F8" w14:textId="77777777" w:rsidR="00804E1B" w:rsidRPr="00FF7AB4" w:rsidRDefault="00804E1B">
            <w:pPr>
              <w:rPr>
                <w:rFonts w:ascii="Times New Roman" w:hAnsi="Times New Roman" w:cs="Times New Roman"/>
                <w:kern w:val="28"/>
                <w:sz w:val="20"/>
                <w:szCs w:val="20"/>
                <w:lang w:eastAsia="en-US"/>
              </w:rPr>
            </w:pPr>
          </w:p>
        </w:tc>
      </w:tr>
      <w:tr w:rsidR="00FF7AB4" w:rsidRPr="00FF7AB4" w14:paraId="069CD6A1" w14:textId="77777777" w:rsidTr="00804E1B">
        <w:tc>
          <w:tcPr>
            <w:tcW w:w="2093" w:type="dxa"/>
          </w:tcPr>
          <w:p w14:paraId="6F84BC02" w14:textId="77777777" w:rsidR="00804E1B" w:rsidRPr="00FF7AB4" w:rsidRDefault="00804E1B">
            <w:pPr>
              <w:rPr>
                <w:rFonts w:ascii="Times New Roman" w:hAnsi="Times New Roman" w:cs="Times New Roman"/>
                <w:kern w:val="28"/>
                <w:sz w:val="20"/>
                <w:szCs w:val="20"/>
                <w:lang w:eastAsia="en-US"/>
              </w:rPr>
            </w:pPr>
          </w:p>
        </w:tc>
        <w:tc>
          <w:tcPr>
            <w:tcW w:w="236" w:type="dxa"/>
          </w:tcPr>
          <w:p w14:paraId="522D9A6D" w14:textId="77777777" w:rsidR="00804E1B" w:rsidRPr="00FF7AB4" w:rsidRDefault="00804E1B">
            <w:pPr>
              <w:rPr>
                <w:rFonts w:ascii="Times New Roman" w:hAnsi="Times New Roman" w:cs="Times New Roman"/>
                <w:kern w:val="28"/>
                <w:sz w:val="20"/>
                <w:szCs w:val="20"/>
                <w:lang w:eastAsia="en-US"/>
              </w:rPr>
            </w:pPr>
          </w:p>
        </w:tc>
        <w:tc>
          <w:tcPr>
            <w:tcW w:w="1049" w:type="dxa"/>
            <w:tcBorders>
              <w:top w:val="single" w:sz="4" w:space="0" w:color="auto"/>
              <w:left w:val="nil"/>
              <w:bottom w:val="nil"/>
              <w:right w:val="nil"/>
            </w:tcBorders>
            <w:hideMark/>
          </w:tcPr>
          <w:p w14:paraId="3A8A319F"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(подпись)</w:t>
            </w:r>
          </w:p>
        </w:tc>
        <w:tc>
          <w:tcPr>
            <w:tcW w:w="236" w:type="dxa"/>
          </w:tcPr>
          <w:p w14:paraId="629E7B6C" w14:textId="77777777" w:rsidR="00804E1B" w:rsidRPr="00FF7AB4" w:rsidRDefault="00804E1B">
            <w:pPr>
              <w:rPr>
                <w:rFonts w:ascii="Times New Roman" w:hAnsi="Times New Roman" w:cs="Times New Roman"/>
                <w:kern w:val="28"/>
                <w:sz w:val="20"/>
                <w:szCs w:val="20"/>
                <w:lang w:eastAsia="en-US"/>
              </w:rPr>
            </w:pPr>
          </w:p>
        </w:tc>
        <w:tc>
          <w:tcPr>
            <w:tcW w:w="1645" w:type="dxa"/>
            <w:tcBorders>
              <w:top w:val="single" w:sz="4" w:space="0" w:color="auto"/>
              <w:left w:val="nil"/>
              <w:bottom w:val="nil"/>
              <w:right w:val="nil"/>
            </w:tcBorders>
            <w:hideMark/>
          </w:tcPr>
          <w:p w14:paraId="74F1D631" w14:textId="77777777" w:rsidR="00804E1B" w:rsidRPr="00FF7AB4" w:rsidRDefault="00804E1B">
            <w:pPr>
              <w:rPr>
                <w:rFonts w:ascii="Times New Roman" w:hAnsi="Times New Roman" w:cs="Times New Roman"/>
                <w:kern w:val="28"/>
                <w:sz w:val="20"/>
                <w:szCs w:val="20"/>
                <w:lang w:eastAsia="en-US"/>
              </w:rPr>
            </w:pPr>
            <w:r w:rsidRPr="00FF7AB4">
              <w:rPr>
                <w:rFonts w:ascii="Times New Roman" w:hAnsi="Times New Roman" w:cs="Times New Roman"/>
                <w:kern w:val="28"/>
                <w:sz w:val="20"/>
                <w:szCs w:val="20"/>
                <w:lang w:eastAsia="en-US"/>
              </w:rPr>
              <w:t>(расшифровка)</w:t>
            </w:r>
          </w:p>
        </w:tc>
        <w:tc>
          <w:tcPr>
            <w:tcW w:w="269" w:type="dxa"/>
          </w:tcPr>
          <w:p w14:paraId="7CB30E95" w14:textId="77777777" w:rsidR="00804E1B" w:rsidRPr="00FF7AB4" w:rsidRDefault="00804E1B">
            <w:pPr>
              <w:rPr>
                <w:rFonts w:ascii="Times New Roman" w:hAnsi="Times New Roman" w:cs="Times New Roman"/>
                <w:kern w:val="28"/>
                <w:sz w:val="20"/>
                <w:szCs w:val="20"/>
                <w:lang w:eastAsia="en-US"/>
              </w:rPr>
            </w:pPr>
          </w:p>
        </w:tc>
        <w:tc>
          <w:tcPr>
            <w:tcW w:w="2111" w:type="dxa"/>
          </w:tcPr>
          <w:p w14:paraId="7C4362D6" w14:textId="77777777" w:rsidR="00804E1B" w:rsidRPr="00FF7AB4" w:rsidRDefault="00804E1B">
            <w:pPr>
              <w:rPr>
                <w:rFonts w:ascii="Times New Roman" w:hAnsi="Times New Roman" w:cs="Times New Roman"/>
                <w:kern w:val="28"/>
                <w:sz w:val="20"/>
                <w:szCs w:val="20"/>
                <w:lang w:eastAsia="en-US"/>
              </w:rPr>
            </w:pPr>
          </w:p>
        </w:tc>
        <w:tc>
          <w:tcPr>
            <w:tcW w:w="236" w:type="dxa"/>
          </w:tcPr>
          <w:p w14:paraId="40339D8F" w14:textId="77777777" w:rsidR="00804E1B" w:rsidRPr="00FF7AB4" w:rsidRDefault="00804E1B">
            <w:pPr>
              <w:rPr>
                <w:rFonts w:ascii="Times New Roman" w:hAnsi="Times New Roman" w:cs="Times New Roman"/>
                <w:kern w:val="28"/>
                <w:sz w:val="20"/>
                <w:szCs w:val="20"/>
                <w:lang w:eastAsia="en-US"/>
              </w:rPr>
            </w:pPr>
          </w:p>
        </w:tc>
        <w:tc>
          <w:tcPr>
            <w:tcW w:w="1050" w:type="dxa"/>
          </w:tcPr>
          <w:p w14:paraId="17304D7F" w14:textId="77777777" w:rsidR="00804E1B" w:rsidRPr="00FF7AB4" w:rsidRDefault="00804E1B">
            <w:pPr>
              <w:rPr>
                <w:rFonts w:ascii="Times New Roman" w:hAnsi="Times New Roman" w:cs="Times New Roman"/>
                <w:kern w:val="28"/>
                <w:sz w:val="20"/>
                <w:szCs w:val="20"/>
                <w:lang w:eastAsia="en-US"/>
              </w:rPr>
            </w:pPr>
          </w:p>
        </w:tc>
        <w:tc>
          <w:tcPr>
            <w:tcW w:w="236" w:type="dxa"/>
          </w:tcPr>
          <w:p w14:paraId="3319ACBF" w14:textId="77777777" w:rsidR="00804E1B" w:rsidRPr="00FF7AB4" w:rsidRDefault="00804E1B">
            <w:pPr>
              <w:rPr>
                <w:rFonts w:ascii="Times New Roman" w:hAnsi="Times New Roman" w:cs="Times New Roman"/>
                <w:kern w:val="28"/>
                <w:sz w:val="20"/>
                <w:szCs w:val="20"/>
                <w:lang w:eastAsia="en-US"/>
              </w:rPr>
            </w:pPr>
          </w:p>
        </w:tc>
        <w:tc>
          <w:tcPr>
            <w:tcW w:w="1823" w:type="dxa"/>
          </w:tcPr>
          <w:p w14:paraId="7B04EA48" w14:textId="77777777" w:rsidR="00804E1B" w:rsidRPr="00FF7AB4" w:rsidRDefault="00804E1B">
            <w:pPr>
              <w:rPr>
                <w:rFonts w:ascii="Times New Roman" w:hAnsi="Times New Roman" w:cs="Times New Roman"/>
                <w:kern w:val="28"/>
                <w:sz w:val="20"/>
                <w:szCs w:val="20"/>
                <w:lang w:eastAsia="en-US"/>
              </w:rPr>
            </w:pPr>
          </w:p>
        </w:tc>
      </w:tr>
    </w:tbl>
    <w:p w14:paraId="49E28560" w14:textId="77777777" w:rsidR="00102117" w:rsidRPr="00FF7AB4" w:rsidRDefault="00102117" w:rsidP="00102117">
      <w:pPr>
        <w:pStyle w:val="1"/>
        <w:rPr>
          <w:rFonts w:ascii="Times New Roman" w:hAnsi="Times New Roman"/>
          <w:b w:val="0"/>
          <w:i/>
          <w:kern w:val="28"/>
        </w:rPr>
        <w:sectPr w:rsidR="00102117" w:rsidRPr="00FF7AB4" w:rsidSect="00102117">
          <w:pgSz w:w="16838" w:h="11906" w:orient="landscape"/>
          <w:pgMar w:top="1701" w:right="567" w:bottom="992" w:left="1134" w:header="709" w:footer="709" w:gutter="0"/>
          <w:cols w:space="720"/>
        </w:sectPr>
      </w:pPr>
      <w:bookmarkStart w:id="41" w:name="_Toc146529753"/>
    </w:p>
    <w:tbl>
      <w:tblPr>
        <w:tblStyle w:val="a9"/>
        <w:tblW w:w="15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260"/>
        <w:gridCol w:w="567"/>
        <w:gridCol w:w="1843"/>
        <w:gridCol w:w="2977"/>
        <w:gridCol w:w="1134"/>
        <w:gridCol w:w="2409"/>
        <w:gridCol w:w="1310"/>
      </w:tblGrid>
      <w:tr w:rsidR="00FF7AB4" w:rsidRPr="00FF7AB4" w14:paraId="23DA845C" w14:textId="77777777" w:rsidTr="006D263C">
        <w:trPr>
          <w:gridAfter w:val="3"/>
          <w:wAfter w:w="4853" w:type="dxa"/>
        </w:trPr>
        <w:tc>
          <w:tcPr>
            <w:tcW w:w="4786" w:type="dxa"/>
            <w:gridSpan w:val="2"/>
            <w:hideMark/>
          </w:tcPr>
          <w:bookmarkEnd w:id="41"/>
          <w:p w14:paraId="12239822" w14:textId="77777777" w:rsidR="00804E1B" w:rsidRPr="00FF7AB4" w:rsidRDefault="00804E1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Учреждение</w:t>
            </w:r>
          </w:p>
        </w:tc>
        <w:tc>
          <w:tcPr>
            <w:tcW w:w="567" w:type="dxa"/>
          </w:tcPr>
          <w:p w14:paraId="7A90052C" w14:textId="77777777" w:rsidR="00804E1B" w:rsidRPr="00FF7AB4" w:rsidRDefault="00804E1B">
            <w:pPr>
              <w:rPr>
                <w:rFonts w:ascii="Times New Roman" w:hAnsi="Times New Roman" w:cs="Times New Roman"/>
                <w:b/>
                <w:sz w:val="20"/>
                <w:szCs w:val="20"/>
                <w:lang w:eastAsia="en-US"/>
              </w:rPr>
            </w:pPr>
          </w:p>
        </w:tc>
        <w:tc>
          <w:tcPr>
            <w:tcW w:w="4820" w:type="dxa"/>
            <w:gridSpan w:val="2"/>
          </w:tcPr>
          <w:p w14:paraId="02236B5D" w14:textId="77777777" w:rsidR="00804E1B" w:rsidRPr="00FF7AB4" w:rsidRDefault="00804E1B">
            <w:pPr>
              <w:rPr>
                <w:rFonts w:ascii="Times New Roman" w:hAnsi="Times New Roman" w:cs="Times New Roman"/>
                <w:sz w:val="20"/>
                <w:szCs w:val="20"/>
                <w:lang w:eastAsia="en-US"/>
              </w:rPr>
            </w:pPr>
          </w:p>
        </w:tc>
      </w:tr>
      <w:tr w:rsidR="00FF7AB4" w:rsidRPr="00FF7AB4" w14:paraId="7A0A2729" w14:textId="77777777" w:rsidTr="006D263C">
        <w:trPr>
          <w:gridAfter w:val="3"/>
          <w:wAfter w:w="4853" w:type="dxa"/>
        </w:trPr>
        <w:tc>
          <w:tcPr>
            <w:tcW w:w="4786" w:type="dxa"/>
            <w:gridSpan w:val="2"/>
            <w:tcBorders>
              <w:top w:val="nil"/>
              <w:left w:val="nil"/>
              <w:bottom w:val="single" w:sz="4" w:space="0" w:color="auto"/>
              <w:right w:val="nil"/>
            </w:tcBorders>
          </w:tcPr>
          <w:p w14:paraId="11149265" w14:textId="77777777" w:rsidR="00804E1B" w:rsidRPr="00FF7AB4" w:rsidRDefault="00804E1B">
            <w:pPr>
              <w:rPr>
                <w:rFonts w:ascii="Times New Roman" w:hAnsi="Times New Roman" w:cs="Times New Roman"/>
                <w:sz w:val="20"/>
                <w:szCs w:val="20"/>
                <w:lang w:eastAsia="en-US"/>
              </w:rPr>
            </w:pPr>
          </w:p>
        </w:tc>
        <w:tc>
          <w:tcPr>
            <w:tcW w:w="567" w:type="dxa"/>
          </w:tcPr>
          <w:p w14:paraId="5D40F66B" w14:textId="77777777" w:rsidR="00804E1B" w:rsidRPr="00FF7AB4" w:rsidRDefault="00804E1B">
            <w:pPr>
              <w:rPr>
                <w:rFonts w:ascii="Times New Roman" w:hAnsi="Times New Roman" w:cs="Times New Roman"/>
                <w:sz w:val="20"/>
                <w:szCs w:val="20"/>
                <w:lang w:eastAsia="en-US"/>
              </w:rPr>
            </w:pPr>
          </w:p>
        </w:tc>
        <w:tc>
          <w:tcPr>
            <w:tcW w:w="4820" w:type="dxa"/>
            <w:gridSpan w:val="2"/>
          </w:tcPr>
          <w:p w14:paraId="203A5CE3" w14:textId="77777777" w:rsidR="00804E1B" w:rsidRPr="00FF7AB4" w:rsidRDefault="00804E1B">
            <w:pPr>
              <w:rPr>
                <w:rFonts w:ascii="Times New Roman" w:hAnsi="Times New Roman" w:cs="Times New Roman"/>
                <w:sz w:val="20"/>
                <w:szCs w:val="20"/>
                <w:lang w:eastAsia="en-US"/>
              </w:rPr>
            </w:pPr>
          </w:p>
        </w:tc>
      </w:tr>
      <w:tr w:rsidR="00FF7AB4" w:rsidRPr="00FF7AB4" w14:paraId="70FF1414" w14:textId="77777777" w:rsidTr="006D263C">
        <w:trPr>
          <w:gridAfter w:val="3"/>
          <w:wAfter w:w="4853" w:type="dxa"/>
        </w:trPr>
        <w:tc>
          <w:tcPr>
            <w:tcW w:w="4786" w:type="dxa"/>
            <w:gridSpan w:val="2"/>
            <w:tcBorders>
              <w:top w:val="single" w:sz="4" w:space="0" w:color="auto"/>
              <w:left w:val="nil"/>
              <w:bottom w:val="nil"/>
              <w:right w:val="nil"/>
            </w:tcBorders>
            <w:hideMark/>
          </w:tcPr>
          <w:p w14:paraId="728D40A9"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bCs/>
                <w:sz w:val="20"/>
                <w:szCs w:val="20"/>
                <w:lang w:eastAsia="en-US"/>
              </w:rPr>
              <w:t>(наименование)</w:t>
            </w:r>
          </w:p>
        </w:tc>
        <w:tc>
          <w:tcPr>
            <w:tcW w:w="567" w:type="dxa"/>
          </w:tcPr>
          <w:p w14:paraId="2FF67B79" w14:textId="77777777" w:rsidR="00804E1B" w:rsidRPr="00FF7AB4" w:rsidRDefault="00804E1B">
            <w:pPr>
              <w:rPr>
                <w:rFonts w:ascii="Times New Roman" w:hAnsi="Times New Roman" w:cs="Times New Roman"/>
                <w:sz w:val="20"/>
                <w:szCs w:val="20"/>
                <w:lang w:eastAsia="en-US"/>
              </w:rPr>
            </w:pPr>
          </w:p>
        </w:tc>
        <w:tc>
          <w:tcPr>
            <w:tcW w:w="4820" w:type="dxa"/>
            <w:gridSpan w:val="2"/>
          </w:tcPr>
          <w:p w14:paraId="1DEB8FF9" w14:textId="77777777" w:rsidR="00804E1B" w:rsidRPr="00FF7AB4" w:rsidRDefault="00804E1B">
            <w:pPr>
              <w:rPr>
                <w:rFonts w:ascii="Times New Roman" w:hAnsi="Times New Roman" w:cs="Times New Roman"/>
                <w:sz w:val="20"/>
                <w:szCs w:val="20"/>
                <w:lang w:eastAsia="en-US"/>
              </w:rPr>
            </w:pPr>
          </w:p>
        </w:tc>
      </w:tr>
      <w:tr w:rsidR="00FF7AB4" w:rsidRPr="00FF7AB4" w14:paraId="33E3BD40" w14:textId="77777777" w:rsidTr="006D263C">
        <w:trPr>
          <w:gridAfter w:val="3"/>
          <w:wAfter w:w="4853" w:type="dxa"/>
        </w:trPr>
        <w:tc>
          <w:tcPr>
            <w:tcW w:w="4786" w:type="dxa"/>
            <w:gridSpan w:val="2"/>
            <w:hideMark/>
          </w:tcPr>
          <w:p w14:paraId="04B22E31" w14:textId="77777777" w:rsidR="00804E1B" w:rsidRPr="00FF7AB4" w:rsidRDefault="00804E1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Структурное подразделение</w:t>
            </w:r>
          </w:p>
        </w:tc>
        <w:tc>
          <w:tcPr>
            <w:tcW w:w="567" w:type="dxa"/>
          </w:tcPr>
          <w:p w14:paraId="42A2C912" w14:textId="77777777" w:rsidR="00804E1B" w:rsidRPr="00FF7AB4" w:rsidRDefault="00804E1B">
            <w:pPr>
              <w:rPr>
                <w:rFonts w:ascii="Times New Roman" w:hAnsi="Times New Roman" w:cs="Times New Roman"/>
                <w:sz w:val="20"/>
                <w:szCs w:val="20"/>
                <w:lang w:eastAsia="en-US"/>
              </w:rPr>
            </w:pPr>
          </w:p>
        </w:tc>
        <w:tc>
          <w:tcPr>
            <w:tcW w:w="4820" w:type="dxa"/>
            <w:gridSpan w:val="2"/>
          </w:tcPr>
          <w:p w14:paraId="7A088503" w14:textId="77777777" w:rsidR="00804E1B" w:rsidRPr="00FF7AB4" w:rsidRDefault="00804E1B">
            <w:pPr>
              <w:jc w:val="center"/>
              <w:rPr>
                <w:rFonts w:ascii="Times New Roman" w:hAnsi="Times New Roman" w:cs="Times New Roman"/>
                <w:sz w:val="20"/>
                <w:szCs w:val="20"/>
                <w:lang w:eastAsia="en-US"/>
              </w:rPr>
            </w:pPr>
          </w:p>
        </w:tc>
      </w:tr>
      <w:tr w:rsidR="00FF7AB4" w:rsidRPr="00FF7AB4" w14:paraId="6C5EF871" w14:textId="77777777" w:rsidTr="006D263C">
        <w:trPr>
          <w:gridAfter w:val="3"/>
          <w:wAfter w:w="4853" w:type="dxa"/>
        </w:trPr>
        <w:tc>
          <w:tcPr>
            <w:tcW w:w="4786" w:type="dxa"/>
            <w:gridSpan w:val="2"/>
            <w:tcBorders>
              <w:top w:val="nil"/>
              <w:left w:val="nil"/>
              <w:bottom w:val="single" w:sz="4" w:space="0" w:color="auto"/>
              <w:right w:val="nil"/>
            </w:tcBorders>
          </w:tcPr>
          <w:p w14:paraId="42E00F26" w14:textId="77777777" w:rsidR="00804E1B" w:rsidRPr="00FF7AB4" w:rsidRDefault="00804E1B">
            <w:pPr>
              <w:rPr>
                <w:rFonts w:ascii="Times New Roman" w:hAnsi="Times New Roman" w:cs="Times New Roman"/>
                <w:sz w:val="20"/>
                <w:szCs w:val="20"/>
                <w:lang w:eastAsia="en-US"/>
              </w:rPr>
            </w:pPr>
          </w:p>
        </w:tc>
        <w:tc>
          <w:tcPr>
            <w:tcW w:w="567" w:type="dxa"/>
          </w:tcPr>
          <w:p w14:paraId="28B208E9" w14:textId="77777777" w:rsidR="00804E1B" w:rsidRPr="00FF7AB4" w:rsidRDefault="00804E1B">
            <w:pPr>
              <w:rPr>
                <w:rFonts w:ascii="Times New Roman" w:hAnsi="Times New Roman" w:cs="Times New Roman"/>
                <w:sz w:val="20"/>
                <w:szCs w:val="20"/>
                <w:lang w:eastAsia="en-US"/>
              </w:rPr>
            </w:pPr>
          </w:p>
        </w:tc>
        <w:tc>
          <w:tcPr>
            <w:tcW w:w="4820" w:type="dxa"/>
            <w:gridSpan w:val="2"/>
          </w:tcPr>
          <w:p w14:paraId="510C9FE5" w14:textId="77777777" w:rsidR="00804E1B" w:rsidRPr="00FF7AB4" w:rsidRDefault="00804E1B">
            <w:pPr>
              <w:rPr>
                <w:rFonts w:ascii="Times New Roman" w:hAnsi="Times New Roman" w:cs="Times New Roman"/>
                <w:sz w:val="20"/>
                <w:szCs w:val="20"/>
                <w:lang w:eastAsia="en-US"/>
              </w:rPr>
            </w:pPr>
          </w:p>
        </w:tc>
      </w:tr>
      <w:tr w:rsidR="00FF7AB4" w:rsidRPr="00FF7AB4" w14:paraId="58353569" w14:textId="77777777" w:rsidTr="006D263C">
        <w:trPr>
          <w:gridAfter w:val="3"/>
          <w:wAfter w:w="4853" w:type="dxa"/>
        </w:trPr>
        <w:tc>
          <w:tcPr>
            <w:tcW w:w="4786" w:type="dxa"/>
            <w:gridSpan w:val="2"/>
            <w:tcBorders>
              <w:top w:val="single" w:sz="4" w:space="0" w:color="auto"/>
              <w:left w:val="nil"/>
              <w:bottom w:val="nil"/>
              <w:right w:val="nil"/>
            </w:tcBorders>
            <w:hideMark/>
          </w:tcPr>
          <w:p w14:paraId="126E089B"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bCs/>
                <w:sz w:val="20"/>
                <w:szCs w:val="20"/>
                <w:lang w:eastAsia="en-US"/>
              </w:rPr>
              <w:t>(наименование)</w:t>
            </w:r>
          </w:p>
        </w:tc>
        <w:tc>
          <w:tcPr>
            <w:tcW w:w="567" w:type="dxa"/>
          </w:tcPr>
          <w:p w14:paraId="224CD809" w14:textId="77777777" w:rsidR="00804E1B" w:rsidRPr="00FF7AB4" w:rsidRDefault="00804E1B">
            <w:pPr>
              <w:rPr>
                <w:rFonts w:ascii="Times New Roman" w:hAnsi="Times New Roman" w:cs="Times New Roman"/>
                <w:sz w:val="20"/>
                <w:szCs w:val="20"/>
                <w:lang w:eastAsia="en-US"/>
              </w:rPr>
            </w:pPr>
          </w:p>
        </w:tc>
        <w:tc>
          <w:tcPr>
            <w:tcW w:w="4820" w:type="dxa"/>
            <w:gridSpan w:val="2"/>
          </w:tcPr>
          <w:p w14:paraId="79088DCF" w14:textId="77777777" w:rsidR="00804E1B" w:rsidRPr="00FF7AB4" w:rsidRDefault="00804E1B">
            <w:pPr>
              <w:rPr>
                <w:rFonts w:ascii="Times New Roman" w:hAnsi="Times New Roman" w:cs="Times New Roman"/>
                <w:sz w:val="20"/>
                <w:szCs w:val="20"/>
                <w:lang w:eastAsia="en-US"/>
              </w:rPr>
            </w:pPr>
          </w:p>
        </w:tc>
      </w:tr>
      <w:tr w:rsidR="00FF7AB4" w:rsidRPr="00FF7AB4" w14:paraId="482DD8F5" w14:textId="77777777" w:rsidTr="006D263C">
        <w:trPr>
          <w:gridBefore w:val="1"/>
          <w:wBefore w:w="1526" w:type="dxa"/>
          <w:trHeight w:val="20"/>
        </w:trPr>
        <w:tc>
          <w:tcPr>
            <w:tcW w:w="5670" w:type="dxa"/>
            <w:gridSpan w:val="3"/>
            <w:vMerge w:val="restart"/>
            <w:vAlign w:val="center"/>
            <w:hideMark/>
          </w:tcPr>
          <w:p w14:paraId="0C4ED6B0" w14:textId="77777777" w:rsidR="00804E1B" w:rsidRPr="00FF7AB4" w:rsidRDefault="00804E1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Основание для проведения инвентаризации:</w:t>
            </w:r>
          </w:p>
        </w:tc>
        <w:tc>
          <w:tcPr>
            <w:tcW w:w="4111" w:type="dxa"/>
            <w:gridSpan w:val="2"/>
            <w:tcBorders>
              <w:top w:val="nil"/>
              <w:left w:val="nil"/>
              <w:bottom w:val="single" w:sz="4" w:space="0" w:color="auto"/>
              <w:right w:val="nil"/>
            </w:tcBorders>
            <w:vAlign w:val="center"/>
          </w:tcPr>
          <w:p w14:paraId="478ED3BC" w14:textId="77777777" w:rsidR="00804E1B" w:rsidRPr="00FF7AB4" w:rsidRDefault="00804E1B">
            <w:pPr>
              <w:jc w:val="center"/>
              <w:rPr>
                <w:rFonts w:ascii="Times New Roman" w:hAnsi="Times New Roman" w:cs="Times New Roman"/>
                <w:sz w:val="20"/>
                <w:szCs w:val="20"/>
                <w:lang w:eastAsia="en-US"/>
              </w:rPr>
            </w:pPr>
          </w:p>
        </w:tc>
        <w:tc>
          <w:tcPr>
            <w:tcW w:w="2409" w:type="dxa"/>
            <w:tcBorders>
              <w:top w:val="nil"/>
              <w:left w:val="nil"/>
              <w:bottom w:val="nil"/>
              <w:right w:val="single" w:sz="4" w:space="0" w:color="auto"/>
            </w:tcBorders>
            <w:vAlign w:val="center"/>
            <w:hideMark/>
          </w:tcPr>
          <w:p w14:paraId="4D5DBD2C" w14:textId="77777777" w:rsidR="00804E1B" w:rsidRPr="00FF7AB4" w:rsidRDefault="00804E1B">
            <w:pPr>
              <w:jc w:val="right"/>
              <w:rPr>
                <w:rFonts w:ascii="Times New Roman" w:hAnsi="Times New Roman" w:cs="Times New Roman"/>
                <w:sz w:val="20"/>
                <w:szCs w:val="20"/>
                <w:lang w:eastAsia="en-US"/>
              </w:rPr>
            </w:pPr>
            <w:r w:rsidRPr="00FF7AB4">
              <w:rPr>
                <w:rFonts w:ascii="Times New Roman" w:hAnsi="Times New Roman" w:cs="Times New Roman"/>
                <w:sz w:val="20"/>
                <w:szCs w:val="20"/>
                <w:lang w:eastAsia="en-US"/>
              </w:rPr>
              <w:t>Номер</w:t>
            </w:r>
          </w:p>
        </w:tc>
        <w:tc>
          <w:tcPr>
            <w:tcW w:w="1310" w:type="dxa"/>
            <w:tcBorders>
              <w:top w:val="single" w:sz="4" w:space="0" w:color="auto"/>
              <w:left w:val="single" w:sz="4" w:space="0" w:color="auto"/>
              <w:bottom w:val="single" w:sz="4" w:space="0" w:color="auto"/>
              <w:right w:val="single" w:sz="4" w:space="0" w:color="auto"/>
            </w:tcBorders>
          </w:tcPr>
          <w:p w14:paraId="202F0DB7" w14:textId="77777777" w:rsidR="00804E1B" w:rsidRPr="00FF7AB4" w:rsidRDefault="00804E1B">
            <w:pPr>
              <w:rPr>
                <w:rFonts w:ascii="Times New Roman" w:hAnsi="Times New Roman" w:cs="Times New Roman"/>
                <w:sz w:val="20"/>
                <w:szCs w:val="20"/>
                <w:lang w:eastAsia="en-US"/>
              </w:rPr>
            </w:pPr>
          </w:p>
        </w:tc>
      </w:tr>
      <w:tr w:rsidR="00FF7AB4" w:rsidRPr="00FF7AB4" w14:paraId="06A7D2D4" w14:textId="77777777" w:rsidTr="006D263C">
        <w:trPr>
          <w:gridBefore w:val="1"/>
          <w:wBefore w:w="1526" w:type="dxa"/>
          <w:trHeight w:val="20"/>
        </w:trPr>
        <w:tc>
          <w:tcPr>
            <w:tcW w:w="0" w:type="auto"/>
            <w:gridSpan w:val="3"/>
            <w:vMerge/>
            <w:tcBorders>
              <w:top w:val="nil"/>
              <w:left w:val="nil"/>
              <w:bottom w:val="nil"/>
              <w:right w:val="nil"/>
            </w:tcBorders>
            <w:vAlign w:val="center"/>
            <w:hideMark/>
          </w:tcPr>
          <w:p w14:paraId="21E900AE" w14:textId="77777777" w:rsidR="00804E1B" w:rsidRPr="00FF7AB4" w:rsidRDefault="00804E1B">
            <w:pPr>
              <w:rPr>
                <w:rFonts w:ascii="Times New Roman" w:hAnsi="Times New Roman" w:cs="Times New Roman"/>
                <w:sz w:val="20"/>
                <w:szCs w:val="20"/>
                <w:lang w:eastAsia="en-US"/>
              </w:rPr>
            </w:pPr>
          </w:p>
        </w:tc>
        <w:tc>
          <w:tcPr>
            <w:tcW w:w="4111" w:type="dxa"/>
            <w:gridSpan w:val="2"/>
            <w:tcBorders>
              <w:top w:val="single" w:sz="4" w:space="0" w:color="auto"/>
              <w:left w:val="nil"/>
              <w:bottom w:val="nil"/>
              <w:right w:val="nil"/>
            </w:tcBorders>
            <w:hideMark/>
          </w:tcPr>
          <w:p w14:paraId="02CBC63E"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(указывается наименование документа-основания)</w:t>
            </w:r>
          </w:p>
        </w:tc>
        <w:tc>
          <w:tcPr>
            <w:tcW w:w="2409" w:type="dxa"/>
            <w:tcBorders>
              <w:top w:val="nil"/>
              <w:left w:val="nil"/>
              <w:bottom w:val="nil"/>
              <w:right w:val="single" w:sz="4" w:space="0" w:color="auto"/>
            </w:tcBorders>
            <w:hideMark/>
          </w:tcPr>
          <w:p w14:paraId="5E80E062" w14:textId="77777777" w:rsidR="00804E1B" w:rsidRPr="00FF7AB4" w:rsidRDefault="00804E1B">
            <w:pPr>
              <w:jc w:val="right"/>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Дата</w:t>
            </w:r>
          </w:p>
        </w:tc>
        <w:tc>
          <w:tcPr>
            <w:tcW w:w="1310" w:type="dxa"/>
            <w:tcBorders>
              <w:top w:val="single" w:sz="4" w:space="0" w:color="auto"/>
              <w:left w:val="single" w:sz="4" w:space="0" w:color="auto"/>
              <w:bottom w:val="single" w:sz="4" w:space="0" w:color="auto"/>
              <w:right w:val="single" w:sz="4" w:space="0" w:color="auto"/>
            </w:tcBorders>
          </w:tcPr>
          <w:p w14:paraId="112D01B9" w14:textId="77777777" w:rsidR="00804E1B" w:rsidRPr="00FF7AB4" w:rsidRDefault="00804E1B">
            <w:pPr>
              <w:rPr>
                <w:rFonts w:ascii="Times New Roman" w:hAnsi="Times New Roman" w:cs="Times New Roman"/>
                <w:sz w:val="20"/>
                <w:szCs w:val="20"/>
                <w:lang w:eastAsia="en-US"/>
              </w:rPr>
            </w:pPr>
          </w:p>
        </w:tc>
      </w:tr>
      <w:tr w:rsidR="00FF7AB4" w:rsidRPr="00FF7AB4" w14:paraId="31C27C7E" w14:textId="77777777" w:rsidTr="006D263C">
        <w:trPr>
          <w:gridBefore w:val="1"/>
          <w:wBefore w:w="1526" w:type="dxa"/>
          <w:trHeight w:val="20"/>
        </w:trPr>
        <w:tc>
          <w:tcPr>
            <w:tcW w:w="5670" w:type="dxa"/>
            <w:gridSpan w:val="3"/>
          </w:tcPr>
          <w:p w14:paraId="6F4FC077" w14:textId="77777777" w:rsidR="00804E1B" w:rsidRPr="00FF7AB4" w:rsidRDefault="00804E1B">
            <w:pPr>
              <w:rPr>
                <w:rFonts w:ascii="Times New Roman" w:hAnsi="Times New Roman" w:cs="Times New Roman"/>
                <w:sz w:val="20"/>
                <w:szCs w:val="20"/>
                <w:lang w:eastAsia="en-US"/>
              </w:rPr>
            </w:pPr>
          </w:p>
        </w:tc>
        <w:tc>
          <w:tcPr>
            <w:tcW w:w="6520" w:type="dxa"/>
            <w:gridSpan w:val="3"/>
            <w:tcBorders>
              <w:top w:val="nil"/>
              <w:left w:val="nil"/>
              <w:bottom w:val="nil"/>
              <w:right w:val="single" w:sz="4" w:space="0" w:color="auto"/>
            </w:tcBorders>
            <w:vAlign w:val="center"/>
            <w:hideMark/>
          </w:tcPr>
          <w:p w14:paraId="619790EF" w14:textId="77777777" w:rsidR="00804E1B" w:rsidRPr="00FF7AB4" w:rsidRDefault="00804E1B">
            <w:pPr>
              <w:jc w:val="right"/>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Дата начала инвентаризации</w:t>
            </w:r>
          </w:p>
        </w:tc>
        <w:tc>
          <w:tcPr>
            <w:tcW w:w="1310" w:type="dxa"/>
            <w:tcBorders>
              <w:top w:val="single" w:sz="4" w:space="0" w:color="auto"/>
              <w:left w:val="single" w:sz="4" w:space="0" w:color="auto"/>
              <w:bottom w:val="single" w:sz="4" w:space="0" w:color="auto"/>
              <w:right w:val="single" w:sz="4" w:space="0" w:color="auto"/>
            </w:tcBorders>
          </w:tcPr>
          <w:p w14:paraId="0EA01CD5" w14:textId="77777777" w:rsidR="00804E1B" w:rsidRPr="00FF7AB4" w:rsidRDefault="00804E1B">
            <w:pPr>
              <w:rPr>
                <w:rFonts w:ascii="Times New Roman" w:hAnsi="Times New Roman" w:cs="Times New Roman"/>
                <w:sz w:val="20"/>
                <w:szCs w:val="20"/>
                <w:lang w:eastAsia="en-US"/>
              </w:rPr>
            </w:pPr>
          </w:p>
          <w:p w14:paraId="2F7EE275" w14:textId="77777777" w:rsidR="00804E1B" w:rsidRPr="00FF7AB4" w:rsidRDefault="00804E1B">
            <w:pPr>
              <w:rPr>
                <w:rFonts w:ascii="Times New Roman" w:hAnsi="Times New Roman" w:cs="Times New Roman"/>
                <w:sz w:val="20"/>
                <w:szCs w:val="20"/>
                <w:lang w:eastAsia="en-US"/>
              </w:rPr>
            </w:pPr>
          </w:p>
        </w:tc>
      </w:tr>
      <w:tr w:rsidR="00FF7AB4" w:rsidRPr="00FF7AB4" w14:paraId="2E56384A" w14:textId="77777777" w:rsidTr="006D263C">
        <w:trPr>
          <w:gridBefore w:val="1"/>
          <w:wBefore w:w="1526" w:type="dxa"/>
          <w:trHeight w:val="20"/>
        </w:trPr>
        <w:tc>
          <w:tcPr>
            <w:tcW w:w="5670" w:type="dxa"/>
            <w:gridSpan w:val="3"/>
          </w:tcPr>
          <w:p w14:paraId="0D2ECD63" w14:textId="77777777" w:rsidR="00804E1B" w:rsidRPr="00FF7AB4" w:rsidRDefault="00804E1B">
            <w:pPr>
              <w:rPr>
                <w:rFonts w:ascii="Times New Roman" w:hAnsi="Times New Roman" w:cs="Times New Roman"/>
                <w:sz w:val="20"/>
                <w:szCs w:val="20"/>
                <w:lang w:eastAsia="en-US"/>
              </w:rPr>
            </w:pPr>
          </w:p>
        </w:tc>
        <w:tc>
          <w:tcPr>
            <w:tcW w:w="6520" w:type="dxa"/>
            <w:gridSpan w:val="3"/>
            <w:tcBorders>
              <w:top w:val="nil"/>
              <w:left w:val="nil"/>
              <w:bottom w:val="nil"/>
              <w:right w:val="single" w:sz="4" w:space="0" w:color="auto"/>
            </w:tcBorders>
            <w:vAlign w:val="center"/>
            <w:hideMark/>
          </w:tcPr>
          <w:p w14:paraId="5789F9BF" w14:textId="77777777" w:rsidR="00804E1B" w:rsidRPr="00FF7AB4" w:rsidRDefault="00804E1B">
            <w:pPr>
              <w:jc w:val="right"/>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Дата окончания инвентаризации</w:t>
            </w:r>
          </w:p>
        </w:tc>
        <w:tc>
          <w:tcPr>
            <w:tcW w:w="1310" w:type="dxa"/>
            <w:tcBorders>
              <w:top w:val="single" w:sz="4" w:space="0" w:color="auto"/>
              <w:left w:val="single" w:sz="4" w:space="0" w:color="auto"/>
              <w:bottom w:val="single" w:sz="4" w:space="0" w:color="auto"/>
              <w:right w:val="single" w:sz="4" w:space="0" w:color="auto"/>
            </w:tcBorders>
          </w:tcPr>
          <w:p w14:paraId="633F09B9" w14:textId="77777777" w:rsidR="00804E1B" w:rsidRPr="00FF7AB4" w:rsidRDefault="00804E1B">
            <w:pPr>
              <w:rPr>
                <w:rFonts w:ascii="Times New Roman" w:hAnsi="Times New Roman" w:cs="Times New Roman"/>
                <w:sz w:val="20"/>
                <w:szCs w:val="20"/>
                <w:lang w:eastAsia="en-US"/>
              </w:rPr>
            </w:pPr>
          </w:p>
          <w:p w14:paraId="0464E949" w14:textId="77777777" w:rsidR="00804E1B" w:rsidRPr="00FF7AB4" w:rsidRDefault="00804E1B">
            <w:pPr>
              <w:rPr>
                <w:rFonts w:ascii="Times New Roman" w:hAnsi="Times New Roman" w:cs="Times New Roman"/>
                <w:sz w:val="20"/>
                <w:szCs w:val="20"/>
                <w:lang w:eastAsia="en-US"/>
              </w:rPr>
            </w:pPr>
          </w:p>
        </w:tc>
      </w:tr>
      <w:tr w:rsidR="00FF7AB4" w:rsidRPr="00FF7AB4" w14:paraId="3B66196B" w14:textId="77777777" w:rsidTr="006D263C">
        <w:trPr>
          <w:gridBefore w:val="1"/>
          <w:wBefore w:w="1526" w:type="dxa"/>
          <w:trHeight w:val="20"/>
        </w:trPr>
        <w:tc>
          <w:tcPr>
            <w:tcW w:w="5670" w:type="dxa"/>
            <w:gridSpan w:val="3"/>
          </w:tcPr>
          <w:p w14:paraId="3CBA2D26" w14:textId="77777777" w:rsidR="00804E1B" w:rsidRPr="00FF7AB4" w:rsidRDefault="00804E1B">
            <w:pPr>
              <w:rPr>
                <w:rFonts w:ascii="Times New Roman" w:hAnsi="Times New Roman" w:cs="Times New Roman"/>
                <w:sz w:val="20"/>
                <w:szCs w:val="20"/>
                <w:lang w:eastAsia="en-US"/>
              </w:rPr>
            </w:pPr>
          </w:p>
        </w:tc>
        <w:tc>
          <w:tcPr>
            <w:tcW w:w="4111" w:type="dxa"/>
            <w:gridSpan w:val="2"/>
            <w:vAlign w:val="center"/>
          </w:tcPr>
          <w:p w14:paraId="4D62E278" w14:textId="77777777" w:rsidR="00804E1B" w:rsidRPr="00FF7AB4" w:rsidRDefault="00804E1B">
            <w:pPr>
              <w:jc w:val="center"/>
              <w:rPr>
                <w:rFonts w:ascii="Times New Roman" w:hAnsi="Times New Roman" w:cs="Times New Roman"/>
                <w:sz w:val="20"/>
                <w:szCs w:val="20"/>
                <w:lang w:eastAsia="en-US"/>
              </w:rPr>
            </w:pPr>
          </w:p>
          <w:p w14:paraId="6597035D" w14:textId="77777777" w:rsidR="0004252A" w:rsidRPr="00FF7AB4" w:rsidRDefault="0004252A">
            <w:pPr>
              <w:jc w:val="center"/>
              <w:rPr>
                <w:rFonts w:ascii="Times New Roman" w:hAnsi="Times New Roman" w:cs="Times New Roman"/>
                <w:sz w:val="20"/>
                <w:szCs w:val="20"/>
                <w:lang w:eastAsia="en-US"/>
              </w:rPr>
            </w:pPr>
          </w:p>
        </w:tc>
        <w:tc>
          <w:tcPr>
            <w:tcW w:w="2409" w:type="dxa"/>
            <w:tcBorders>
              <w:top w:val="nil"/>
              <w:left w:val="nil"/>
              <w:bottom w:val="nil"/>
              <w:right w:val="single" w:sz="4" w:space="0" w:color="auto"/>
            </w:tcBorders>
            <w:vAlign w:val="center"/>
            <w:hideMark/>
          </w:tcPr>
          <w:p w14:paraId="6D68E498"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Вид операции</w:t>
            </w:r>
          </w:p>
        </w:tc>
        <w:tc>
          <w:tcPr>
            <w:tcW w:w="1310" w:type="dxa"/>
            <w:tcBorders>
              <w:top w:val="single" w:sz="4" w:space="0" w:color="auto"/>
              <w:left w:val="single" w:sz="4" w:space="0" w:color="auto"/>
              <w:bottom w:val="single" w:sz="4" w:space="0" w:color="auto"/>
              <w:right w:val="single" w:sz="4" w:space="0" w:color="auto"/>
            </w:tcBorders>
          </w:tcPr>
          <w:p w14:paraId="6C1684F1" w14:textId="77777777" w:rsidR="00804E1B" w:rsidRPr="00FF7AB4" w:rsidRDefault="00804E1B">
            <w:pPr>
              <w:rPr>
                <w:rFonts w:ascii="Times New Roman" w:hAnsi="Times New Roman" w:cs="Times New Roman"/>
                <w:sz w:val="20"/>
                <w:szCs w:val="20"/>
                <w:lang w:eastAsia="en-US"/>
              </w:rPr>
            </w:pPr>
          </w:p>
          <w:p w14:paraId="36F6F6C8" w14:textId="77777777" w:rsidR="00804E1B" w:rsidRPr="00FF7AB4" w:rsidRDefault="00804E1B">
            <w:pPr>
              <w:rPr>
                <w:rFonts w:ascii="Times New Roman" w:hAnsi="Times New Roman" w:cs="Times New Roman"/>
                <w:sz w:val="20"/>
                <w:szCs w:val="20"/>
                <w:lang w:eastAsia="en-US"/>
              </w:rPr>
            </w:pPr>
          </w:p>
        </w:tc>
      </w:tr>
      <w:tr w:rsidR="00FF7AB4" w:rsidRPr="00FF7AB4" w14:paraId="00DD9F66" w14:textId="77777777" w:rsidTr="006D263C">
        <w:trPr>
          <w:gridBefore w:val="1"/>
          <w:wBefore w:w="1526" w:type="dxa"/>
          <w:trHeight w:val="20"/>
        </w:trPr>
        <w:tc>
          <w:tcPr>
            <w:tcW w:w="5670" w:type="dxa"/>
            <w:gridSpan w:val="3"/>
          </w:tcPr>
          <w:p w14:paraId="56E9F1A4" w14:textId="77777777" w:rsidR="00804E1B" w:rsidRPr="00FF7AB4" w:rsidRDefault="00804E1B">
            <w:pPr>
              <w:rPr>
                <w:rFonts w:ascii="Times New Roman" w:hAnsi="Times New Roman" w:cs="Times New Roman"/>
                <w:sz w:val="20"/>
                <w:szCs w:val="20"/>
                <w:lang w:eastAsia="en-US"/>
              </w:rPr>
            </w:pPr>
          </w:p>
        </w:tc>
        <w:tc>
          <w:tcPr>
            <w:tcW w:w="4111" w:type="dxa"/>
            <w:gridSpan w:val="2"/>
            <w:vAlign w:val="center"/>
          </w:tcPr>
          <w:p w14:paraId="67E7FD43" w14:textId="77777777" w:rsidR="00804E1B" w:rsidRPr="00FF7AB4" w:rsidRDefault="00804E1B">
            <w:pPr>
              <w:jc w:val="center"/>
              <w:rPr>
                <w:rFonts w:ascii="Times New Roman" w:hAnsi="Times New Roman" w:cs="Times New Roman"/>
                <w:sz w:val="20"/>
                <w:szCs w:val="20"/>
                <w:lang w:eastAsia="en-US"/>
              </w:rPr>
            </w:pPr>
          </w:p>
        </w:tc>
        <w:tc>
          <w:tcPr>
            <w:tcW w:w="2409" w:type="dxa"/>
            <w:tcBorders>
              <w:top w:val="nil"/>
              <w:left w:val="nil"/>
              <w:bottom w:val="single" w:sz="4" w:space="0" w:color="auto"/>
              <w:right w:val="nil"/>
            </w:tcBorders>
            <w:vAlign w:val="center"/>
          </w:tcPr>
          <w:p w14:paraId="49EBE7A1" w14:textId="77777777" w:rsidR="00804E1B" w:rsidRPr="00FF7AB4" w:rsidRDefault="00804E1B">
            <w:pPr>
              <w:jc w:val="center"/>
              <w:rPr>
                <w:rFonts w:ascii="Times New Roman" w:hAnsi="Times New Roman" w:cs="Times New Roman"/>
                <w:sz w:val="20"/>
                <w:szCs w:val="20"/>
                <w:lang w:eastAsia="en-US"/>
              </w:rPr>
            </w:pPr>
          </w:p>
        </w:tc>
        <w:tc>
          <w:tcPr>
            <w:tcW w:w="1310" w:type="dxa"/>
            <w:tcBorders>
              <w:top w:val="nil"/>
              <w:left w:val="nil"/>
              <w:bottom w:val="single" w:sz="4" w:space="0" w:color="auto"/>
              <w:right w:val="nil"/>
            </w:tcBorders>
          </w:tcPr>
          <w:p w14:paraId="7A21E1BA" w14:textId="77777777" w:rsidR="00804E1B" w:rsidRPr="00FF7AB4" w:rsidRDefault="00804E1B">
            <w:pPr>
              <w:rPr>
                <w:rFonts w:ascii="Times New Roman" w:hAnsi="Times New Roman" w:cs="Times New Roman"/>
                <w:sz w:val="20"/>
                <w:szCs w:val="20"/>
                <w:lang w:eastAsia="en-US"/>
              </w:rPr>
            </w:pPr>
          </w:p>
        </w:tc>
      </w:tr>
      <w:tr w:rsidR="00FF7AB4" w:rsidRPr="00FF7AB4" w14:paraId="68F4F1D2" w14:textId="77777777" w:rsidTr="006D263C">
        <w:trPr>
          <w:gridBefore w:val="1"/>
          <w:wBefore w:w="1526" w:type="dxa"/>
          <w:trHeight w:val="20"/>
        </w:trPr>
        <w:tc>
          <w:tcPr>
            <w:tcW w:w="5670" w:type="dxa"/>
            <w:gridSpan w:val="3"/>
          </w:tcPr>
          <w:p w14:paraId="5138C539" w14:textId="77777777" w:rsidR="00804E1B" w:rsidRPr="00FF7AB4" w:rsidRDefault="00804E1B">
            <w:pPr>
              <w:rPr>
                <w:rFonts w:ascii="Times New Roman" w:hAnsi="Times New Roman" w:cs="Times New Roman"/>
                <w:sz w:val="20"/>
                <w:szCs w:val="20"/>
                <w:lang w:eastAsia="en-US"/>
              </w:rPr>
            </w:pPr>
          </w:p>
        </w:tc>
        <w:tc>
          <w:tcPr>
            <w:tcW w:w="4111" w:type="dxa"/>
            <w:gridSpan w:val="2"/>
            <w:tcBorders>
              <w:top w:val="nil"/>
              <w:left w:val="nil"/>
              <w:bottom w:val="nil"/>
              <w:right w:val="single" w:sz="4" w:space="0" w:color="auto"/>
            </w:tcBorders>
            <w:vAlign w:val="center"/>
          </w:tcPr>
          <w:p w14:paraId="09F30C41" w14:textId="77777777" w:rsidR="00804E1B" w:rsidRPr="00FF7AB4" w:rsidRDefault="00804E1B">
            <w:pPr>
              <w:jc w:val="center"/>
              <w:rPr>
                <w:rFonts w:ascii="Times New Roman" w:hAnsi="Times New Roman" w:cs="Times New Roman"/>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4C29D1CF"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Номер </w:t>
            </w:r>
          </w:p>
          <w:p w14:paraId="7B62D4E0"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документа</w:t>
            </w:r>
          </w:p>
        </w:tc>
        <w:tc>
          <w:tcPr>
            <w:tcW w:w="1310" w:type="dxa"/>
            <w:tcBorders>
              <w:top w:val="single" w:sz="4" w:space="0" w:color="auto"/>
              <w:left w:val="single" w:sz="4" w:space="0" w:color="auto"/>
              <w:bottom w:val="single" w:sz="4" w:space="0" w:color="auto"/>
              <w:right w:val="single" w:sz="4" w:space="0" w:color="auto"/>
            </w:tcBorders>
            <w:hideMark/>
          </w:tcPr>
          <w:p w14:paraId="198D9E0C" w14:textId="77777777" w:rsidR="00804E1B" w:rsidRPr="00FF7AB4" w:rsidRDefault="00804E1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Дата составления</w:t>
            </w:r>
          </w:p>
        </w:tc>
      </w:tr>
      <w:tr w:rsidR="00FF7AB4" w:rsidRPr="00FF7AB4" w14:paraId="2E3BB527" w14:textId="77777777" w:rsidTr="006D263C">
        <w:trPr>
          <w:gridBefore w:val="1"/>
          <w:wBefore w:w="1526" w:type="dxa"/>
          <w:trHeight w:val="92"/>
        </w:trPr>
        <w:tc>
          <w:tcPr>
            <w:tcW w:w="5670" w:type="dxa"/>
            <w:gridSpan w:val="3"/>
          </w:tcPr>
          <w:p w14:paraId="17EDFFBA" w14:textId="77777777" w:rsidR="00804E1B" w:rsidRPr="00FF7AB4" w:rsidRDefault="00804E1B">
            <w:pPr>
              <w:rPr>
                <w:rFonts w:ascii="Times New Roman" w:hAnsi="Times New Roman" w:cs="Times New Roman"/>
                <w:sz w:val="20"/>
                <w:szCs w:val="20"/>
                <w:lang w:eastAsia="en-US"/>
              </w:rPr>
            </w:pPr>
          </w:p>
        </w:tc>
        <w:tc>
          <w:tcPr>
            <w:tcW w:w="4111" w:type="dxa"/>
            <w:gridSpan w:val="2"/>
            <w:tcBorders>
              <w:top w:val="nil"/>
              <w:left w:val="nil"/>
              <w:bottom w:val="nil"/>
              <w:right w:val="single" w:sz="4" w:space="0" w:color="auto"/>
            </w:tcBorders>
            <w:vAlign w:val="center"/>
          </w:tcPr>
          <w:p w14:paraId="20782E68" w14:textId="77777777" w:rsidR="00804E1B" w:rsidRPr="00FF7AB4" w:rsidRDefault="00804E1B">
            <w:pPr>
              <w:jc w:val="center"/>
              <w:rPr>
                <w:rFonts w:ascii="Times New Roman" w:hAnsi="Times New Roman" w:cs="Times New Roman"/>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14:paraId="3D990939" w14:textId="77777777" w:rsidR="00804E1B" w:rsidRPr="00FF7AB4" w:rsidRDefault="00804E1B">
            <w:pPr>
              <w:jc w:val="center"/>
              <w:rPr>
                <w:rFonts w:ascii="Times New Roman" w:hAnsi="Times New Roman" w:cs="Times New Roman"/>
                <w:sz w:val="20"/>
                <w:szCs w:val="20"/>
                <w:lang w:eastAsia="en-US"/>
              </w:rPr>
            </w:pPr>
          </w:p>
        </w:tc>
        <w:tc>
          <w:tcPr>
            <w:tcW w:w="1310" w:type="dxa"/>
            <w:tcBorders>
              <w:top w:val="single" w:sz="4" w:space="0" w:color="auto"/>
              <w:left w:val="single" w:sz="4" w:space="0" w:color="auto"/>
              <w:bottom w:val="single" w:sz="4" w:space="0" w:color="auto"/>
              <w:right w:val="single" w:sz="4" w:space="0" w:color="auto"/>
            </w:tcBorders>
          </w:tcPr>
          <w:p w14:paraId="3303A773" w14:textId="77777777" w:rsidR="00804E1B" w:rsidRPr="00FF7AB4" w:rsidRDefault="00804E1B">
            <w:pPr>
              <w:rPr>
                <w:rFonts w:ascii="Times New Roman" w:hAnsi="Times New Roman" w:cs="Times New Roman"/>
                <w:sz w:val="20"/>
                <w:szCs w:val="20"/>
                <w:lang w:eastAsia="en-US"/>
              </w:rPr>
            </w:pPr>
          </w:p>
        </w:tc>
      </w:tr>
    </w:tbl>
    <w:p w14:paraId="43A172DB" w14:textId="77777777" w:rsidR="00804E1B" w:rsidRPr="00FF7AB4" w:rsidRDefault="00804E1B" w:rsidP="00804E1B">
      <w:pPr>
        <w:jc w:val="center"/>
        <w:rPr>
          <w:rFonts w:ascii="Times New Roman" w:hAnsi="Times New Roman" w:cs="Times New Roman"/>
          <w:b/>
          <w:sz w:val="20"/>
          <w:szCs w:val="20"/>
        </w:rPr>
      </w:pPr>
    </w:p>
    <w:p w14:paraId="23C025A9" w14:textId="77777777" w:rsidR="00804E1B" w:rsidRPr="00FF7AB4" w:rsidRDefault="00804E1B" w:rsidP="00804E1B">
      <w:pPr>
        <w:jc w:val="center"/>
        <w:rPr>
          <w:rFonts w:ascii="Times New Roman" w:hAnsi="Times New Roman" w:cs="Times New Roman"/>
          <w:b/>
          <w:sz w:val="20"/>
          <w:szCs w:val="20"/>
        </w:rPr>
      </w:pPr>
      <w:r w:rsidRPr="00FF7AB4">
        <w:rPr>
          <w:rFonts w:ascii="Times New Roman" w:hAnsi="Times New Roman" w:cs="Times New Roman"/>
          <w:b/>
          <w:sz w:val="20"/>
          <w:szCs w:val="20"/>
        </w:rPr>
        <w:t>ОПИСЬ</w:t>
      </w:r>
    </w:p>
    <w:p w14:paraId="1D717FAA" w14:textId="77777777" w:rsidR="00804E1B" w:rsidRPr="00FF7AB4" w:rsidRDefault="00804E1B" w:rsidP="00804E1B">
      <w:pPr>
        <w:jc w:val="center"/>
        <w:rPr>
          <w:rFonts w:ascii="Times New Roman" w:hAnsi="Times New Roman" w:cs="Times New Roman"/>
          <w:b/>
          <w:sz w:val="20"/>
          <w:szCs w:val="20"/>
        </w:rPr>
      </w:pPr>
      <w:r w:rsidRPr="00FF7AB4">
        <w:rPr>
          <w:rFonts w:ascii="Times New Roman" w:hAnsi="Times New Roman" w:cs="Times New Roman"/>
          <w:b/>
          <w:sz w:val="20"/>
          <w:szCs w:val="20"/>
        </w:rPr>
        <w:t xml:space="preserve">ИНВЕНТАРИЗАЦИИ ДОХОДОВ БУДУЩИХ ПЕРИОДОВ </w:t>
      </w:r>
    </w:p>
    <w:p w14:paraId="263B6A3C" w14:textId="77777777" w:rsidR="00804E1B" w:rsidRPr="00FF7AB4" w:rsidRDefault="00804E1B" w:rsidP="00804E1B">
      <w:pPr>
        <w:jc w:val="center"/>
        <w:rPr>
          <w:rFonts w:ascii="Times New Roman" w:hAnsi="Times New Roman" w:cs="Times New Roman"/>
          <w:b/>
          <w:sz w:val="20"/>
          <w:szCs w:val="20"/>
        </w:rPr>
      </w:pPr>
    </w:p>
    <w:p w14:paraId="50675298" w14:textId="77777777" w:rsidR="00804E1B" w:rsidRPr="00FF7AB4" w:rsidRDefault="00804E1B" w:rsidP="00804E1B">
      <w:pPr>
        <w:ind w:left="-567" w:firstLine="567"/>
        <w:rPr>
          <w:rFonts w:ascii="Times New Roman" w:hAnsi="Times New Roman" w:cs="Times New Roman"/>
          <w:sz w:val="20"/>
          <w:szCs w:val="20"/>
        </w:rPr>
      </w:pPr>
      <w:r w:rsidRPr="00FF7AB4">
        <w:rPr>
          <w:rFonts w:ascii="Times New Roman" w:hAnsi="Times New Roman" w:cs="Times New Roman"/>
          <w:sz w:val="20"/>
          <w:szCs w:val="20"/>
        </w:rPr>
        <w:t>При инвентаризации установлено следующее:</w:t>
      </w:r>
    </w:p>
    <w:tbl>
      <w:tblPr>
        <w:tblStyle w:val="a9"/>
        <w:tblW w:w="15622" w:type="dxa"/>
        <w:tblInd w:w="-459" w:type="dxa"/>
        <w:tblLayout w:type="fixed"/>
        <w:tblLook w:val="04A0" w:firstRow="1" w:lastRow="0" w:firstColumn="1" w:lastColumn="0" w:noHBand="0" w:noVBand="1"/>
      </w:tblPr>
      <w:tblGrid>
        <w:gridCol w:w="568"/>
        <w:gridCol w:w="1419"/>
        <w:gridCol w:w="850"/>
        <w:gridCol w:w="1560"/>
        <w:gridCol w:w="1984"/>
        <w:gridCol w:w="1276"/>
        <w:gridCol w:w="1418"/>
        <w:gridCol w:w="1984"/>
        <w:gridCol w:w="1489"/>
        <w:gridCol w:w="1630"/>
        <w:gridCol w:w="1444"/>
      </w:tblGrid>
      <w:tr w:rsidR="00FF7AB4" w:rsidRPr="00FF7AB4" w14:paraId="7B87153D" w14:textId="77777777" w:rsidTr="006D263C">
        <w:trPr>
          <w:tblHeader/>
        </w:trPr>
        <w:tc>
          <w:tcPr>
            <w:tcW w:w="568" w:type="dxa"/>
            <w:vMerge w:val="restart"/>
            <w:tcBorders>
              <w:top w:val="single" w:sz="4" w:space="0" w:color="auto"/>
              <w:left w:val="single" w:sz="4" w:space="0" w:color="auto"/>
              <w:bottom w:val="single" w:sz="4" w:space="0" w:color="auto"/>
              <w:right w:val="single" w:sz="4" w:space="0" w:color="auto"/>
            </w:tcBorders>
            <w:hideMark/>
          </w:tcPr>
          <w:p w14:paraId="26D8600C"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w:t>
            </w:r>
          </w:p>
        </w:tc>
        <w:tc>
          <w:tcPr>
            <w:tcW w:w="2269" w:type="dxa"/>
            <w:gridSpan w:val="2"/>
            <w:tcBorders>
              <w:top w:val="single" w:sz="4" w:space="0" w:color="auto"/>
              <w:left w:val="single" w:sz="4" w:space="0" w:color="auto"/>
              <w:bottom w:val="single" w:sz="4" w:space="0" w:color="auto"/>
              <w:right w:val="single" w:sz="4" w:space="0" w:color="auto"/>
            </w:tcBorders>
            <w:hideMark/>
          </w:tcPr>
          <w:p w14:paraId="55E96322"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Вид доходов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758CE0B9"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Основание признания дохода (реквизиты договора, соглашения)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3895FD1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Общая сумма дохода будущих периодов на начало года (01.01.20_) </w:t>
            </w:r>
          </w:p>
          <w:p w14:paraId="6D1B13C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 данным бухучета, руб. коп.</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2D28A84"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Дата возникновения доходов (по договору)</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218BFE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Списано (признано) доходов в текущем году, </w:t>
            </w:r>
            <w:proofErr w:type="spellStart"/>
            <w:r w:rsidRPr="00FF7AB4">
              <w:rPr>
                <w:rFonts w:ascii="Times New Roman" w:hAnsi="Times New Roman" w:cs="Times New Roman"/>
                <w:sz w:val="20"/>
                <w:szCs w:val="20"/>
                <w:lang w:eastAsia="en-US"/>
              </w:rPr>
              <w:t>руб.коп</w:t>
            </w:r>
            <w:proofErr w:type="spellEnd"/>
            <w:r w:rsidRPr="00FF7AB4">
              <w:rPr>
                <w:rFonts w:ascii="Times New Roman" w:hAnsi="Times New Roman" w:cs="Times New Roman"/>
                <w:sz w:val="20"/>
                <w:szCs w:val="20"/>
                <w:lang w:eastAsia="en-US"/>
              </w:rPr>
              <w:t>.</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A869B25"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Остаток доходов на дату инвентаризации по данным </w:t>
            </w:r>
            <w:proofErr w:type="spellStart"/>
            <w:r w:rsidRPr="00FF7AB4">
              <w:rPr>
                <w:rFonts w:ascii="Times New Roman" w:hAnsi="Times New Roman" w:cs="Times New Roman"/>
                <w:sz w:val="20"/>
                <w:szCs w:val="20"/>
                <w:lang w:eastAsia="en-US"/>
              </w:rPr>
              <w:t>бух.учета</w:t>
            </w:r>
            <w:proofErr w:type="spellEnd"/>
            <w:r w:rsidRPr="00FF7AB4">
              <w:rPr>
                <w:rFonts w:ascii="Times New Roman" w:hAnsi="Times New Roman" w:cs="Times New Roman"/>
                <w:sz w:val="20"/>
                <w:szCs w:val="20"/>
                <w:lang w:eastAsia="en-US"/>
              </w:rPr>
              <w:t xml:space="preserve">, </w:t>
            </w:r>
            <w:proofErr w:type="spellStart"/>
            <w:r w:rsidRPr="00FF7AB4">
              <w:rPr>
                <w:rFonts w:ascii="Times New Roman" w:hAnsi="Times New Roman" w:cs="Times New Roman"/>
                <w:sz w:val="20"/>
                <w:szCs w:val="20"/>
                <w:lang w:eastAsia="en-US"/>
              </w:rPr>
              <w:t>руб.коп</w:t>
            </w:r>
            <w:proofErr w:type="spellEnd"/>
            <w:r w:rsidRPr="00FF7AB4">
              <w:rPr>
                <w:rFonts w:ascii="Times New Roman" w:hAnsi="Times New Roman" w:cs="Times New Roman"/>
                <w:sz w:val="20"/>
                <w:szCs w:val="20"/>
                <w:lang w:eastAsia="en-US"/>
              </w:rPr>
              <w:t>.</w:t>
            </w:r>
          </w:p>
        </w:tc>
        <w:tc>
          <w:tcPr>
            <w:tcW w:w="3119" w:type="dxa"/>
            <w:gridSpan w:val="2"/>
            <w:tcBorders>
              <w:top w:val="single" w:sz="4" w:space="0" w:color="auto"/>
              <w:left w:val="single" w:sz="4" w:space="0" w:color="auto"/>
              <w:bottom w:val="single" w:sz="4" w:space="0" w:color="auto"/>
              <w:right w:val="single" w:sz="4" w:space="0" w:color="auto"/>
            </w:tcBorders>
            <w:hideMark/>
          </w:tcPr>
          <w:p w14:paraId="08FAA3F3"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Результаты инвентаризации, </w:t>
            </w:r>
            <w:proofErr w:type="spellStart"/>
            <w:r w:rsidRPr="00FF7AB4">
              <w:rPr>
                <w:rFonts w:ascii="Times New Roman" w:hAnsi="Times New Roman" w:cs="Times New Roman"/>
                <w:sz w:val="20"/>
                <w:szCs w:val="20"/>
                <w:lang w:eastAsia="en-US"/>
              </w:rPr>
              <w:t>руб.коп</w:t>
            </w:r>
            <w:proofErr w:type="spellEnd"/>
            <w:r w:rsidRPr="00FF7AB4">
              <w:rPr>
                <w:rFonts w:ascii="Times New Roman" w:hAnsi="Times New Roman" w:cs="Times New Roman"/>
                <w:sz w:val="20"/>
                <w:szCs w:val="20"/>
                <w:lang w:eastAsia="en-US"/>
              </w:rPr>
              <w:t>.</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12705C0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Расчетный остаток доходов, подлежащий погашению в будущих периодах, </w:t>
            </w:r>
            <w:proofErr w:type="spellStart"/>
            <w:r w:rsidRPr="00FF7AB4">
              <w:rPr>
                <w:rFonts w:ascii="Times New Roman" w:hAnsi="Times New Roman" w:cs="Times New Roman"/>
                <w:sz w:val="20"/>
                <w:szCs w:val="20"/>
                <w:lang w:eastAsia="en-US"/>
              </w:rPr>
              <w:t>руб.коп</w:t>
            </w:r>
            <w:proofErr w:type="spellEnd"/>
            <w:r w:rsidRPr="00FF7AB4">
              <w:rPr>
                <w:rFonts w:ascii="Times New Roman" w:hAnsi="Times New Roman" w:cs="Times New Roman"/>
                <w:sz w:val="20"/>
                <w:szCs w:val="20"/>
                <w:lang w:eastAsia="en-US"/>
              </w:rPr>
              <w:t>.</w:t>
            </w:r>
          </w:p>
        </w:tc>
      </w:tr>
      <w:tr w:rsidR="00FF7AB4" w:rsidRPr="00FF7AB4" w14:paraId="3CDF5CB0" w14:textId="77777777" w:rsidTr="006D263C">
        <w:trPr>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846B4CF" w14:textId="77777777" w:rsidR="00804E1B" w:rsidRPr="00FF7AB4" w:rsidRDefault="00804E1B">
            <w:pPr>
              <w:rPr>
                <w:rFonts w:ascii="Times New Roman" w:hAnsi="Times New Roman" w:cs="Times New Roman"/>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hideMark/>
          </w:tcPr>
          <w:p w14:paraId="1B930F31"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наименование</w:t>
            </w:r>
          </w:p>
        </w:tc>
        <w:tc>
          <w:tcPr>
            <w:tcW w:w="850" w:type="dxa"/>
            <w:tcBorders>
              <w:top w:val="single" w:sz="4" w:space="0" w:color="auto"/>
              <w:left w:val="single" w:sz="4" w:space="0" w:color="auto"/>
              <w:bottom w:val="single" w:sz="4" w:space="0" w:color="auto"/>
              <w:right w:val="single" w:sz="4" w:space="0" w:color="auto"/>
            </w:tcBorders>
            <w:hideMark/>
          </w:tcPr>
          <w:p w14:paraId="73BA81CC"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код</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5125563" w14:textId="77777777" w:rsidR="00804E1B" w:rsidRPr="00FF7AB4" w:rsidRDefault="00804E1B">
            <w:pPr>
              <w:rPr>
                <w:rFonts w:ascii="Times New Roman" w:hAnsi="Times New Roman" w:cs="Times New Roman"/>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B628E8E" w14:textId="77777777" w:rsidR="00804E1B" w:rsidRPr="00FF7AB4" w:rsidRDefault="00804E1B">
            <w:pPr>
              <w:rPr>
                <w:rFonts w:ascii="Times New Roman" w:hAnsi="Times New Roman" w:cs="Times New Roman"/>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F03C463" w14:textId="77777777" w:rsidR="00804E1B" w:rsidRPr="00FF7AB4" w:rsidRDefault="00804E1B">
            <w:pPr>
              <w:rPr>
                <w:rFonts w:ascii="Times New Roman" w:hAnsi="Times New Roman" w:cs="Times New Roman"/>
                <w:sz w:val="20"/>
                <w:szCs w:val="20"/>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E91EBE5" w14:textId="77777777" w:rsidR="00804E1B" w:rsidRPr="00FF7AB4" w:rsidRDefault="00804E1B">
            <w:pPr>
              <w:rPr>
                <w:rFonts w:ascii="Times New Roman" w:hAnsi="Times New Roman" w:cs="Times New Roman"/>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F13998B" w14:textId="77777777" w:rsidR="00804E1B" w:rsidRPr="00FF7AB4" w:rsidRDefault="00804E1B">
            <w:pPr>
              <w:rPr>
                <w:rFonts w:ascii="Times New Roman" w:hAnsi="Times New Roman" w:cs="Times New Roman"/>
                <w:sz w:val="20"/>
                <w:szCs w:val="20"/>
                <w:lang w:eastAsia="en-US"/>
              </w:rPr>
            </w:pPr>
          </w:p>
        </w:tc>
        <w:tc>
          <w:tcPr>
            <w:tcW w:w="1489" w:type="dxa"/>
            <w:tcBorders>
              <w:top w:val="single" w:sz="4" w:space="0" w:color="auto"/>
              <w:left w:val="single" w:sz="4" w:space="0" w:color="auto"/>
              <w:bottom w:val="single" w:sz="4" w:space="0" w:color="auto"/>
              <w:right w:val="single" w:sz="4" w:space="0" w:color="auto"/>
            </w:tcBorders>
            <w:hideMark/>
          </w:tcPr>
          <w:p w14:paraId="4DF62BCF"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подлежит переоценке</w:t>
            </w:r>
            <w:r w:rsidRPr="00FF7AB4">
              <w:rPr>
                <w:rStyle w:val="afff1"/>
                <w:rFonts w:ascii="Times New Roman" w:hAnsi="Times New Roman" w:cs="Times New Roman"/>
                <w:sz w:val="20"/>
                <w:szCs w:val="20"/>
                <w:lang w:eastAsia="en-US"/>
              </w:rPr>
              <w:footnoteReference w:id="1"/>
            </w:r>
            <w:r w:rsidRPr="00FF7AB4">
              <w:rPr>
                <w:rFonts w:ascii="Times New Roman" w:hAnsi="Times New Roman" w:cs="Times New Roman"/>
                <w:sz w:val="20"/>
                <w:szCs w:val="20"/>
                <w:lang w:eastAsia="en-US"/>
              </w:rPr>
              <w:t xml:space="preserve"> (+/-)</w:t>
            </w:r>
          </w:p>
        </w:tc>
        <w:tc>
          <w:tcPr>
            <w:tcW w:w="1630" w:type="dxa"/>
            <w:tcBorders>
              <w:top w:val="single" w:sz="4" w:space="0" w:color="auto"/>
              <w:left w:val="single" w:sz="4" w:space="0" w:color="auto"/>
              <w:bottom w:val="single" w:sz="4" w:space="0" w:color="auto"/>
              <w:right w:val="single" w:sz="4" w:space="0" w:color="auto"/>
            </w:tcBorders>
            <w:hideMark/>
          </w:tcPr>
          <w:p w14:paraId="77FB7485"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излишне списано (подлежит восстановлению</w:t>
            </w: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04B207BC" w14:textId="77777777" w:rsidR="00804E1B" w:rsidRPr="00FF7AB4" w:rsidRDefault="00804E1B">
            <w:pPr>
              <w:rPr>
                <w:rFonts w:ascii="Times New Roman" w:hAnsi="Times New Roman" w:cs="Times New Roman"/>
                <w:sz w:val="20"/>
                <w:szCs w:val="20"/>
                <w:lang w:eastAsia="en-US"/>
              </w:rPr>
            </w:pPr>
          </w:p>
        </w:tc>
      </w:tr>
      <w:tr w:rsidR="00FF7AB4" w:rsidRPr="00FF7AB4" w14:paraId="7B437B66" w14:textId="77777777" w:rsidTr="006D263C">
        <w:trPr>
          <w:tblHeader/>
        </w:trPr>
        <w:tc>
          <w:tcPr>
            <w:tcW w:w="568" w:type="dxa"/>
            <w:tcBorders>
              <w:top w:val="single" w:sz="4" w:space="0" w:color="auto"/>
              <w:left w:val="single" w:sz="4" w:space="0" w:color="auto"/>
              <w:bottom w:val="single" w:sz="4" w:space="0" w:color="auto"/>
              <w:right w:val="single" w:sz="4" w:space="0" w:color="auto"/>
            </w:tcBorders>
            <w:hideMark/>
          </w:tcPr>
          <w:p w14:paraId="5FF397EA"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1</w:t>
            </w:r>
          </w:p>
        </w:tc>
        <w:tc>
          <w:tcPr>
            <w:tcW w:w="1419" w:type="dxa"/>
            <w:tcBorders>
              <w:top w:val="single" w:sz="4" w:space="0" w:color="auto"/>
              <w:left w:val="single" w:sz="4" w:space="0" w:color="auto"/>
              <w:bottom w:val="single" w:sz="4" w:space="0" w:color="auto"/>
              <w:right w:val="single" w:sz="4" w:space="0" w:color="auto"/>
            </w:tcBorders>
            <w:hideMark/>
          </w:tcPr>
          <w:p w14:paraId="1F17CCE4"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6F1C1B58"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3</w:t>
            </w:r>
          </w:p>
        </w:tc>
        <w:tc>
          <w:tcPr>
            <w:tcW w:w="1560" w:type="dxa"/>
            <w:tcBorders>
              <w:top w:val="single" w:sz="4" w:space="0" w:color="auto"/>
              <w:left w:val="single" w:sz="4" w:space="0" w:color="auto"/>
              <w:bottom w:val="single" w:sz="4" w:space="0" w:color="auto"/>
              <w:right w:val="single" w:sz="4" w:space="0" w:color="auto"/>
            </w:tcBorders>
            <w:hideMark/>
          </w:tcPr>
          <w:p w14:paraId="2451FAFA"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4</w:t>
            </w:r>
          </w:p>
        </w:tc>
        <w:tc>
          <w:tcPr>
            <w:tcW w:w="1984" w:type="dxa"/>
            <w:tcBorders>
              <w:top w:val="single" w:sz="4" w:space="0" w:color="auto"/>
              <w:left w:val="single" w:sz="4" w:space="0" w:color="auto"/>
              <w:bottom w:val="single" w:sz="4" w:space="0" w:color="auto"/>
              <w:right w:val="single" w:sz="4" w:space="0" w:color="auto"/>
            </w:tcBorders>
            <w:hideMark/>
          </w:tcPr>
          <w:p w14:paraId="781613F8"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14:paraId="0209186B"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6</w:t>
            </w:r>
          </w:p>
        </w:tc>
        <w:tc>
          <w:tcPr>
            <w:tcW w:w="1418" w:type="dxa"/>
            <w:tcBorders>
              <w:top w:val="single" w:sz="4" w:space="0" w:color="auto"/>
              <w:left w:val="single" w:sz="4" w:space="0" w:color="auto"/>
              <w:bottom w:val="single" w:sz="4" w:space="0" w:color="auto"/>
              <w:right w:val="single" w:sz="4" w:space="0" w:color="auto"/>
            </w:tcBorders>
            <w:hideMark/>
          </w:tcPr>
          <w:p w14:paraId="31FA7625"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7</w:t>
            </w:r>
          </w:p>
        </w:tc>
        <w:tc>
          <w:tcPr>
            <w:tcW w:w="1984" w:type="dxa"/>
            <w:tcBorders>
              <w:top w:val="single" w:sz="4" w:space="0" w:color="auto"/>
              <w:left w:val="single" w:sz="4" w:space="0" w:color="auto"/>
              <w:bottom w:val="single" w:sz="4" w:space="0" w:color="auto"/>
              <w:right w:val="single" w:sz="4" w:space="0" w:color="auto"/>
            </w:tcBorders>
            <w:hideMark/>
          </w:tcPr>
          <w:p w14:paraId="709348E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8</w:t>
            </w:r>
          </w:p>
        </w:tc>
        <w:tc>
          <w:tcPr>
            <w:tcW w:w="1489" w:type="dxa"/>
            <w:tcBorders>
              <w:top w:val="single" w:sz="4" w:space="0" w:color="auto"/>
              <w:left w:val="single" w:sz="4" w:space="0" w:color="auto"/>
              <w:bottom w:val="single" w:sz="4" w:space="0" w:color="auto"/>
              <w:right w:val="single" w:sz="4" w:space="0" w:color="auto"/>
            </w:tcBorders>
            <w:hideMark/>
          </w:tcPr>
          <w:p w14:paraId="5D60A021"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9</w:t>
            </w:r>
          </w:p>
        </w:tc>
        <w:tc>
          <w:tcPr>
            <w:tcW w:w="1630" w:type="dxa"/>
            <w:tcBorders>
              <w:top w:val="single" w:sz="4" w:space="0" w:color="auto"/>
              <w:left w:val="single" w:sz="4" w:space="0" w:color="auto"/>
              <w:bottom w:val="single" w:sz="4" w:space="0" w:color="auto"/>
              <w:right w:val="single" w:sz="4" w:space="0" w:color="auto"/>
            </w:tcBorders>
            <w:hideMark/>
          </w:tcPr>
          <w:p w14:paraId="5EEC0680"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10</w:t>
            </w:r>
          </w:p>
        </w:tc>
        <w:tc>
          <w:tcPr>
            <w:tcW w:w="1444" w:type="dxa"/>
            <w:tcBorders>
              <w:top w:val="single" w:sz="4" w:space="0" w:color="auto"/>
              <w:left w:val="single" w:sz="4" w:space="0" w:color="auto"/>
              <w:bottom w:val="single" w:sz="4" w:space="0" w:color="auto"/>
              <w:right w:val="single" w:sz="4" w:space="0" w:color="auto"/>
            </w:tcBorders>
            <w:hideMark/>
          </w:tcPr>
          <w:p w14:paraId="1FC247A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11</w:t>
            </w:r>
          </w:p>
        </w:tc>
      </w:tr>
      <w:tr w:rsidR="00FF7AB4" w:rsidRPr="00FF7AB4" w14:paraId="36F80021" w14:textId="77777777" w:rsidTr="006D263C">
        <w:tc>
          <w:tcPr>
            <w:tcW w:w="568" w:type="dxa"/>
            <w:tcBorders>
              <w:top w:val="single" w:sz="4" w:space="0" w:color="auto"/>
              <w:left w:val="single" w:sz="4" w:space="0" w:color="auto"/>
              <w:bottom w:val="single" w:sz="4" w:space="0" w:color="auto"/>
              <w:right w:val="single" w:sz="4" w:space="0" w:color="auto"/>
            </w:tcBorders>
          </w:tcPr>
          <w:p w14:paraId="66E1FEEC" w14:textId="77777777" w:rsidR="00804E1B" w:rsidRPr="00FF7AB4" w:rsidRDefault="00804E1B">
            <w:pPr>
              <w:rPr>
                <w:rFonts w:ascii="Times New Roman" w:hAnsi="Times New Roman" w:cs="Times New Roman"/>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tcPr>
          <w:p w14:paraId="06FDA224" w14:textId="77777777" w:rsidR="00804E1B" w:rsidRPr="00FF7AB4" w:rsidRDefault="00804E1B">
            <w:pPr>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4B4202F6" w14:textId="77777777" w:rsidR="00804E1B" w:rsidRPr="00FF7AB4" w:rsidRDefault="00804E1B">
            <w:pPr>
              <w:rPr>
                <w:rFonts w:ascii="Times New Roman" w:hAnsi="Times New Roman" w:cs="Times New Roman"/>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tcPr>
          <w:p w14:paraId="3E7886F0"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30DD6A6C" w14:textId="77777777" w:rsidR="00804E1B" w:rsidRPr="00FF7AB4" w:rsidRDefault="00804E1B">
            <w:pPr>
              <w:rPr>
                <w:rFonts w:ascii="Times New Roman" w:hAnsi="Times New Roman" w:cs="Times New Roman"/>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394884C8" w14:textId="77777777" w:rsidR="00804E1B" w:rsidRPr="00FF7AB4" w:rsidRDefault="00804E1B">
            <w:pPr>
              <w:rPr>
                <w:rFonts w:ascii="Times New Roman" w:hAnsi="Times New Roman" w:cs="Times New Roman"/>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2E1AB470"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18906FA" w14:textId="77777777" w:rsidR="00804E1B" w:rsidRPr="00FF7AB4" w:rsidRDefault="00804E1B">
            <w:pPr>
              <w:rPr>
                <w:rFonts w:ascii="Times New Roman" w:hAnsi="Times New Roman" w:cs="Times New Roman"/>
                <w:sz w:val="20"/>
                <w:szCs w:val="20"/>
                <w:lang w:eastAsia="en-US"/>
              </w:rPr>
            </w:pPr>
          </w:p>
        </w:tc>
        <w:tc>
          <w:tcPr>
            <w:tcW w:w="1489" w:type="dxa"/>
            <w:tcBorders>
              <w:top w:val="single" w:sz="4" w:space="0" w:color="auto"/>
              <w:left w:val="single" w:sz="4" w:space="0" w:color="auto"/>
              <w:bottom w:val="single" w:sz="4" w:space="0" w:color="auto"/>
              <w:right w:val="single" w:sz="4" w:space="0" w:color="auto"/>
            </w:tcBorders>
          </w:tcPr>
          <w:p w14:paraId="10DD79F1" w14:textId="77777777" w:rsidR="00804E1B" w:rsidRPr="00FF7AB4" w:rsidRDefault="00804E1B">
            <w:pPr>
              <w:rPr>
                <w:rFonts w:ascii="Times New Roman" w:hAnsi="Times New Roman" w:cs="Times New Roman"/>
                <w:sz w:val="20"/>
                <w:szCs w:val="20"/>
                <w:lang w:eastAsia="en-US"/>
              </w:rPr>
            </w:pPr>
          </w:p>
        </w:tc>
        <w:tc>
          <w:tcPr>
            <w:tcW w:w="1630" w:type="dxa"/>
            <w:tcBorders>
              <w:top w:val="single" w:sz="4" w:space="0" w:color="auto"/>
              <w:left w:val="single" w:sz="4" w:space="0" w:color="auto"/>
              <w:bottom w:val="single" w:sz="4" w:space="0" w:color="auto"/>
              <w:right w:val="single" w:sz="4" w:space="0" w:color="auto"/>
            </w:tcBorders>
          </w:tcPr>
          <w:p w14:paraId="1B9BD337" w14:textId="77777777" w:rsidR="00804E1B" w:rsidRPr="00FF7AB4" w:rsidRDefault="00804E1B">
            <w:pPr>
              <w:rPr>
                <w:rFonts w:ascii="Times New Roman" w:hAnsi="Times New Roman" w:cs="Times New Roman"/>
                <w:sz w:val="20"/>
                <w:szCs w:val="20"/>
                <w:lang w:eastAsia="en-US"/>
              </w:rPr>
            </w:pPr>
          </w:p>
        </w:tc>
        <w:tc>
          <w:tcPr>
            <w:tcW w:w="1444" w:type="dxa"/>
            <w:tcBorders>
              <w:top w:val="single" w:sz="4" w:space="0" w:color="auto"/>
              <w:left w:val="single" w:sz="4" w:space="0" w:color="auto"/>
              <w:bottom w:val="single" w:sz="4" w:space="0" w:color="auto"/>
              <w:right w:val="single" w:sz="4" w:space="0" w:color="auto"/>
            </w:tcBorders>
          </w:tcPr>
          <w:p w14:paraId="4402B574" w14:textId="77777777" w:rsidR="00804E1B" w:rsidRPr="00FF7AB4" w:rsidRDefault="00804E1B">
            <w:pPr>
              <w:rPr>
                <w:rFonts w:ascii="Times New Roman" w:hAnsi="Times New Roman" w:cs="Times New Roman"/>
                <w:sz w:val="20"/>
                <w:szCs w:val="20"/>
                <w:lang w:eastAsia="en-US"/>
              </w:rPr>
            </w:pPr>
          </w:p>
        </w:tc>
      </w:tr>
      <w:tr w:rsidR="00FF7AB4" w:rsidRPr="00FF7AB4" w14:paraId="72A0373B" w14:textId="77777777" w:rsidTr="006D263C">
        <w:tc>
          <w:tcPr>
            <w:tcW w:w="568" w:type="dxa"/>
            <w:tcBorders>
              <w:top w:val="single" w:sz="4" w:space="0" w:color="auto"/>
              <w:left w:val="single" w:sz="4" w:space="0" w:color="auto"/>
              <w:bottom w:val="single" w:sz="4" w:space="0" w:color="auto"/>
              <w:right w:val="single" w:sz="4" w:space="0" w:color="auto"/>
            </w:tcBorders>
          </w:tcPr>
          <w:p w14:paraId="6329B56C" w14:textId="77777777" w:rsidR="00804E1B" w:rsidRPr="00FF7AB4" w:rsidRDefault="00804E1B">
            <w:pPr>
              <w:rPr>
                <w:rFonts w:ascii="Times New Roman" w:hAnsi="Times New Roman" w:cs="Times New Roman"/>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tcPr>
          <w:p w14:paraId="5221DC5B" w14:textId="77777777" w:rsidR="00804E1B" w:rsidRPr="00FF7AB4" w:rsidRDefault="00804E1B">
            <w:pPr>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780F6D04" w14:textId="77777777" w:rsidR="00804E1B" w:rsidRPr="00FF7AB4" w:rsidRDefault="00804E1B">
            <w:pPr>
              <w:rPr>
                <w:rFonts w:ascii="Times New Roman" w:hAnsi="Times New Roman" w:cs="Times New Roman"/>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tcPr>
          <w:p w14:paraId="02D62A1E"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6D1A7785" w14:textId="77777777" w:rsidR="00804E1B" w:rsidRPr="00FF7AB4" w:rsidRDefault="00804E1B">
            <w:pPr>
              <w:rPr>
                <w:rFonts w:ascii="Times New Roman" w:hAnsi="Times New Roman" w:cs="Times New Roman"/>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B68131E" w14:textId="77777777" w:rsidR="00804E1B" w:rsidRPr="00FF7AB4" w:rsidRDefault="00804E1B">
            <w:pPr>
              <w:rPr>
                <w:rFonts w:ascii="Times New Roman" w:hAnsi="Times New Roman" w:cs="Times New Roman"/>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52B242BC"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1BB70229" w14:textId="77777777" w:rsidR="00804E1B" w:rsidRPr="00FF7AB4" w:rsidRDefault="00804E1B">
            <w:pPr>
              <w:rPr>
                <w:rFonts w:ascii="Times New Roman" w:hAnsi="Times New Roman" w:cs="Times New Roman"/>
                <w:sz w:val="20"/>
                <w:szCs w:val="20"/>
                <w:lang w:eastAsia="en-US"/>
              </w:rPr>
            </w:pPr>
          </w:p>
        </w:tc>
        <w:tc>
          <w:tcPr>
            <w:tcW w:w="1489" w:type="dxa"/>
            <w:tcBorders>
              <w:top w:val="single" w:sz="4" w:space="0" w:color="auto"/>
              <w:left w:val="single" w:sz="4" w:space="0" w:color="auto"/>
              <w:bottom w:val="single" w:sz="4" w:space="0" w:color="auto"/>
              <w:right w:val="single" w:sz="4" w:space="0" w:color="auto"/>
            </w:tcBorders>
          </w:tcPr>
          <w:p w14:paraId="56DAACE5" w14:textId="77777777" w:rsidR="00804E1B" w:rsidRPr="00FF7AB4" w:rsidRDefault="00804E1B">
            <w:pPr>
              <w:rPr>
                <w:rFonts w:ascii="Times New Roman" w:hAnsi="Times New Roman" w:cs="Times New Roman"/>
                <w:sz w:val="20"/>
                <w:szCs w:val="20"/>
                <w:lang w:eastAsia="en-US"/>
              </w:rPr>
            </w:pPr>
          </w:p>
        </w:tc>
        <w:tc>
          <w:tcPr>
            <w:tcW w:w="1630" w:type="dxa"/>
            <w:tcBorders>
              <w:top w:val="single" w:sz="4" w:space="0" w:color="auto"/>
              <w:left w:val="single" w:sz="4" w:space="0" w:color="auto"/>
              <w:bottom w:val="single" w:sz="4" w:space="0" w:color="auto"/>
              <w:right w:val="single" w:sz="4" w:space="0" w:color="auto"/>
            </w:tcBorders>
          </w:tcPr>
          <w:p w14:paraId="1E27AA68" w14:textId="77777777" w:rsidR="00804E1B" w:rsidRPr="00FF7AB4" w:rsidRDefault="00804E1B">
            <w:pPr>
              <w:rPr>
                <w:rFonts w:ascii="Times New Roman" w:hAnsi="Times New Roman" w:cs="Times New Roman"/>
                <w:sz w:val="20"/>
                <w:szCs w:val="20"/>
                <w:lang w:eastAsia="en-US"/>
              </w:rPr>
            </w:pPr>
          </w:p>
        </w:tc>
        <w:tc>
          <w:tcPr>
            <w:tcW w:w="1444" w:type="dxa"/>
            <w:tcBorders>
              <w:top w:val="single" w:sz="4" w:space="0" w:color="auto"/>
              <w:left w:val="single" w:sz="4" w:space="0" w:color="auto"/>
              <w:bottom w:val="single" w:sz="4" w:space="0" w:color="auto"/>
              <w:right w:val="single" w:sz="4" w:space="0" w:color="auto"/>
            </w:tcBorders>
          </w:tcPr>
          <w:p w14:paraId="72C109C1" w14:textId="77777777" w:rsidR="00804E1B" w:rsidRPr="00FF7AB4" w:rsidRDefault="00804E1B">
            <w:pPr>
              <w:rPr>
                <w:rFonts w:ascii="Times New Roman" w:hAnsi="Times New Roman" w:cs="Times New Roman"/>
                <w:sz w:val="20"/>
                <w:szCs w:val="20"/>
                <w:lang w:eastAsia="en-US"/>
              </w:rPr>
            </w:pPr>
          </w:p>
        </w:tc>
      </w:tr>
      <w:tr w:rsidR="00FF7AB4" w:rsidRPr="00FF7AB4" w14:paraId="7206FBDE" w14:textId="77777777" w:rsidTr="006D263C">
        <w:tc>
          <w:tcPr>
            <w:tcW w:w="568" w:type="dxa"/>
            <w:tcBorders>
              <w:top w:val="single" w:sz="4" w:space="0" w:color="auto"/>
              <w:left w:val="single" w:sz="4" w:space="0" w:color="auto"/>
              <w:bottom w:val="single" w:sz="4" w:space="0" w:color="auto"/>
              <w:right w:val="single" w:sz="4" w:space="0" w:color="auto"/>
            </w:tcBorders>
          </w:tcPr>
          <w:p w14:paraId="0773D809" w14:textId="77777777" w:rsidR="00804E1B" w:rsidRPr="00FF7AB4" w:rsidRDefault="00804E1B">
            <w:pPr>
              <w:rPr>
                <w:rFonts w:ascii="Times New Roman" w:hAnsi="Times New Roman" w:cs="Times New Roman"/>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tcPr>
          <w:p w14:paraId="02337FA7" w14:textId="77777777" w:rsidR="00804E1B" w:rsidRPr="00FF7AB4" w:rsidRDefault="00804E1B">
            <w:pPr>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0CB4EDDB" w14:textId="77777777" w:rsidR="00804E1B" w:rsidRPr="00FF7AB4" w:rsidRDefault="00804E1B">
            <w:pPr>
              <w:rPr>
                <w:rFonts w:ascii="Times New Roman" w:hAnsi="Times New Roman" w:cs="Times New Roman"/>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tcPr>
          <w:p w14:paraId="1415A947"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1E0BD48A" w14:textId="77777777" w:rsidR="00804E1B" w:rsidRPr="00FF7AB4" w:rsidRDefault="00804E1B">
            <w:pPr>
              <w:rPr>
                <w:rFonts w:ascii="Times New Roman" w:hAnsi="Times New Roman" w:cs="Times New Roman"/>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6E56EDD" w14:textId="77777777" w:rsidR="00804E1B" w:rsidRPr="00FF7AB4" w:rsidRDefault="00804E1B">
            <w:pPr>
              <w:rPr>
                <w:rFonts w:ascii="Times New Roman" w:hAnsi="Times New Roman" w:cs="Times New Roman"/>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6ADAE35F"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6A5195D1" w14:textId="77777777" w:rsidR="00804E1B" w:rsidRPr="00FF7AB4" w:rsidRDefault="00804E1B">
            <w:pPr>
              <w:rPr>
                <w:rFonts w:ascii="Times New Roman" w:hAnsi="Times New Roman" w:cs="Times New Roman"/>
                <w:sz w:val="20"/>
                <w:szCs w:val="20"/>
                <w:lang w:eastAsia="en-US"/>
              </w:rPr>
            </w:pPr>
          </w:p>
        </w:tc>
        <w:tc>
          <w:tcPr>
            <w:tcW w:w="1489" w:type="dxa"/>
            <w:tcBorders>
              <w:top w:val="single" w:sz="4" w:space="0" w:color="auto"/>
              <w:left w:val="single" w:sz="4" w:space="0" w:color="auto"/>
              <w:bottom w:val="single" w:sz="4" w:space="0" w:color="auto"/>
              <w:right w:val="single" w:sz="4" w:space="0" w:color="auto"/>
            </w:tcBorders>
          </w:tcPr>
          <w:p w14:paraId="56ED58C1" w14:textId="77777777" w:rsidR="00804E1B" w:rsidRPr="00FF7AB4" w:rsidRDefault="00804E1B">
            <w:pPr>
              <w:rPr>
                <w:rFonts w:ascii="Times New Roman" w:hAnsi="Times New Roman" w:cs="Times New Roman"/>
                <w:sz w:val="20"/>
                <w:szCs w:val="20"/>
                <w:lang w:eastAsia="en-US"/>
              </w:rPr>
            </w:pPr>
          </w:p>
        </w:tc>
        <w:tc>
          <w:tcPr>
            <w:tcW w:w="1630" w:type="dxa"/>
            <w:tcBorders>
              <w:top w:val="single" w:sz="4" w:space="0" w:color="auto"/>
              <w:left w:val="single" w:sz="4" w:space="0" w:color="auto"/>
              <w:bottom w:val="single" w:sz="4" w:space="0" w:color="auto"/>
              <w:right w:val="single" w:sz="4" w:space="0" w:color="auto"/>
            </w:tcBorders>
          </w:tcPr>
          <w:p w14:paraId="6A72B82E" w14:textId="77777777" w:rsidR="00804E1B" w:rsidRPr="00FF7AB4" w:rsidRDefault="00804E1B">
            <w:pPr>
              <w:rPr>
                <w:rFonts w:ascii="Times New Roman" w:hAnsi="Times New Roman" w:cs="Times New Roman"/>
                <w:sz w:val="20"/>
                <w:szCs w:val="20"/>
                <w:lang w:eastAsia="en-US"/>
              </w:rPr>
            </w:pPr>
          </w:p>
        </w:tc>
        <w:tc>
          <w:tcPr>
            <w:tcW w:w="1444" w:type="dxa"/>
            <w:tcBorders>
              <w:top w:val="single" w:sz="4" w:space="0" w:color="auto"/>
              <w:left w:val="single" w:sz="4" w:space="0" w:color="auto"/>
              <w:bottom w:val="single" w:sz="4" w:space="0" w:color="auto"/>
              <w:right w:val="single" w:sz="4" w:space="0" w:color="auto"/>
            </w:tcBorders>
          </w:tcPr>
          <w:p w14:paraId="4E10B545" w14:textId="77777777" w:rsidR="00804E1B" w:rsidRPr="00FF7AB4" w:rsidRDefault="00804E1B">
            <w:pPr>
              <w:rPr>
                <w:rFonts w:ascii="Times New Roman" w:hAnsi="Times New Roman" w:cs="Times New Roman"/>
                <w:sz w:val="20"/>
                <w:szCs w:val="20"/>
                <w:lang w:eastAsia="en-US"/>
              </w:rPr>
            </w:pPr>
          </w:p>
        </w:tc>
      </w:tr>
      <w:tr w:rsidR="00FF7AB4" w:rsidRPr="00FF7AB4" w14:paraId="1A201847" w14:textId="77777777" w:rsidTr="006D263C">
        <w:tc>
          <w:tcPr>
            <w:tcW w:w="568" w:type="dxa"/>
            <w:tcBorders>
              <w:top w:val="single" w:sz="4" w:space="0" w:color="auto"/>
              <w:left w:val="single" w:sz="4" w:space="0" w:color="auto"/>
              <w:bottom w:val="single" w:sz="4" w:space="0" w:color="auto"/>
              <w:right w:val="single" w:sz="4" w:space="0" w:color="auto"/>
            </w:tcBorders>
          </w:tcPr>
          <w:p w14:paraId="10F971C2" w14:textId="77777777" w:rsidR="00804E1B" w:rsidRPr="00FF7AB4" w:rsidRDefault="00804E1B">
            <w:pPr>
              <w:rPr>
                <w:rFonts w:ascii="Times New Roman" w:hAnsi="Times New Roman" w:cs="Times New Roman"/>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tcPr>
          <w:p w14:paraId="4C8DC790" w14:textId="77777777" w:rsidR="00804E1B" w:rsidRPr="00FF7AB4" w:rsidRDefault="00804E1B">
            <w:pPr>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762DBFF8" w14:textId="77777777" w:rsidR="00804E1B" w:rsidRPr="00FF7AB4" w:rsidRDefault="00804E1B">
            <w:pPr>
              <w:rPr>
                <w:rFonts w:ascii="Times New Roman" w:hAnsi="Times New Roman" w:cs="Times New Roman"/>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tcPr>
          <w:p w14:paraId="542A7312"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7B8D5B9E" w14:textId="77777777" w:rsidR="00804E1B" w:rsidRPr="00FF7AB4" w:rsidRDefault="00804E1B">
            <w:pPr>
              <w:rPr>
                <w:rFonts w:ascii="Times New Roman" w:hAnsi="Times New Roman" w:cs="Times New Roman"/>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900B3AE" w14:textId="77777777" w:rsidR="00804E1B" w:rsidRPr="00FF7AB4" w:rsidRDefault="00804E1B">
            <w:pPr>
              <w:rPr>
                <w:rFonts w:ascii="Times New Roman" w:hAnsi="Times New Roman" w:cs="Times New Roman"/>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2AFA2102"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8D11ADF" w14:textId="77777777" w:rsidR="00804E1B" w:rsidRPr="00FF7AB4" w:rsidRDefault="00804E1B">
            <w:pPr>
              <w:rPr>
                <w:rFonts w:ascii="Times New Roman" w:hAnsi="Times New Roman" w:cs="Times New Roman"/>
                <w:sz w:val="20"/>
                <w:szCs w:val="20"/>
                <w:lang w:eastAsia="en-US"/>
              </w:rPr>
            </w:pPr>
          </w:p>
        </w:tc>
        <w:tc>
          <w:tcPr>
            <w:tcW w:w="1489" w:type="dxa"/>
            <w:tcBorders>
              <w:top w:val="single" w:sz="4" w:space="0" w:color="auto"/>
              <w:left w:val="single" w:sz="4" w:space="0" w:color="auto"/>
              <w:bottom w:val="single" w:sz="4" w:space="0" w:color="auto"/>
              <w:right w:val="single" w:sz="4" w:space="0" w:color="auto"/>
            </w:tcBorders>
          </w:tcPr>
          <w:p w14:paraId="6900D259" w14:textId="77777777" w:rsidR="00804E1B" w:rsidRPr="00FF7AB4" w:rsidRDefault="00804E1B">
            <w:pPr>
              <w:rPr>
                <w:rFonts w:ascii="Times New Roman" w:hAnsi="Times New Roman" w:cs="Times New Roman"/>
                <w:sz w:val="20"/>
                <w:szCs w:val="20"/>
                <w:lang w:eastAsia="en-US"/>
              </w:rPr>
            </w:pPr>
          </w:p>
        </w:tc>
        <w:tc>
          <w:tcPr>
            <w:tcW w:w="1630" w:type="dxa"/>
            <w:tcBorders>
              <w:top w:val="single" w:sz="4" w:space="0" w:color="auto"/>
              <w:left w:val="single" w:sz="4" w:space="0" w:color="auto"/>
              <w:bottom w:val="single" w:sz="4" w:space="0" w:color="auto"/>
              <w:right w:val="single" w:sz="4" w:space="0" w:color="auto"/>
            </w:tcBorders>
          </w:tcPr>
          <w:p w14:paraId="5F928B67" w14:textId="77777777" w:rsidR="00804E1B" w:rsidRPr="00FF7AB4" w:rsidRDefault="00804E1B">
            <w:pPr>
              <w:rPr>
                <w:rFonts w:ascii="Times New Roman" w:hAnsi="Times New Roman" w:cs="Times New Roman"/>
                <w:sz w:val="20"/>
                <w:szCs w:val="20"/>
                <w:lang w:eastAsia="en-US"/>
              </w:rPr>
            </w:pPr>
          </w:p>
        </w:tc>
        <w:tc>
          <w:tcPr>
            <w:tcW w:w="1444" w:type="dxa"/>
            <w:tcBorders>
              <w:top w:val="single" w:sz="4" w:space="0" w:color="auto"/>
              <w:left w:val="single" w:sz="4" w:space="0" w:color="auto"/>
              <w:bottom w:val="single" w:sz="4" w:space="0" w:color="auto"/>
              <w:right w:val="single" w:sz="4" w:space="0" w:color="auto"/>
            </w:tcBorders>
          </w:tcPr>
          <w:p w14:paraId="13FADDEA" w14:textId="77777777" w:rsidR="00804E1B" w:rsidRPr="00FF7AB4" w:rsidRDefault="00804E1B">
            <w:pPr>
              <w:rPr>
                <w:rFonts w:ascii="Times New Roman" w:hAnsi="Times New Roman" w:cs="Times New Roman"/>
                <w:sz w:val="20"/>
                <w:szCs w:val="20"/>
                <w:lang w:eastAsia="en-US"/>
              </w:rPr>
            </w:pPr>
          </w:p>
        </w:tc>
      </w:tr>
      <w:tr w:rsidR="00FF7AB4" w:rsidRPr="00FF7AB4" w14:paraId="31BFCF54" w14:textId="77777777" w:rsidTr="006D263C">
        <w:tc>
          <w:tcPr>
            <w:tcW w:w="568" w:type="dxa"/>
            <w:tcBorders>
              <w:top w:val="single" w:sz="4" w:space="0" w:color="auto"/>
              <w:left w:val="single" w:sz="4" w:space="0" w:color="auto"/>
              <w:bottom w:val="single" w:sz="4" w:space="0" w:color="auto"/>
              <w:right w:val="single" w:sz="4" w:space="0" w:color="auto"/>
            </w:tcBorders>
          </w:tcPr>
          <w:p w14:paraId="5C500D18" w14:textId="77777777" w:rsidR="00804E1B" w:rsidRPr="00FF7AB4" w:rsidRDefault="00804E1B">
            <w:pPr>
              <w:rPr>
                <w:rFonts w:ascii="Times New Roman" w:hAnsi="Times New Roman" w:cs="Times New Roman"/>
                <w:sz w:val="20"/>
                <w:szCs w:val="20"/>
                <w:lang w:eastAsia="en-US"/>
              </w:rPr>
            </w:pPr>
          </w:p>
        </w:tc>
        <w:tc>
          <w:tcPr>
            <w:tcW w:w="2269" w:type="dxa"/>
            <w:gridSpan w:val="2"/>
            <w:tcBorders>
              <w:top w:val="single" w:sz="4" w:space="0" w:color="auto"/>
              <w:left w:val="single" w:sz="4" w:space="0" w:color="auto"/>
              <w:bottom w:val="single" w:sz="4" w:space="0" w:color="auto"/>
              <w:right w:val="single" w:sz="4" w:space="0" w:color="auto"/>
            </w:tcBorders>
            <w:hideMark/>
          </w:tcPr>
          <w:p w14:paraId="06133F7E" w14:textId="77777777" w:rsidR="00804E1B" w:rsidRPr="00FF7AB4" w:rsidRDefault="00804E1B">
            <w:pPr>
              <w:jc w:val="right"/>
              <w:rPr>
                <w:rFonts w:ascii="Times New Roman" w:hAnsi="Times New Roman" w:cs="Times New Roman"/>
                <w:sz w:val="20"/>
                <w:szCs w:val="20"/>
                <w:lang w:eastAsia="en-US"/>
              </w:rPr>
            </w:pPr>
            <w:r w:rsidRPr="00FF7AB4">
              <w:rPr>
                <w:rFonts w:ascii="Times New Roman" w:hAnsi="Times New Roman" w:cs="Times New Roman"/>
                <w:sz w:val="20"/>
                <w:szCs w:val="20"/>
                <w:lang w:eastAsia="en-US"/>
              </w:rPr>
              <w:t>Итого</w:t>
            </w:r>
          </w:p>
        </w:tc>
        <w:tc>
          <w:tcPr>
            <w:tcW w:w="1560" w:type="dxa"/>
            <w:tcBorders>
              <w:top w:val="single" w:sz="4" w:space="0" w:color="auto"/>
              <w:left w:val="single" w:sz="4" w:space="0" w:color="auto"/>
              <w:bottom w:val="single" w:sz="4" w:space="0" w:color="auto"/>
              <w:right w:val="single" w:sz="4" w:space="0" w:color="auto"/>
            </w:tcBorders>
          </w:tcPr>
          <w:p w14:paraId="2B777C39"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hideMark/>
          </w:tcPr>
          <w:p w14:paraId="21E55A12"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Х</w:t>
            </w:r>
          </w:p>
        </w:tc>
        <w:tc>
          <w:tcPr>
            <w:tcW w:w="1276" w:type="dxa"/>
            <w:tcBorders>
              <w:top w:val="single" w:sz="4" w:space="0" w:color="auto"/>
              <w:left w:val="single" w:sz="4" w:space="0" w:color="auto"/>
              <w:bottom w:val="single" w:sz="4" w:space="0" w:color="auto"/>
              <w:right w:val="single" w:sz="4" w:space="0" w:color="auto"/>
            </w:tcBorders>
            <w:hideMark/>
          </w:tcPr>
          <w:p w14:paraId="76BD2353"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Х</w:t>
            </w:r>
          </w:p>
        </w:tc>
        <w:tc>
          <w:tcPr>
            <w:tcW w:w="1418" w:type="dxa"/>
            <w:tcBorders>
              <w:top w:val="single" w:sz="4" w:space="0" w:color="auto"/>
              <w:left w:val="single" w:sz="4" w:space="0" w:color="auto"/>
              <w:bottom w:val="single" w:sz="4" w:space="0" w:color="auto"/>
              <w:right w:val="single" w:sz="4" w:space="0" w:color="auto"/>
            </w:tcBorders>
          </w:tcPr>
          <w:p w14:paraId="51012F99" w14:textId="77777777" w:rsidR="00804E1B" w:rsidRPr="00FF7AB4" w:rsidRDefault="00804E1B">
            <w:pPr>
              <w:rPr>
                <w:rFonts w:ascii="Times New Roman" w:hAnsi="Times New Roman" w:cs="Times New Roman"/>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358BD195" w14:textId="77777777" w:rsidR="00804E1B" w:rsidRPr="00FF7AB4" w:rsidRDefault="00804E1B">
            <w:pPr>
              <w:rPr>
                <w:rFonts w:ascii="Times New Roman" w:hAnsi="Times New Roman" w:cs="Times New Roman"/>
                <w:sz w:val="20"/>
                <w:szCs w:val="20"/>
                <w:lang w:eastAsia="en-US"/>
              </w:rPr>
            </w:pPr>
          </w:p>
        </w:tc>
        <w:tc>
          <w:tcPr>
            <w:tcW w:w="1489" w:type="dxa"/>
            <w:tcBorders>
              <w:top w:val="single" w:sz="4" w:space="0" w:color="auto"/>
              <w:left w:val="single" w:sz="4" w:space="0" w:color="auto"/>
              <w:bottom w:val="single" w:sz="4" w:space="0" w:color="auto"/>
              <w:right w:val="single" w:sz="4" w:space="0" w:color="auto"/>
            </w:tcBorders>
          </w:tcPr>
          <w:p w14:paraId="4FF4022B" w14:textId="77777777" w:rsidR="00804E1B" w:rsidRPr="00FF7AB4" w:rsidRDefault="00804E1B">
            <w:pPr>
              <w:rPr>
                <w:rFonts w:ascii="Times New Roman" w:hAnsi="Times New Roman" w:cs="Times New Roman"/>
                <w:sz w:val="20"/>
                <w:szCs w:val="20"/>
                <w:lang w:eastAsia="en-US"/>
              </w:rPr>
            </w:pPr>
          </w:p>
        </w:tc>
        <w:tc>
          <w:tcPr>
            <w:tcW w:w="1630" w:type="dxa"/>
            <w:tcBorders>
              <w:top w:val="single" w:sz="4" w:space="0" w:color="auto"/>
              <w:left w:val="single" w:sz="4" w:space="0" w:color="auto"/>
              <w:bottom w:val="single" w:sz="4" w:space="0" w:color="auto"/>
              <w:right w:val="single" w:sz="4" w:space="0" w:color="auto"/>
            </w:tcBorders>
          </w:tcPr>
          <w:p w14:paraId="5F03F892" w14:textId="77777777" w:rsidR="00804E1B" w:rsidRPr="00FF7AB4" w:rsidRDefault="00804E1B">
            <w:pPr>
              <w:rPr>
                <w:rFonts w:ascii="Times New Roman" w:hAnsi="Times New Roman" w:cs="Times New Roman"/>
                <w:sz w:val="20"/>
                <w:szCs w:val="20"/>
                <w:lang w:eastAsia="en-US"/>
              </w:rPr>
            </w:pPr>
          </w:p>
        </w:tc>
        <w:tc>
          <w:tcPr>
            <w:tcW w:w="1444" w:type="dxa"/>
            <w:tcBorders>
              <w:top w:val="single" w:sz="4" w:space="0" w:color="auto"/>
              <w:left w:val="single" w:sz="4" w:space="0" w:color="auto"/>
              <w:bottom w:val="single" w:sz="4" w:space="0" w:color="auto"/>
              <w:right w:val="single" w:sz="4" w:space="0" w:color="auto"/>
            </w:tcBorders>
          </w:tcPr>
          <w:p w14:paraId="3663E7C9" w14:textId="77777777" w:rsidR="00804E1B" w:rsidRPr="00FF7AB4" w:rsidRDefault="00804E1B">
            <w:pPr>
              <w:rPr>
                <w:rFonts w:ascii="Times New Roman" w:hAnsi="Times New Roman" w:cs="Times New Roman"/>
                <w:sz w:val="20"/>
                <w:szCs w:val="20"/>
                <w:lang w:eastAsia="en-US"/>
              </w:rPr>
            </w:pPr>
          </w:p>
        </w:tc>
      </w:tr>
    </w:tbl>
    <w:p w14:paraId="2681A408" w14:textId="77777777" w:rsidR="00804E1B" w:rsidRPr="00FF7AB4" w:rsidRDefault="00804E1B" w:rsidP="00804E1B">
      <w:pPr>
        <w:ind w:left="-567" w:firstLine="567"/>
        <w:rPr>
          <w:rFonts w:ascii="Times New Roman" w:hAnsi="Times New Roman" w:cs="Times New Roman"/>
          <w:sz w:val="20"/>
          <w:szCs w:val="20"/>
        </w:rPr>
      </w:pPr>
      <w:r w:rsidRPr="00FF7AB4">
        <w:rPr>
          <w:rFonts w:ascii="Times New Roman" w:hAnsi="Times New Roman" w:cs="Times New Roman"/>
          <w:sz w:val="20"/>
          <w:szCs w:val="20"/>
        </w:rPr>
        <w:t>Все подсчеты итогов по строкам, страницам и в целом по акту инвентаризации проверены.</w:t>
      </w:r>
    </w:p>
    <w:p w14:paraId="567E8A91" w14:textId="77777777" w:rsidR="00804E1B" w:rsidRPr="00FF7AB4" w:rsidRDefault="00804E1B" w:rsidP="00804E1B">
      <w:pPr>
        <w:ind w:left="-567" w:firstLine="567"/>
        <w:rPr>
          <w:rFonts w:ascii="Times New Roman" w:hAnsi="Times New Roman" w:cs="Times New Roman"/>
          <w:sz w:val="20"/>
          <w:szCs w:val="20"/>
        </w:rPr>
      </w:pP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1"/>
        <w:gridCol w:w="236"/>
        <w:gridCol w:w="3119"/>
        <w:gridCol w:w="237"/>
        <w:gridCol w:w="1449"/>
        <w:gridCol w:w="252"/>
        <w:gridCol w:w="2220"/>
      </w:tblGrid>
      <w:tr w:rsidR="00FF7AB4" w:rsidRPr="00FF7AB4" w14:paraId="034F3043" w14:textId="77777777" w:rsidTr="00804E1B">
        <w:tc>
          <w:tcPr>
            <w:tcW w:w="2471" w:type="dxa"/>
            <w:hideMark/>
          </w:tcPr>
          <w:p w14:paraId="4F96B757" w14:textId="77777777" w:rsidR="00804E1B" w:rsidRPr="00FF7AB4" w:rsidRDefault="00804E1B">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Председатель комиссии</w:t>
            </w:r>
          </w:p>
        </w:tc>
        <w:tc>
          <w:tcPr>
            <w:tcW w:w="236" w:type="dxa"/>
          </w:tcPr>
          <w:p w14:paraId="64045633" w14:textId="77777777" w:rsidR="00804E1B" w:rsidRPr="00FF7AB4" w:rsidRDefault="00804E1B">
            <w:pPr>
              <w:jc w:val="both"/>
              <w:rPr>
                <w:rFonts w:ascii="Times New Roman" w:hAnsi="Times New Roman" w:cs="Times New Roman"/>
                <w:sz w:val="20"/>
                <w:szCs w:val="20"/>
                <w:lang w:eastAsia="en-US"/>
              </w:rPr>
            </w:pPr>
          </w:p>
        </w:tc>
        <w:tc>
          <w:tcPr>
            <w:tcW w:w="3119" w:type="dxa"/>
            <w:tcBorders>
              <w:top w:val="nil"/>
              <w:left w:val="nil"/>
              <w:bottom w:val="single" w:sz="4" w:space="0" w:color="auto"/>
              <w:right w:val="nil"/>
            </w:tcBorders>
          </w:tcPr>
          <w:p w14:paraId="156BDB51" w14:textId="77777777" w:rsidR="00804E1B" w:rsidRPr="00FF7AB4" w:rsidRDefault="00804E1B">
            <w:pPr>
              <w:jc w:val="both"/>
              <w:rPr>
                <w:rFonts w:ascii="Times New Roman" w:hAnsi="Times New Roman" w:cs="Times New Roman"/>
                <w:sz w:val="20"/>
                <w:szCs w:val="20"/>
                <w:lang w:eastAsia="en-US"/>
              </w:rPr>
            </w:pPr>
          </w:p>
        </w:tc>
        <w:tc>
          <w:tcPr>
            <w:tcW w:w="237" w:type="dxa"/>
          </w:tcPr>
          <w:p w14:paraId="65C95E68" w14:textId="77777777" w:rsidR="00804E1B" w:rsidRPr="00FF7AB4" w:rsidRDefault="00804E1B">
            <w:pPr>
              <w:jc w:val="both"/>
              <w:rPr>
                <w:rFonts w:ascii="Times New Roman" w:hAnsi="Times New Roman" w:cs="Times New Roman"/>
                <w:sz w:val="20"/>
                <w:szCs w:val="20"/>
                <w:lang w:eastAsia="en-US"/>
              </w:rPr>
            </w:pPr>
          </w:p>
        </w:tc>
        <w:tc>
          <w:tcPr>
            <w:tcW w:w="1449" w:type="dxa"/>
            <w:tcBorders>
              <w:top w:val="nil"/>
              <w:left w:val="nil"/>
              <w:bottom w:val="single" w:sz="4" w:space="0" w:color="auto"/>
              <w:right w:val="nil"/>
            </w:tcBorders>
          </w:tcPr>
          <w:p w14:paraId="7937AD85" w14:textId="77777777" w:rsidR="00804E1B" w:rsidRPr="00FF7AB4" w:rsidRDefault="00804E1B">
            <w:pPr>
              <w:jc w:val="both"/>
              <w:rPr>
                <w:rFonts w:ascii="Times New Roman" w:hAnsi="Times New Roman" w:cs="Times New Roman"/>
                <w:sz w:val="20"/>
                <w:szCs w:val="20"/>
                <w:lang w:eastAsia="en-US"/>
              </w:rPr>
            </w:pPr>
          </w:p>
        </w:tc>
        <w:tc>
          <w:tcPr>
            <w:tcW w:w="252" w:type="dxa"/>
          </w:tcPr>
          <w:p w14:paraId="6808BD2D" w14:textId="77777777" w:rsidR="00804E1B" w:rsidRPr="00FF7AB4" w:rsidRDefault="00804E1B">
            <w:pPr>
              <w:jc w:val="both"/>
              <w:rPr>
                <w:rFonts w:ascii="Times New Roman" w:hAnsi="Times New Roman" w:cs="Times New Roman"/>
                <w:sz w:val="20"/>
                <w:szCs w:val="20"/>
                <w:lang w:eastAsia="en-US"/>
              </w:rPr>
            </w:pPr>
          </w:p>
        </w:tc>
        <w:tc>
          <w:tcPr>
            <w:tcW w:w="2220" w:type="dxa"/>
            <w:tcBorders>
              <w:top w:val="nil"/>
              <w:left w:val="nil"/>
              <w:bottom w:val="single" w:sz="4" w:space="0" w:color="auto"/>
              <w:right w:val="nil"/>
            </w:tcBorders>
          </w:tcPr>
          <w:p w14:paraId="324E5CE9" w14:textId="77777777" w:rsidR="00804E1B" w:rsidRPr="00FF7AB4" w:rsidRDefault="00804E1B">
            <w:pPr>
              <w:jc w:val="both"/>
              <w:rPr>
                <w:rFonts w:ascii="Times New Roman" w:hAnsi="Times New Roman" w:cs="Times New Roman"/>
                <w:sz w:val="20"/>
                <w:szCs w:val="20"/>
                <w:lang w:eastAsia="en-US"/>
              </w:rPr>
            </w:pPr>
          </w:p>
        </w:tc>
      </w:tr>
      <w:tr w:rsidR="00FF7AB4" w:rsidRPr="00FF7AB4" w14:paraId="5BA53B50" w14:textId="77777777" w:rsidTr="00804E1B">
        <w:tc>
          <w:tcPr>
            <w:tcW w:w="2471" w:type="dxa"/>
          </w:tcPr>
          <w:p w14:paraId="0FFB371C" w14:textId="77777777" w:rsidR="00804E1B" w:rsidRPr="00FF7AB4" w:rsidRDefault="00804E1B">
            <w:pPr>
              <w:jc w:val="center"/>
              <w:rPr>
                <w:rFonts w:ascii="Times New Roman" w:hAnsi="Times New Roman" w:cs="Times New Roman"/>
                <w:sz w:val="20"/>
                <w:szCs w:val="20"/>
                <w:lang w:eastAsia="en-US"/>
              </w:rPr>
            </w:pPr>
          </w:p>
        </w:tc>
        <w:tc>
          <w:tcPr>
            <w:tcW w:w="236" w:type="dxa"/>
          </w:tcPr>
          <w:p w14:paraId="337DEC91" w14:textId="77777777" w:rsidR="00804E1B" w:rsidRPr="00FF7AB4" w:rsidRDefault="00804E1B">
            <w:pPr>
              <w:jc w:val="center"/>
              <w:rPr>
                <w:rFonts w:ascii="Times New Roman" w:hAnsi="Times New Roman" w:cs="Times New Roman"/>
                <w:sz w:val="20"/>
                <w:szCs w:val="20"/>
                <w:lang w:eastAsia="en-US"/>
              </w:rPr>
            </w:pPr>
          </w:p>
        </w:tc>
        <w:tc>
          <w:tcPr>
            <w:tcW w:w="3119" w:type="dxa"/>
            <w:tcBorders>
              <w:top w:val="single" w:sz="4" w:space="0" w:color="auto"/>
              <w:left w:val="nil"/>
              <w:bottom w:val="nil"/>
              <w:right w:val="nil"/>
            </w:tcBorders>
            <w:hideMark/>
          </w:tcPr>
          <w:p w14:paraId="00E9346C"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(должность)</w:t>
            </w:r>
          </w:p>
        </w:tc>
        <w:tc>
          <w:tcPr>
            <w:tcW w:w="237" w:type="dxa"/>
          </w:tcPr>
          <w:p w14:paraId="0D8CBA20" w14:textId="77777777" w:rsidR="00804E1B" w:rsidRPr="00FF7AB4" w:rsidRDefault="00804E1B">
            <w:pPr>
              <w:jc w:val="center"/>
              <w:rPr>
                <w:rFonts w:ascii="Times New Roman" w:hAnsi="Times New Roman" w:cs="Times New Roman"/>
                <w:sz w:val="20"/>
                <w:szCs w:val="20"/>
                <w:lang w:eastAsia="en-US"/>
              </w:rPr>
            </w:pPr>
          </w:p>
        </w:tc>
        <w:tc>
          <w:tcPr>
            <w:tcW w:w="1449" w:type="dxa"/>
            <w:tcBorders>
              <w:top w:val="single" w:sz="4" w:space="0" w:color="auto"/>
              <w:left w:val="nil"/>
              <w:bottom w:val="nil"/>
              <w:right w:val="nil"/>
            </w:tcBorders>
            <w:hideMark/>
          </w:tcPr>
          <w:p w14:paraId="6ACD1B84"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(подпись)</w:t>
            </w:r>
          </w:p>
        </w:tc>
        <w:tc>
          <w:tcPr>
            <w:tcW w:w="252" w:type="dxa"/>
          </w:tcPr>
          <w:p w14:paraId="59A57DA4" w14:textId="77777777" w:rsidR="00804E1B" w:rsidRPr="00FF7AB4" w:rsidRDefault="00804E1B">
            <w:pPr>
              <w:jc w:val="center"/>
              <w:rPr>
                <w:rFonts w:ascii="Times New Roman" w:hAnsi="Times New Roman" w:cs="Times New Roman"/>
                <w:sz w:val="20"/>
                <w:szCs w:val="20"/>
                <w:lang w:eastAsia="en-US"/>
              </w:rPr>
            </w:pPr>
          </w:p>
        </w:tc>
        <w:tc>
          <w:tcPr>
            <w:tcW w:w="2220" w:type="dxa"/>
            <w:tcBorders>
              <w:top w:val="single" w:sz="4" w:space="0" w:color="auto"/>
              <w:left w:val="nil"/>
              <w:bottom w:val="nil"/>
              <w:right w:val="nil"/>
            </w:tcBorders>
            <w:hideMark/>
          </w:tcPr>
          <w:p w14:paraId="3CD1E75A"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(расшифровка подписи)</w:t>
            </w:r>
          </w:p>
        </w:tc>
      </w:tr>
      <w:tr w:rsidR="00FF7AB4" w:rsidRPr="00FF7AB4" w14:paraId="0A93982E" w14:textId="77777777" w:rsidTr="00804E1B">
        <w:tc>
          <w:tcPr>
            <w:tcW w:w="2471" w:type="dxa"/>
            <w:hideMark/>
          </w:tcPr>
          <w:p w14:paraId="6CE1612C" w14:textId="77777777" w:rsidR="00804E1B" w:rsidRPr="00FF7AB4" w:rsidRDefault="00804E1B">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Члены комиссии:</w:t>
            </w:r>
          </w:p>
        </w:tc>
        <w:tc>
          <w:tcPr>
            <w:tcW w:w="236" w:type="dxa"/>
          </w:tcPr>
          <w:p w14:paraId="1D59D185" w14:textId="77777777" w:rsidR="00804E1B" w:rsidRPr="00FF7AB4" w:rsidRDefault="00804E1B">
            <w:pPr>
              <w:jc w:val="both"/>
              <w:rPr>
                <w:rFonts w:ascii="Times New Roman" w:hAnsi="Times New Roman" w:cs="Times New Roman"/>
                <w:sz w:val="20"/>
                <w:szCs w:val="20"/>
                <w:lang w:eastAsia="en-US"/>
              </w:rPr>
            </w:pPr>
          </w:p>
        </w:tc>
        <w:tc>
          <w:tcPr>
            <w:tcW w:w="3119" w:type="dxa"/>
            <w:tcBorders>
              <w:top w:val="nil"/>
              <w:left w:val="nil"/>
              <w:bottom w:val="single" w:sz="4" w:space="0" w:color="auto"/>
              <w:right w:val="nil"/>
            </w:tcBorders>
          </w:tcPr>
          <w:p w14:paraId="19C78A99" w14:textId="77777777" w:rsidR="00804E1B" w:rsidRPr="00FF7AB4" w:rsidRDefault="00804E1B">
            <w:pPr>
              <w:jc w:val="both"/>
              <w:rPr>
                <w:rFonts w:ascii="Times New Roman" w:hAnsi="Times New Roman" w:cs="Times New Roman"/>
                <w:sz w:val="20"/>
                <w:szCs w:val="20"/>
                <w:lang w:eastAsia="en-US"/>
              </w:rPr>
            </w:pPr>
          </w:p>
        </w:tc>
        <w:tc>
          <w:tcPr>
            <w:tcW w:w="237" w:type="dxa"/>
          </w:tcPr>
          <w:p w14:paraId="171CDAAA" w14:textId="77777777" w:rsidR="00804E1B" w:rsidRPr="00FF7AB4" w:rsidRDefault="00804E1B">
            <w:pPr>
              <w:jc w:val="both"/>
              <w:rPr>
                <w:rFonts w:ascii="Times New Roman" w:hAnsi="Times New Roman" w:cs="Times New Roman"/>
                <w:sz w:val="20"/>
                <w:szCs w:val="20"/>
                <w:lang w:eastAsia="en-US"/>
              </w:rPr>
            </w:pPr>
          </w:p>
        </w:tc>
        <w:tc>
          <w:tcPr>
            <w:tcW w:w="1449" w:type="dxa"/>
            <w:tcBorders>
              <w:top w:val="nil"/>
              <w:left w:val="nil"/>
              <w:bottom w:val="single" w:sz="4" w:space="0" w:color="auto"/>
              <w:right w:val="nil"/>
            </w:tcBorders>
          </w:tcPr>
          <w:p w14:paraId="48FD5F62" w14:textId="77777777" w:rsidR="00804E1B" w:rsidRPr="00FF7AB4" w:rsidRDefault="00804E1B">
            <w:pPr>
              <w:jc w:val="both"/>
              <w:rPr>
                <w:rFonts w:ascii="Times New Roman" w:hAnsi="Times New Roman" w:cs="Times New Roman"/>
                <w:sz w:val="20"/>
                <w:szCs w:val="20"/>
                <w:lang w:eastAsia="en-US"/>
              </w:rPr>
            </w:pPr>
          </w:p>
        </w:tc>
        <w:tc>
          <w:tcPr>
            <w:tcW w:w="252" w:type="dxa"/>
          </w:tcPr>
          <w:p w14:paraId="3B411236" w14:textId="77777777" w:rsidR="00804E1B" w:rsidRPr="00FF7AB4" w:rsidRDefault="00804E1B">
            <w:pPr>
              <w:jc w:val="both"/>
              <w:rPr>
                <w:rFonts w:ascii="Times New Roman" w:hAnsi="Times New Roman" w:cs="Times New Roman"/>
                <w:sz w:val="20"/>
                <w:szCs w:val="20"/>
                <w:lang w:eastAsia="en-US"/>
              </w:rPr>
            </w:pPr>
          </w:p>
        </w:tc>
        <w:tc>
          <w:tcPr>
            <w:tcW w:w="2220" w:type="dxa"/>
            <w:tcBorders>
              <w:top w:val="nil"/>
              <w:left w:val="nil"/>
              <w:bottom w:val="single" w:sz="4" w:space="0" w:color="auto"/>
              <w:right w:val="nil"/>
            </w:tcBorders>
          </w:tcPr>
          <w:p w14:paraId="4A6472C4" w14:textId="77777777" w:rsidR="00804E1B" w:rsidRPr="00FF7AB4" w:rsidRDefault="00804E1B">
            <w:pPr>
              <w:jc w:val="both"/>
              <w:rPr>
                <w:rFonts w:ascii="Times New Roman" w:hAnsi="Times New Roman" w:cs="Times New Roman"/>
                <w:sz w:val="20"/>
                <w:szCs w:val="20"/>
                <w:lang w:eastAsia="en-US"/>
              </w:rPr>
            </w:pPr>
          </w:p>
        </w:tc>
      </w:tr>
      <w:tr w:rsidR="00FF7AB4" w:rsidRPr="00FF7AB4" w14:paraId="5DAA6DA8" w14:textId="77777777" w:rsidTr="00804E1B">
        <w:tc>
          <w:tcPr>
            <w:tcW w:w="2471" w:type="dxa"/>
          </w:tcPr>
          <w:p w14:paraId="5B41E16B" w14:textId="77777777" w:rsidR="00804E1B" w:rsidRPr="00FF7AB4" w:rsidRDefault="00804E1B">
            <w:pPr>
              <w:jc w:val="both"/>
              <w:rPr>
                <w:rFonts w:ascii="Times New Roman" w:hAnsi="Times New Roman" w:cs="Times New Roman"/>
                <w:sz w:val="20"/>
                <w:szCs w:val="20"/>
                <w:lang w:eastAsia="en-US"/>
              </w:rPr>
            </w:pPr>
          </w:p>
        </w:tc>
        <w:tc>
          <w:tcPr>
            <w:tcW w:w="236" w:type="dxa"/>
          </w:tcPr>
          <w:p w14:paraId="0971B55E" w14:textId="77777777" w:rsidR="00804E1B" w:rsidRPr="00FF7AB4" w:rsidRDefault="00804E1B">
            <w:pPr>
              <w:jc w:val="both"/>
              <w:rPr>
                <w:rFonts w:ascii="Times New Roman" w:hAnsi="Times New Roman" w:cs="Times New Roman"/>
                <w:sz w:val="20"/>
                <w:szCs w:val="20"/>
                <w:lang w:eastAsia="en-US"/>
              </w:rPr>
            </w:pPr>
          </w:p>
        </w:tc>
        <w:tc>
          <w:tcPr>
            <w:tcW w:w="3119" w:type="dxa"/>
            <w:tcBorders>
              <w:top w:val="single" w:sz="4" w:space="0" w:color="auto"/>
              <w:left w:val="nil"/>
              <w:bottom w:val="nil"/>
              <w:right w:val="nil"/>
            </w:tcBorders>
            <w:hideMark/>
          </w:tcPr>
          <w:p w14:paraId="6A479569"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(должность)</w:t>
            </w:r>
          </w:p>
        </w:tc>
        <w:tc>
          <w:tcPr>
            <w:tcW w:w="237" w:type="dxa"/>
          </w:tcPr>
          <w:p w14:paraId="573BDB2C" w14:textId="77777777" w:rsidR="00804E1B" w:rsidRPr="00FF7AB4" w:rsidRDefault="00804E1B">
            <w:pPr>
              <w:jc w:val="center"/>
              <w:rPr>
                <w:rFonts w:ascii="Times New Roman" w:hAnsi="Times New Roman" w:cs="Times New Roman"/>
                <w:sz w:val="20"/>
                <w:szCs w:val="20"/>
                <w:lang w:eastAsia="en-US"/>
              </w:rPr>
            </w:pPr>
          </w:p>
        </w:tc>
        <w:tc>
          <w:tcPr>
            <w:tcW w:w="1449" w:type="dxa"/>
            <w:tcBorders>
              <w:top w:val="single" w:sz="4" w:space="0" w:color="auto"/>
              <w:left w:val="nil"/>
              <w:bottom w:val="nil"/>
              <w:right w:val="nil"/>
            </w:tcBorders>
            <w:hideMark/>
          </w:tcPr>
          <w:p w14:paraId="2E5414C1"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(подпись)</w:t>
            </w:r>
          </w:p>
        </w:tc>
        <w:tc>
          <w:tcPr>
            <w:tcW w:w="252" w:type="dxa"/>
          </w:tcPr>
          <w:p w14:paraId="6AAD0DEC" w14:textId="77777777" w:rsidR="00804E1B" w:rsidRPr="00FF7AB4" w:rsidRDefault="00804E1B">
            <w:pPr>
              <w:jc w:val="center"/>
              <w:rPr>
                <w:rFonts w:ascii="Times New Roman" w:hAnsi="Times New Roman" w:cs="Times New Roman"/>
                <w:sz w:val="20"/>
                <w:szCs w:val="20"/>
                <w:lang w:eastAsia="en-US"/>
              </w:rPr>
            </w:pPr>
          </w:p>
        </w:tc>
        <w:tc>
          <w:tcPr>
            <w:tcW w:w="2220" w:type="dxa"/>
            <w:tcBorders>
              <w:top w:val="single" w:sz="4" w:space="0" w:color="auto"/>
              <w:left w:val="nil"/>
              <w:bottom w:val="nil"/>
              <w:right w:val="nil"/>
            </w:tcBorders>
            <w:hideMark/>
          </w:tcPr>
          <w:p w14:paraId="0BFC007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(расшифровка подписи)</w:t>
            </w:r>
          </w:p>
        </w:tc>
      </w:tr>
      <w:tr w:rsidR="00FF7AB4" w:rsidRPr="00FF7AB4" w14:paraId="5090693D" w14:textId="77777777" w:rsidTr="00804E1B">
        <w:tc>
          <w:tcPr>
            <w:tcW w:w="2471" w:type="dxa"/>
          </w:tcPr>
          <w:p w14:paraId="6E3DA81C" w14:textId="77777777" w:rsidR="00804E1B" w:rsidRPr="00FF7AB4" w:rsidRDefault="00804E1B">
            <w:pPr>
              <w:jc w:val="both"/>
              <w:rPr>
                <w:rFonts w:ascii="Times New Roman" w:hAnsi="Times New Roman" w:cs="Times New Roman"/>
                <w:sz w:val="20"/>
                <w:szCs w:val="20"/>
                <w:lang w:eastAsia="en-US"/>
              </w:rPr>
            </w:pPr>
          </w:p>
        </w:tc>
        <w:tc>
          <w:tcPr>
            <w:tcW w:w="236" w:type="dxa"/>
          </w:tcPr>
          <w:p w14:paraId="4E673175" w14:textId="77777777" w:rsidR="00804E1B" w:rsidRPr="00FF7AB4" w:rsidRDefault="00804E1B">
            <w:pPr>
              <w:jc w:val="both"/>
              <w:rPr>
                <w:rFonts w:ascii="Times New Roman" w:hAnsi="Times New Roman" w:cs="Times New Roman"/>
                <w:sz w:val="20"/>
                <w:szCs w:val="20"/>
                <w:lang w:eastAsia="en-US"/>
              </w:rPr>
            </w:pPr>
          </w:p>
        </w:tc>
        <w:tc>
          <w:tcPr>
            <w:tcW w:w="3119" w:type="dxa"/>
            <w:tcBorders>
              <w:top w:val="nil"/>
              <w:left w:val="nil"/>
              <w:bottom w:val="single" w:sz="4" w:space="0" w:color="auto"/>
              <w:right w:val="nil"/>
            </w:tcBorders>
          </w:tcPr>
          <w:p w14:paraId="67E135EF" w14:textId="77777777" w:rsidR="00804E1B" w:rsidRPr="00FF7AB4" w:rsidRDefault="00804E1B">
            <w:pPr>
              <w:jc w:val="both"/>
              <w:rPr>
                <w:rFonts w:ascii="Times New Roman" w:hAnsi="Times New Roman" w:cs="Times New Roman"/>
                <w:sz w:val="20"/>
                <w:szCs w:val="20"/>
                <w:lang w:eastAsia="en-US"/>
              </w:rPr>
            </w:pPr>
          </w:p>
        </w:tc>
        <w:tc>
          <w:tcPr>
            <w:tcW w:w="237" w:type="dxa"/>
          </w:tcPr>
          <w:p w14:paraId="45DF0943" w14:textId="77777777" w:rsidR="00804E1B" w:rsidRPr="00FF7AB4" w:rsidRDefault="00804E1B">
            <w:pPr>
              <w:jc w:val="both"/>
              <w:rPr>
                <w:rFonts w:ascii="Times New Roman" w:hAnsi="Times New Roman" w:cs="Times New Roman"/>
                <w:sz w:val="20"/>
                <w:szCs w:val="20"/>
                <w:lang w:eastAsia="en-US"/>
              </w:rPr>
            </w:pPr>
          </w:p>
        </w:tc>
        <w:tc>
          <w:tcPr>
            <w:tcW w:w="1449" w:type="dxa"/>
            <w:tcBorders>
              <w:top w:val="nil"/>
              <w:left w:val="nil"/>
              <w:bottom w:val="single" w:sz="4" w:space="0" w:color="auto"/>
              <w:right w:val="nil"/>
            </w:tcBorders>
          </w:tcPr>
          <w:p w14:paraId="18731759" w14:textId="77777777" w:rsidR="00804E1B" w:rsidRPr="00FF7AB4" w:rsidRDefault="00804E1B">
            <w:pPr>
              <w:jc w:val="both"/>
              <w:rPr>
                <w:rFonts w:ascii="Times New Roman" w:hAnsi="Times New Roman" w:cs="Times New Roman"/>
                <w:sz w:val="20"/>
                <w:szCs w:val="20"/>
                <w:lang w:eastAsia="en-US"/>
              </w:rPr>
            </w:pPr>
          </w:p>
        </w:tc>
        <w:tc>
          <w:tcPr>
            <w:tcW w:w="252" w:type="dxa"/>
          </w:tcPr>
          <w:p w14:paraId="12537A2A" w14:textId="77777777" w:rsidR="00804E1B" w:rsidRPr="00FF7AB4" w:rsidRDefault="00804E1B">
            <w:pPr>
              <w:jc w:val="both"/>
              <w:rPr>
                <w:rFonts w:ascii="Times New Roman" w:hAnsi="Times New Roman" w:cs="Times New Roman"/>
                <w:sz w:val="20"/>
                <w:szCs w:val="20"/>
                <w:lang w:eastAsia="en-US"/>
              </w:rPr>
            </w:pPr>
          </w:p>
        </w:tc>
        <w:tc>
          <w:tcPr>
            <w:tcW w:w="2220" w:type="dxa"/>
            <w:tcBorders>
              <w:top w:val="nil"/>
              <w:left w:val="nil"/>
              <w:bottom w:val="single" w:sz="4" w:space="0" w:color="auto"/>
              <w:right w:val="nil"/>
            </w:tcBorders>
          </w:tcPr>
          <w:p w14:paraId="27826604" w14:textId="77777777" w:rsidR="00804E1B" w:rsidRPr="00FF7AB4" w:rsidRDefault="00804E1B">
            <w:pPr>
              <w:jc w:val="both"/>
              <w:rPr>
                <w:rFonts w:ascii="Times New Roman" w:hAnsi="Times New Roman" w:cs="Times New Roman"/>
                <w:sz w:val="20"/>
                <w:szCs w:val="20"/>
                <w:lang w:eastAsia="en-US"/>
              </w:rPr>
            </w:pPr>
          </w:p>
        </w:tc>
      </w:tr>
      <w:tr w:rsidR="00FF7AB4" w:rsidRPr="00FF7AB4" w14:paraId="083B0EDD" w14:textId="77777777" w:rsidTr="00804E1B">
        <w:tc>
          <w:tcPr>
            <w:tcW w:w="2471" w:type="dxa"/>
          </w:tcPr>
          <w:p w14:paraId="4F22356E" w14:textId="77777777" w:rsidR="00804E1B" w:rsidRPr="00FF7AB4" w:rsidRDefault="00804E1B">
            <w:pPr>
              <w:jc w:val="both"/>
              <w:rPr>
                <w:rFonts w:ascii="Times New Roman" w:hAnsi="Times New Roman" w:cs="Times New Roman"/>
                <w:sz w:val="20"/>
                <w:szCs w:val="20"/>
                <w:lang w:eastAsia="en-US"/>
              </w:rPr>
            </w:pPr>
          </w:p>
        </w:tc>
        <w:tc>
          <w:tcPr>
            <w:tcW w:w="236" w:type="dxa"/>
          </w:tcPr>
          <w:p w14:paraId="6E68A8DB" w14:textId="77777777" w:rsidR="00804E1B" w:rsidRPr="00FF7AB4" w:rsidRDefault="00804E1B">
            <w:pPr>
              <w:jc w:val="both"/>
              <w:rPr>
                <w:rFonts w:ascii="Times New Roman" w:hAnsi="Times New Roman" w:cs="Times New Roman"/>
                <w:sz w:val="20"/>
                <w:szCs w:val="20"/>
                <w:lang w:eastAsia="en-US"/>
              </w:rPr>
            </w:pPr>
          </w:p>
        </w:tc>
        <w:tc>
          <w:tcPr>
            <w:tcW w:w="3119" w:type="dxa"/>
            <w:tcBorders>
              <w:top w:val="single" w:sz="4" w:space="0" w:color="auto"/>
              <w:left w:val="nil"/>
              <w:bottom w:val="nil"/>
              <w:right w:val="nil"/>
            </w:tcBorders>
            <w:hideMark/>
          </w:tcPr>
          <w:p w14:paraId="4022C8FA"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(должность)</w:t>
            </w:r>
          </w:p>
        </w:tc>
        <w:tc>
          <w:tcPr>
            <w:tcW w:w="237" w:type="dxa"/>
          </w:tcPr>
          <w:p w14:paraId="1184FC8F" w14:textId="77777777" w:rsidR="00804E1B" w:rsidRPr="00FF7AB4" w:rsidRDefault="00804E1B">
            <w:pPr>
              <w:jc w:val="center"/>
              <w:rPr>
                <w:rFonts w:ascii="Times New Roman" w:hAnsi="Times New Roman" w:cs="Times New Roman"/>
                <w:sz w:val="20"/>
                <w:szCs w:val="20"/>
                <w:lang w:eastAsia="en-US"/>
              </w:rPr>
            </w:pPr>
          </w:p>
        </w:tc>
        <w:tc>
          <w:tcPr>
            <w:tcW w:w="1449" w:type="dxa"/>
            <w:tcBorders>
              <w:top w:val="single" w:sz="4" w:space="0" w:color="auto"/>
              <w:left w:val="nil"/>
              <w:bottom w:val="nil"/>
              <w:right w:val="nil"/>
            </w:tcBorders>
            <w:hideMark/>
          </w:tcPr>
          <w:p w14:paraId="35D9B658"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(подпись)</w:t>
            </w:r>
          </w:p>
        </w:tc>
        <w:tc>
          <w:tcPr>
            <w:tcW w:w="252" w:type="dxa"/>
          </w:tcPr>
          <w:p w14:paraId="7C3510E0" w14:textId="77777777" w:rsidR="00804E1B" w:rsidRPr="00FF7AB4" w:rsidRDefault="00804E1B">
            <w:pPr>
              <w:jc w:val="center"/>
              <w:rPr>
                <w:rFonts w:ascii="Times New Roman" w:hAnsi="Times New Roman" w:cs="Times New Roman"/>
                <w:sz w:val="20"/>
                <w:szCs w:val="20"/>
                <w:lang w:eastAsia="en-US"/>
              </w:rPr>
            </w:pPr>
          </w:p>
        </w:tc>
        <w:tc>
          <w:tcPr>
            <w:tcW w:w="2220" w:type="dxa"/>
            <w:tcBorders>
              <w:top w:val="single" w:sz="4" w:space="0" w:color="auto"/>
              <w:left w:val="nil"/>
              <w:bottom w:val="nil"/>
              <w:right w:val="nil"/>
            </w:tcBorders>
            <w:hideMark/>
          </w:tcPr>
          <w:p w14:paraId="1AD56973"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(расшифровка подписи)</w:t>
            </w:r>
          </w:p>
        </w:tc>
      </w:tr>
      <w:tr w:rsidR="00FF7AB4" w:rsidRPr="00FF7AB4" w14:paraId="08C5D447" w14:textId="77777777" w:rsidTr="00804E1B">
        <w:tc>
          <w:tcPr>
            <w:tcW w:w="2471" w:type="dxa"/>
          </w:tcPr>
          <w:p w14:paraId="5CB5DC98" w14:textId="77777777" w:rsidR="00804E1B" w:rsidRPr="00FF7AB4" w:rsidRDefault="00804E1B">
            <w:pPr>
              <w:jc w:val="both"/>
              <w:rPr>
                <w:rFonts w:ascii="Times New Roman" w:hAnsi="Times New Roman" w:cs="Times New Roman"/>
                <w:sz w:val="20"/>
                <w:szCs w:val="20"/>
                <w:lang w:eastAsia="en-US"/>
              </w:rPr>
            </w:pPr>
          </w:p>
        </w:tc>
        <w:tc>
          <w:tcPr>
            <w:tcW w:w="236" w:type="dxa"/>
          </w:tcPr>
          <w:p w14:paraId="47DCA8C8" w14:textId="77777777" w:rsidR="00804E1B" w:rsidRPr="00FF7AB4" w:rsidRDefault="00804E1B">
            <w:pPr>
              <w:jc w:val="both"/>
              <w:rPr>
                <w:rFonts w:ascii="Times New Roman" w:hAnsi="Times New Roman" w:cs="Times New Roman"/>
                <w:sz w:val="20"/>
                <w:szCs w:val="20"/>
                <w:lang w:eastAsia="en-US"/>
              </w:rPr>
            </w:pPr>
          </w:p>
        </w:tc>
        <w:tc>
          <w:tcPr>
            <w:tcW w:w="3119" w:type="dxa"/>
            <w:tcBorders>
              <w:top w:val="nil"/>
              <w:left w:val="nil"/>
              <w:bottom w:val="single" w:sz="4" w:space="0" w:color="auto"/>
              <w:right w:val="nil"/>
            </w:tcBorders>
          </w:tcPr>
          <w:p w14:paraId="7743DA44" w14:textId="77777777" w:rsidR="00804E1B" w:rsidRPr="00FF7AB4" w:rsidRDefault="00804E1B">
            <w:pPr>
              <w:jc w:val="both"/>
              <w:rPr>
                <w:rFonts w:ascii="Times New Roman" w:hAnsi="Times New Roman" w:cs="Times New Roman"/>
                <w:sz w:val="20"/>
                <w:szCs w:val="20"/>
                <w:lang w:eastAsia="en-US"/>
              </w:rPr>
            </w:pPr>
          </w:p>
        </w:tc>
        <w:tc>
          <w:tcPr>
            <w:tcW w:w="237" w:type="dxa"/>
          </w:tcPr>
          <w:p w14:paraId="01196C33" w14:textId="77777777" w:rsidR="00804E1B" w:rsidRPr="00FF7AB4" w:rsidRDefault="00804E1B">
            <w:pPr>
              <w:jc w:val="both"/>
              <w:rPr>
                <w:rFonts w:ascii="Times New Roman" w:hAnsi="Times New Roman" w:cs="Times New Roman"/>
                <w:sz w:val="20"/>
                <w:szCs w:val="20"/>
                <w:lang w:eastAsia="en-US"/>
              </w:rPr>
            </w:pPr>
          </w:p>
        </w:tc>
        <w:tc>
          <w:tcPr>
            <w:tcW w:w="1449" w:type="dxa"/>
            <w:tcBorders>
              <w:top w:val="nil"/>
              <w:left w:val="nil"/>
              <w:bottom w:val="single" w:sz="4" w:space="0" w:color="auto"/>
              <w:right w:val="nil"/>
            </w:tcBorders>
          </w:tcPr>
          <w:p w14:paraId="47589FFE" w14:textId="77777777" w:rsidR="00804E1B" w:rsidRPr="00FF7AB4" w:rsidRDefault="00804E1B">
            <w:pPr>
              <w:jc w:val="both"/>
              <w:rPr>
                <w:rFonts w:ascii="Times New Roman" w:hAnsi="Times New Roman" w:cs="Times New Roman"/>
                <w:sz w:val="20"/>
                <w:szCs w:val="20"/>
                <w:lang w:eastAsia="en-US"/>
              </w:rPr>
            </w:pPr>
          </w:p>
        </w:tc>
        <w:tc>
          <w:tcPr>
            <w:tcW w:w="252" w:type="dxa"/>
          </w:tcPr>
          <w:p w14:paraId="2DFEA758" w14:textId="77777777" w:rsidR="00804E1B" w:rsidRPr="00FF7AB4" w:rsidRDefault="00804E1B">
            <w:pPr>
              <w:jc w:val="both"/>
              <w:rPr>
                <w:rFonts w:ascii="Times New Roman" w:hAnsi="Times New Roman" w:cs="Times New Roman"/>
                <w:sz w:val="20"/>
                <w:szCs w:val="20"/>
                <w:lang w:eastAsia="en-US"/>
              </w:rPr>
            </w:pPr>
          </w:p>
        </w:tc>
        <w:tc>
          <w:tcPr>
            <w:tcW w:w="2220" w:type="dxa"/>
            <w:tcBorders>
              <w:top w:val="nil"/>
              <w:left w:val="nil"/>
              <w:bottom w:val="single" w:sz="4" w:space="0" w:color="auto"/>
              <w:right w:val="nil"/>
            </w:tcBorders>
          </w:tcPr>
          <w:p w14:paraId="1D66B8A2" w14:textId="77777777" w:rsidR="00804E1B" w:rsidRPr="00FF7AB4" w:rsidRDefault="00804E1B">
            <w:pPr>
              <w:jc w:val="both"/>
              <w:rPr>
                <w:rFonts w:ascii="Times New Roman" w:hAnsi="Times New Roman" w:cs="Times New Roman"/>
                <w:sz w:val="20"/>
                <w:szCs w:val="20"/>
                <w:lang w:eastAsia="en-US"/>
              </w:rPr>
            </w:pPr>
          </w:p>
        </w:tc>
      </w:tr>
      <w:tr w:rsidR="00FF7AB4" w:rsidRPr="00FF7AB4" w14:paraId="208E4226" w14:textId="77777777" w:rsidTr="00804E1B">
        <w:tc>
          <w:tcPr>
            <w:tcW w:w="2471" w:type="dxa"/>
          </w:tcPr>
          <w:p w14:paraId="286D6ED4" w14:textId="77777777" w:rsidR="00804E1B" w:rsidRPr="00FF7AB4" w:rsidRDefault="00804E1B">
            <w:pPr>
              <w:jc w:val="both"/>
              <w:rPr>
                <w:rFonts w:ascii="Times New Roman" w:hAnsi="Times New Roman" w:cs="Times New Roman"/>
                <w:sz w:val="20"/>
                <w:szCs w:val="20"/>
                <w:lang w:eastAsia="en-US"/>
              </w:rPr>
            </w:pPr>
          </w:p>
        </w:tc>
        <w:tc>
          <w:tcPr>
            <w:tcW w:w="236" w:type="dxa"/>
          </w:tcPr>
          <w:p w14:paraId="094175FD" w14:textId="77777777" w:rsidR="00804E1B" w:rsidRPr="00FF7AB4" w:rsidRDefault="00804E1B">
            <w:pPr>
              <w:jc w:val="both"/>
              <w:rPr>
                <w:rFonts w:ascii="Times New Roman" w:hAnsi="Times New Roman" w:cs="Times New Roman"/>
                <w:sz w:val="20"/>
                <w:szCs w:val="20"/>
                <w:lang w:eastAsia="en-US"/>
              </w:rPr>
            </w:pPr>
          </w:p>
        </w:tc>
        <w:tc>
          <w:tcPr>
            <w:tcW w:w="3119" w:type="dxa"/>
            <w:tcBorders>
              <w:top w:val="single" w:sz="4" w:space="0" w:color="auto"/>
              <w:left w:val="nil"/>
              <w:bottom w:val="nil"/>
              <w:right w:val="nil"/>
            </w:tcBorders>
            <w:hideMark/>
          </w:tcPr>
          <w:p w14:paraId="2F581C84"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(должность)</w:t>
            </w:r>
          </w:p>
        </w:tc>
        <w:tc>
          <w:tcPr>
            <w:tcW w:w="237" w:type="dxa"/>
          </w:tcPr>
          <w:p w14:paraId="624AB0DE" w14:textId="77777777" w:rsidR="00804E1B" w:rsidRPr="00FF7AB4" w:rsidRDefault="00804E1B">
            <w:pPr>
              <w:jc w:val="center"/>
              <w:rPr>
                <w:rFonts w:ascii="Times New Roman" w:hAnsi="Times New Roman" w:cs="Times New Roman"/>
                <w:sz w:val="20"/>
                <w:szCs w:val="20"/>
                <w:lang w:eastAsia="en-US"/>
              </w:rPr>
            </w:pPr>
          </w:p>
        </w:tc>
        <w:tc>
          <w:tcPr>
            <w:tcW w:w="1449" w:type="dxa"/>
            <w:tcBorders>
              <w:top w:val="single" w:sz="4" w:space="0" w:color="auto"/>
              <w:left w:val="nil"/>
              <w:bottom w:val="nil"/>
              <w:right w:val="nil"/>
            </w:tcBorders>
            <w:hideMark/>
          </w:tcPr>
          <w:p w14:paraId="66702856"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(подпись)</w:t>
            </w:r>
          </w:p>
        </w:tc>
        <w:tc>
          <w:tcPr>
            <w:tcW w:w="252" w:type="dxa"/>
          </w:tcPr>
          <w:p w14:paraId="77C85676" w14:textId="77777777" w:rsidR="00804E1B" w:rsidRPr="00FF7AB4" w:rsidRDefault="00804E1B">
            <w:pPr>
              <w:jc w:val="center"/>
              <w:rPr>
                <w:rFonts w:ascii="Times New Roman" w:hAnsi="Times New Roman" w:cs="Times New Roman"/>
                <w:sz w:val="20"/>
                <w:szCs w:val="20"/>
                <w:lang w:eastAsia="en-US"/>
              </w:rPr>
            </w:pPr>
          </w:p>
        </w:tc>
        <w:tc>
          <w:tcPr>
            <w:tcW w:w="2220" w:type="dxa"/>
            <w:tcBorders>
              <w:top w:val="single" w:sz="4" w:space="0" w:color="auto"/>
              <w:left w:val="nil"/>
              <w:bottom w:val="nil"/>
              <w:right w:val="nil"/>
            </w:tcBorders>
            <w:hideMark/>
          </w:tcPr>
          <w:p w14:paraId="5BA9EA4C"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(расшифровка подписи)</w:t>
            </w:r>
          </w:p>
        </w:tc>
      </w:tr>
      <w:tr w:rsidR="00FF7AB4" w:rsidRPr="00FF7AB4" w14:paraId="4A9932B8" w14:textId="77777777" w:rsidTr="00804E1B">
        <w:tc>
          <w:tcPr>
            <w:tcW w:w="2471" w:type="dxa"/>
          </w:tcPr>
          <w:p w14:paraId="0C8C6BCC" w14:textId="77777777" w:rsidR="00804E1B" w:rsidRPr="00FF7AB4" w:rsidRDefault="00804E1B">
            <w:pPr>
              <w:jc w:val="both"/>
              <w:rPr>
                <w:rFonts w:ascii="Times New Roman" w:hAnsi="Times New Roman" w:cs="Times New Roman"/>
                <w:sz w:val="20"/>
                <w:szCs w:val="20"/>
                <w:lang w:eastAsia="en-US"/>
              </w:rPr>
            </w:pPr>
          </w:p>
        </w:tc>
        <w:tc>
          <w:tcPr>
            <w:tcW w:w="236" w:type="dxa"/>
          </w:tcPr>
          <w:p w14:paraId="0210293C" w14:textId="77777777" w:rsidR="00804E1B" w:rsidRPr="00FF7AB4" w:rsidRDefault="00804E1B">
            <w:pPr>
              <w:jc w:val="both"/>
              <w:rPr>
                <w:rFonts w:ascii="Times New Roman" w:hAnsi="Times New Roman" w:cs="Times New Roman"/>
                <w:sz w:val="20"/>
                <w:szCs w:val="20"/>
                <w:lang w:eastAsia="en-US"/>
              </w:rPr>
            </w:pPr>
          </w:p>
        </w:tc>
        <w:tc>
          <w:tcPr>
            <w:tcW w:w="3119" w:type="dxa"/>
            <w:tcBorders>
              <w:top w:val="nil"/>
              <w:left w:val="nil"/>
              <w:bottom w:val="single" w:sz="4" w:space="0" w:color="auto"/>
              <w:right w:val="nil"/>
            </w:tcBorders>
          </w:tcPr>
          <w:p w14:paraId="410A9825" w14:textId="77777777" w:rsidR="00804E1B" w:rsidRPr="00FF7AB4" w:rsidRDefault="00804E1B">
            <w:pPr>
              <w:jc w:val="both"/>
              <w:rPr>
                <w:rFonts w:ascii="Times New Roman" w:hAnsi="Times New Roman" w:cs="Times New Roman"/>
                <w:sz w:val="20"/>
                <w:szCs w:val="20"/>
                <w:lang w:eastAsia="en-US"/>
              </w:rPr>
            </w:pPr>
          </w:p>
        </w:tc>
        <w:tc>
          <w:tcPr>
            <w:tcW w:w="237" w:type="dxa"/>
          </w:tcPr>
          <w:p w14:paraId="4E7BA9DF" w14:textId="77777777" w:rsidR="00804E1B" w:rsidRPr="00FF7AB4" w:rsidRDefault="00804E1B">
            <w:pPr>
              <w:jc w:val="both"/>
              <w:rPr>
                <w:rFonts w:ascii="Times New Roman" w:hAnsi="Times New Roman" w:cs="Times New Roman"/>
                <w:sz w:val="20"/>
                <w:szCs w:val="20"/>
                <w:lang w:eastAsia="en-US"/>
              </w:rPr>
            </w:pPr>
          </w:p>
        </w:tc>
        <w:tc>
          <w:tcPr>
            <w:tcW w:w="1449" w:type="dxa"/>
            <w:tcBorders>
              <w:top w:val="nil"/>
              <w:left w:val="nil"/>
              <w:bottom w:val="single" w:sz="4" w:space="0" w:color="auto"/>
              <w:right w:val="nil"/>
            </w:tcBorders>
          </w:tcPr>
          <w:p w14:paraId="7930A61A" w14:textId="77777777" w:rsidR="00804E1B" w:rsidRPr="00FF7AB4" w:rsidRDefault="00804E1B">
            <w:pPr>
              <w:jc w:val="both"/>
              <w:rPr>
                <w:rFonts w:ascii="Times New Roman" w:hAnsi="Times New Roman" w:cs="Times New Roman"/>
                <w:sz w:val="20"/>
                <w:szCs w:val="20"/>
                <w:lang w:eastAsia="en-US"/>
              </w:rPr>
            </w:pPr>
          </w:p>
        </w:tc>
        <w:tc>
          <w:tcPr>
            <w:tcW w:w="252" w:type="dxa"/>
          </w:tcPr>
          <w:p w14:paraId="5A612855" w14:textId="77777777" w:rsidR="00804E1B" w:rsidRPr="00FF7AB4" w:rsidRDefault="00804E1B">
            <w:pPr>
              <w:jc w:val="both"/>
              <w:rPr>
                <w:rFonts w:ascii="Times New Roman" w:hAnsi="Times New Roman" w:cs="Times New Roman"/>
                <w:sz w:val="20"/>
                <w:szCs w:val="20"/>
                <w:lang w:eastAsia="en-US"/>
              </w:rPr>
            </w:pPr>
          </w:p>
        </w:tc>
        <w:tc>
          <w:tcPr>
            <w:tcW w:w="2220" w:type="dxa"/>
            <w:tcBorders>
              <w:top w:val="nil"/>
              <w:left w:val="nil"/>
              <w:bottom w:val="single" w:sz="4" w:space="0" w:color="auto"/>
              <w:right w:val="nil"/>
            </w:tcBorders>
          </w:tcPr>
          <w:p w14:paraId="5C552C81" w14:textId="77777777" w:rsidR="00804E1B" w:rsidRPr="00FF7AB4" w:rsidRDefault="00804E1B">
            <w:pPr>
              <w:jc w:val="both"/>
              <w:rPr>
                <w:rFonts w:ascii="Times New Roman" w:hAnsi="Times New Roman" w:cs="Times New Roman"/>
                <w:sz w:val="20"/>
                <w:szCs w:val="20"/>
                <w:lang w:eastAsia="en-US"/>
              </w:rPr>
            </w:pPr>
          </w:p>
        </w:tc>
      </w:tr>
      <w:tr w:rsidR="00804E1B" w:rsidRPr="00FF7AB4" w14:paraId="60021D75" w14:textId="77777777" w:rsidTr="00804E1B">
        <w:tc>
          <w:tcPr>
            <w:tcW w:w="2471" w:type="dxa"/>
          </w:tcPr>
          <w:p w14:paraId="723B9F39" w14:textId="77777777" w:rsidR="00804E1B" w:rsidRPr="00FF7AB4" w:rsidRDefault="00804E1B">
            <w:pPr>
              <w:jc w:val="both"/>
              <w:rPr>
                <w:rFonts w:ascii="Times New Roman" w:hAnsi="Times New Roman" w:cs="Times New Roman"/>
                <w:sz w:val="20"/>
                <w:szCs w:val="20"/>
                <w:lang w:eastAsia="en-US"/>
              </w:rPr>
            </w:pPr>
          </w:p>
        </w:tc>
        <w:tc>
          <w:tcPr>
            <w:tcW w:w="236" w:type="dxa"/>
          </w:tcPr>
          <w:p w14:paraId="74583A80" w14:textId="77777777" w:rsidR="00804E1B" w:rsidRPr="00FF7AB4" w:rsidRDefault="00804E1B">
            <w:pPr>
              <w:jc w:val="both"/>
              <w:rPr>
                <w:rFonts w:ascii="Times New Roman" w:hAnsi="Times New Roman" w:cs="Times New Roman"/>
                <w:sz w:val="20"/>
                <w:szCs w:val="20"/>
                <w:lang w:eastAsia="en-US"/>
              </w:rPr>
            </w:pPr>
          </w:p>
        </w:tc>
        <w:tc>
          <w:tcPr>
            <w:tcW w:w="3119" w:type="dxa"/>
            <w:tcBorders>
              <w:top w:val="single" w:sz="4" w:space="0" w:color="auto"/>
              <w:left w:val="nil"/>
              <w:bottom w:val="nil"/>
              <w:right w:val="nil"/>
            </w:tcBorders>
            <w:hideMark/>
          </w:tcPr>
          <w:p w14:paraId="77C936CF"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(должность)</w:t>
            </w:r>
          </w:p>
        </w:tc>
        <w:tc>
          <w:tcPr>
            <w:tcW w:w="237" w:type="dxa"/>
          </w:tcPr>
          <w:p w14:paraId="7D489C34" w14:textId="77777777" w:rsidR="00804E1B" w:rsidRPr="00FF7AB4" w:rsidRDefault="00804E1B">
            <w:pPr>
              <w:jc w:val="center"/>
              <w:rPr>
                <w:rFonts w:ascii="Times New Roman" w:hAnsi="Times New Roman" w:cs="Times New Roman"/>
                <w:sz w:val="20"/>
                <w:szCs w:val="20"/>
                <w:lang w:eastAsia="en-US"/>
              </w:rPr>
            </w:pPr>
          </w:p>
        </w:tc>
        <w:tc>
          <w:tcPr>
            <w:tcW w:w="1449" w:type="dxa"/>
            <w:tcBorders>
              <w:top w:val="single" w:sz="4" w:space="0" w:color="auto"/>
              <w:left w:val="nil"/>
              <w:bottom w:val="nil"/>
              <w:right w:val="nil"/>
            </w:tcBorders>
            <w:hideMark/>
          </w:tcPr>
          <w:p w14:paraId="659D8494"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(подпись)</w:t>
            </w:r>
          </w:p>
        </w:tc>
        <w:tc>
          <w:tcPr>
            <w:tcW w:w="252" w:type="dxa"/>
          </w:tcPr>
          <w:p w14:paraId="66F40E2F" w14:textId="77777777" w:rsidR="00804E1B" w:rsidRPr="00FF7AB4" w:rsidRDefault="00804E1B">
            <w:pPr>
              <w:jc w:val="center"/>
              <w:rPr>
                <w:rFonts w:ascii="Times New Roman" w:hAnsi="Times New Roman" w:cs="Times New Roman"/>
                <w:sz w:val="20"/>
                <w:szCs w:val="20"/>
                <w:lang w:eastAsia="en-US"/>
              </w:rPr>
            </w:pPr>
          </w:p>
        </w:tc>
        <w:tc>
          <w:tcPr>
            <w:tcW w:w="2220" w:type="dxa"/>
            <w:tcBorders>
              <w:top w:val="single" w:sz="4" w:space="0" w:color="auto"/>
              <w:left w:val="nil"/>
              <w:bottom w:val="nil"/>
              <w:right w:val="nil"/>
            </w:tcBorders>
            <w:hideMark/>
          </w:tcPr>
          <w:p w14:paraId="3BD11AE8" w14:textId="77777777" w:rsidR="00804E1B" w:rsidRPr="00FF7AB4" w:rsidRDefault="00804E1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(расшифровка подписи)</w:t>
            </w:r>
          </w:p>
        </w:tc>
      </w:tr>
    </w:tbl>
    <w:p w14:paraId="4C30EFEA" w14:textId="77777777" w:rsidR="00804E1B" w:rsidRPr="00FF7AB4" w:rsidRDefault="00804E1B" w:rsidP="00804E1B">
      <w:pPr>
        <w:rPr>
          <w:rFonts w:ascii="Times New Roman" w:hAnsi="Times New Roman" w:cs="Times New Roman"/>
          <w:b/>
          <w:i/>
          <w:kern w:val="28"/>
          <w:sz w:val="20"/>
          <w:szCs w:val="20"/>
        </w:rPr>
      </w:pPr>
    </w:p>
    <w:p w14:paraId="0C70B8C1" w14:textId="77777777" w:rsidR="00804E1B" w:rsidRPr="00FF7AB4" w:rsidRDefault="00804E1B" w:rsidP="00804E1B">
      <w:pPr>
        <w:rPr>
          <w:rFonts w:ascii="Times New Roman" w:hAnsi="Times New Roman" w:cs="Times New Roman"/>
          <w:i/>
          <w:kern w:val="28"/>
          <w:sz w:val="22"/>
          <w:szCs w:val="22"/>
        </w:rPr>
      </w:pPr>
      <w:r w:rsidRPr="00FF7AB4">
        <w:rPr>
          <w:rFonts w:ascii="Times New Roman" w:hAnsi="Times New Roman" w:cs="Times New Roman"/>
          <w:b/>
          <w:i/>
          <w:kern w:val="28"/>
          <w:sz w:val="22"/>
          <w:szCs w:val="22"/>
        </w:rPr>
        <w:br w:type="page"/>
      </w:r>
    </w:p>
    <w:p w14:paraId="7DF813DF" w14:textId="77777777" w:rsidR="00804E1B" w:rsidRPr="00FF7AB4" w:rsidRDefault="00804E1B" w:rsidP="00804E1B">
      <w:pPr>
        <w:pStyle w:val="1"/>
        <w:jc w:val="right"/>
        <w:rPr>
          <w:rFonts w:ascii="Times New Roman" w:hAnsi="Times New Roman" w:cs="Times New Roman"/>
          <w:b w:val="0"/>
          <w:i/>
          <w:kern w:val="28"/>
        </w:rPr>
      </w:pPr>
      <w:bookmarkStart w:id="42" w:name="_Toc146529755"/>
      <w:r w:rsidRPr="00FF7AB4">
        <w:rPr>
          <w:rFonts w:ascii="Times New Roman" w:hAnsi="Times New Roman"/>
          <w:b w:val="0"/>
          <w:i/>
          <w:kern w:val="28"/>
        </w:rPr>
        <w:t>Опись инвентаризации резервов</w:t>
      </w:r>
      <w:bookmarkEnd w:id="42"/>
    </w:p>
    <w:tbl>
      <w:tblPr>
        <w:tblStyle w:val="a9"/>
        <w:tblW w:w="15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260"/>
        <w:gridCol w:w="567"/>
        <w:gridCol w:w="879"/>
        <w:gridCol w:w="3941"/>
        <w:gridCol w:w="1134"/>
        <w:gridCol w:w="2409"/>
        <w:gridCol w:w="1468"/>
      </w:tblGrid>
      <w:tr w:rsidR="00FF7AB4" w:rsidRPr="00FF7AB4" w14:paraId="329FA37A" w14:textId="77777777" w:rsidTr="00804E1B">
        <w:trPr>
          <w:gridAfter w:val="3"/>
          <w:wAfter w:w="5011" w:type="dxa"/>
        </w:trPr>
        <w:tc>
          <w:tcPr>
            <w:tcW w:w="4786" w:type="dxa"/>
            <w:gridSpan w:val="2"/>
            <w:hideMark/>
          </w:tcPr>
          <w:p w14:paraId="311F4A6C"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Учреждение</w:t>
            </w:r>
          </w:p>
        </w:tc>
        <w:tc>
          <w:tcPr>
            <w:tcW w:w="567" w:type="dxa"/>
          </w:tcPr>
          <w:p w14:paraId="1876E72E" w14:textId="77777777" w:rsidR="00804E1B" w:rsidRPr="00FF7AB4" w:rsidRDefault="00804E1B">
            <w:pPr>
              <w:rPr>
                <w:rFonts w:ascii="Times New Roman" w:hAnsi="Times New Roman" w:cs="Times New Roman"/>
                <w:b/>
                <w:sz w:val="22"/>
                <w:szCs w:val="22"/>
                <w:lang w:eastAsia="en-US"/>
              </w:rPr>
            </w:pPr>
          </w:p>
        </w:tc>
        <w:tc>
          <w:tcPr>
            <w:tcW w:w="4820" w:type="dxa"/>
            <w:gridSpan w:val="2"/>
          </w:tcPr>
          <w:p w14:paraId="248F904D" w14:textId="77777777" w:rsidR="00804E1B" w:rsidRPr="00FF7AB4" w:rsidRDefault="00804E1B">
            <w:pPr>
              <w:rPr>
                <w:rFonts w:ascii="Times New Roman" w:hAnsi="Times New Roman" w:cs="Times New Roman"/>
                <w:sz w:val="22"/>
                <w:szCs w:val="22"/>
                <w:lang w:eastAsia="en-US"/>
              </w:rPr>
            </w:pPr>
          </w:p>
        </w:tc>
      </w:tr>
      <w:tr w:rsidR="00FF7AB4" w:rsidRPr="00FF7AB4" w14:paraId="73176511" w14:textId="77777777" w:rsidTr="00804E1B">
        <w:trPr>
          <w:gridAfter w:val="3"/>
          <w:wAfter w:w="5011" w:type="dxa"/>
        </w:trPr>
        <w:tc>
          <w:tcPr>
            <w:tcW w:w="4786" w:type="dxa"/>
            <w:gridSpan w:val="2"/>
            <w:tcBorders>
              <w:top w:val="nil"/>
              <w:left w:val="nil"/>
              <w:bottom w:val="single" w:sz="4" w:space="0" w:color="auto"/>
              <w:right w:val="nil"/>
            </w:tcBorders>
          </w:tcPr>
          <w:p w14:paraId="314F606E" w14:textId="77777777" w:rsidR="00804E1B" w:rsidRPr="00FF7AB4" w:rsidRDefault="00804E1B">
            <w:pPr>
              <w:rPr>
                <w:rFonts w:ascii="Times New Roman" w:hAnsi="Times New Roman" w:cs="Times New Roman"/>
                <w:sz w:val="22"/>
                <w:szCs w:val="22"/>
                <w:lang w:eastAsia="en-US"/>
              </w:rPr>
            </w:pPr>
          </w:p>
        </w:tc>
        <w:tc>
          <w:tcPr>
            <w:tcW w:w="567" w:type="dxa"/>
          </w:tcPr>
          <w:p w14:paraId="4D331F05" w14:textId="77777777" w:rsidR="00804E1B" w:rsidRPr="00FF7AB4" w:rsidRDefault="00804E1B">
            <w:pPr>
              <w:rPr>
                <w:rFonts w:ascii="Times New Roman" w:hAnsi="Times New Roman" w:cs="Times New Roman"/>
                <w:sz w:val="22"/>
                <w:szCs w:val="22"/>
                <w:lang w:eastAsia="en-US"/>
              </w:rPr>
            </w:pPr>
          </w:p>
        </w:tc>
        <w:tc>
          <w:tcPr>
            <w:tcW w:w="4820" w:type="dxa"/>
            <w:gridSpan w:val="2"/>
          </w:tcPr>
          <w:p w14:paraId="3D39F276" w14:textId="77777777" w:rsidR="00804E1B" w:rsidRPr="00FF7AB4" w:rsidRDefault="00804E1B">
            <w:pPr>
              <w:rPr>
                <w:rFonts w:ascii="Times New Roman" w:hAnsi="Times New Roman" w:cs="Times New Roman"/>
                <w:sz w:val="22"/>
                <w:szCs w:val="22"/>
                <w:lang w:eastAsia="en-US"/>
              </w:rPr>
            </w:pPr>
          </w:p>
        </w:tc>
      </w:tr>
      <w:tr w:rsidR="00FF7AB4" w:rsidRPr="00FF7AB4" w14:paraId="7866AA4F" w14:textId="77777777" w:rsidTr="00804E1B">
        <w:trPr>
          <w:gridAfter w:val="3"/>
          <w:wAfter w:w="5011" w:type="dxa"/>
        </w:trPr>
        <w:tc>
          <w:tcPr>
            <w:tcW w:w="4786" w:type="dxa"/>
            <w:gridSpan w:val="2"/>
            <w:tcBorders>
              <w:top w:val="single" w:sz="4" w:space="0" w:color="auto"/>
              <w:left w:val="nil"/>
              <w:bottom w:val="nil"/>
              <w:right w:val="nil"/>
            </w:tcBorders>
            <w:hideMark/>
          </w:tcPr>
          <w:p w14:paraId="638D32F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bCs/>
                <w:sz w:val="22"/>
                <w:szCs w:val="22"/>
                <w:lang w:eastAsia="en-US"/>
              </w:rPr>
              <w:t>(наименование)</w:t>
            </w:r>
          </w:p>
        </w:tc>
        <w:tc>
          <w:tcPr>
            <w:tcW w:w="567" w:type="dxa"/>
          </w:tcPr>
          <w:p w14:paraId="3AE8F5E3" w14:textId="77777777" w:rsidR="00804E1B" w:rsidRPr="00FF7AB4" w:rsidRDefault="00804E1B">
            <w:pPr>
              <w:rPr>
                <w:rFonts w:ascii="Times New Roman" w:hAnsi="Times New Roman" w:cs="Times New Roman"/>
                <w:sz w:val="22"/>
                <w:szCs w:val="22"/>
                <w:lang w:eastAsia="en-US"/>
              </w:rPr>
            </w:pPr>
          </w:p>
        </w:tc>
        <w:tc>
          <w:tcPr>
            <w:tcW w:w="4820" w:type="dxa"/>
            <w:gridSpan w:val="2"/>
          </w:tcPr>
          <w:p w14:paraId="162DDC3C" w14:textId="77777777" w:rsidR="00804E1B" w:rsidRPr="00FF7AB4" w:rsidRDefault="00804E1B">
            <w:pPr>
              <w:rPr>
                <w:rFonts w:ascii="Times New Roman" w:hAnsi="Times New Roman" w:cs="Times New Roman"/>
                <w:sz w:val="22"/>
                <w:szCs w:val="22"/>
                <w:lang w:eastAsia="en-US"/>
              </w:rPr>
            </w:pPr>
          </w:p>
        </w:tc>
      </w:tr>
      <w:tr w:rsidR="00FF7AB4" w:rsidRPr="00FF7AB4" w14:paraId="1274410E" w14:textId="77777777" w:rsidTr="00804E1B">
        <w:trPr>
          <w:gridAfter w:val="3"/>
          <w:wAfter w:w="5011" w:type="dxa"/>
        </w:trPr>
        <w:tc>
          <w:tcPr>
            <w:tcW w:w="4786" w:type="dxa"/>
            <w:gridSpan w:val="2"/>
            <w:hideMark/>
          </w:tcPr>
          <w:p w14:paraId="15A0819A"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Структурное подразделение</w:t>
            </w:r>
          </w:p>
        </w:tc>
        <w:tc>
          <w:tcPr>
            <w:tcW w:w="567" w:type="dxa"/>
          </w:tcPr>
          <w:p w14:paraId="4998AFCF" w14:textId="77777777" w:rsidR="00804E1B" w:rsidRPr="00FF7AB4" w:rsidRDefault="00804E1B">
            <w:pPr>
              <w:rPr>
                <w:rFonts w:ascii="Times New Roman" w:hAnsi="Times New Roman" w:cs="Times New Roman"/>
                <w:sz w:val="22"/>
                <w:szCs w:val="22"/>
                <w:lang w:eastAsia="en-US"/>
              </w:rPr>
            </w:pPr>
          </w:p>
        </w:tc>
        <w:tc>
          <w:tcPr>
            <w:tcW w:w="4820" w:type="dxa"/>
            <w:gridSpan w:val="2"/>
          </w:tcPr>
          <w:p w14:paraId="019D8141" w14:textId="77777777" w:rsidR="00804E1B" w:rsidRPr="00FF7AB4" w:rsidRDefault="00804E1B">
            <w:pPr>
              <w:jc w:val="center"/>
              <w:rPr>
                <w:rFonts w:ascii="Times New Roman" w:hAnsi="Times New Roman" w:cs="Times New Roman"/>
                <w:sz w:val="22"/>
                <w:szCs w:val="22"/>
                <w:lang w:eastAsia="en-US"/>
              </w:rPr>
            </w:pPr>
          </w:p>
        </w:tc>
      </w:tr>
      <w:tr w:rsidR="00FF7AB4" w:rsidRPr="00FF7AB4" w14:paraId="10F96C87" w14:textId="77777777" w:rsidTr="00804E1B">
        <w:trPr>
          <w:gridAfter w:val="3"/>
          <w:wAfter w:w="5011" w:type="dxa"/>
        </w:trPr>
        <w:tc>
          <w:tcPr>
            <w:tcW w:w="4786" w:type="dxa"/>
            <w:gridSpan w:val="2"/>
            <w:tcBorders>
              <w:top w:val="nil"/>
              <w:left w:val="nil"/>
              <w:bottom w:val="single" w:sz="4" w:space="0" w:color="auto"/>
              <w:right w:val="nil"/>
            </w:tcBorders>
          </w:tcPr>
          <w:p w14:paraId="10F07089" w14:textId="77777777" w:rsidR="00804E1B" w:rsidRPr="00FF7AB4" w:rsidRDefault="00804E1B">
            <w:pPr>
              <w:rPr>
                <w:rFonts w:ascii="Times New Roman" w:hAnsi="Times New Roman" w:cs="Times New Roman"/>
                <w:sz w:val="22"/>
                <w:szCs w:val="22"/>
                <w:lang w:eastAsia="en-US"/>
              </w:rPr>
            </w:pPr>
          </w:p>
        </w:tc>
        <w:tc>
          <w:tcPr>
            <w:tcW w:w="567" w:type="dxa"/>
          </w:tcPr>
          <w:p w14:paraId="7319EA75" w14:textId="77777777" w:rsidR="00804E1B" w:rsidRPr="00FF7AB4" w:rsidRDefault="00804E1B">
            <w:pPr>
              <w:rPr>
                <w:rFonts w:ascii="Times New Roman" w:hAnsi="Times New Roman" w:cs="Times New Roman"/>
                <w:sz w:val="22"/>
                <w:szCs w:val="22"/>
                <w:lang w:eastAsia="en-US"/>
              </w:rPr>
            </w:pPr>
          </w:p>
        </w:tc>
        <w:tc>
          <w:tcPr>
            <w:tcW w:w="4820" w:type="dxa"/>
            <w:gridSpan w:val="2"/>
          </w:tcPr>
          <w:p w14:paraId="444472EB" w14:textId="77777777" w:rsidR="00804E1B" w:rsidRPr="00FF7AB4" w:rsidRDefault="00804E1B">
            <w:pPr>
              <w:rPr>
                <w:rFonts w:ascii="Times New Roman" w:hAnsi="Times New Roman" w:cs="Times New Roman"/>
                <w:sz w:val="22"/>
                <w:szCs w:val="22"/>
                <w:lang w:eastAsia="en-US"/>
              </w:rPr>
            </w:pPr>
          </w:p>
        </w:tc>
      </w:tr>
      <w:tr w:rsidR="00FF7AB4" w:rsidRPr="00FF7AB4" w14:paraId="51377455" w14:textId="77777777" w:rsidTr="00804E1B">
        <w:trPr>
          <w:gridBefore w:val="1"/>
          <w:wBefore w:w="1526" w:type="dxa"/>
        </w:trPr>
        <w:tc>
          <w:tcPr>
            <w:tcW w:w="4706" w:type="dxa"/>
            <w:gridSpan w:val="3"/>
          </w:tcPr>
          <w:p w14:paraId="4BC531A3" w14:textId="77777777" w:rsidR="00804E1B" w:rsidRPr="00FF7AB4" w:rsidRDefault="00804E1B">
            <w:pPr>
              <w:rPr>
                <w:rFonts w:ascii="Times New Roman" w:hAnsi="Times New Roman" w:cs="Times New Roman"/>
                <w:sz w:val="22"/>
                <w:szCs w:val="22"/>
                <w:lang w:eastAsia="en-US"/>
              </w:rPr>
            </w:pPr>
          </w:p>
        </w:tc>
        <w:tc>
          <w:tcPr>
            <w:tcW w:w="5075" w:type="dxa"/>
            <w:gridSpan w:val="2"/>
          </w:tcPr>
          <w:p w14:paraId="670E15B3" w14:textId="77777777" w:rsidR="00804E1B" w:rsidRPr="00FF7AB4" w:rsidRDefault="00804E1B">
            <w:pPr>
              <w:rPr>
                <w:rFonts w:ascii="Times New Roman" w:hAnsi="Times New Roman" w:cs="Times New Roman"/>
                <w:sz w:val="22"/>
                <w:szCs w:val="22"/>
                <w:lang w:eastAsia="en-US"/>
              </w:rPr>
            </w:pPr>
          </w:p>
        </w:tc>
        <w:tc>
          <w:tcPr>
            <w:tcW w:w="2409" w:type="dxa"/>
          </w:tcPr>
          <w:p w14:paraId="22636BEA" w14:textId="77777777" w:rsidR="00804E1B" w:rsidRPr="00FF7AB4" w:rsidRDefault="00804E1B">
            <w:pPr>
              <w:rPr>
                <w:rFonts w:ascii="Times New Roman" w:hAnsi="Times New Roman" w:cs="Times New Roman"/>
                <w:sz w:val="22"/>
                <w:szCs w:val="22"/>
                <w:lang w:eastAsia="en-US"/>
              </w:rPr>
            </w:pPr>
          </w:p>
        </w:tc>
        <w:tc>
          <w:tcPr>
            <w:tcW w:w="1468" w:type="dxa"/>
            <w:tcBorders>
              <w:top w:val="nil"/>
              <w:left w:val="nil"/>
              <w:bottom w:val="single" w:sz="4" w:space="0" w:color="auto"/>
              <w:right w:val="nil"/>
            </w:tcBorders>
          </w:tcPr>
          <w:p w14:paraId="5B2FBB76" w14:textId="77777777" w:rsidR="00804E1B" w:rsidRPr="00FF7AB4" w:rsidRDefault="00804E1B">
            <w:pPr>
              <w:rPr>
                <w:rFonts w:ascii="Times New Roman" w:hAnsi="Times New Roman" w:cs="Times New Roman"/>
                <w:sz w:val="22"/>
                <w:szCs w:val="22"/>
                <w:lang w:eastAsia="en-US"/>
              </w:rPr>
            </w:pPr>
          </w:p>
        </w:tc>
      </w:tr>
      <w:tr w:rsidR="00FF7AB4" w:rsidRPr="00FF7AB4" w14:paraId="61AAF0C8" w14:textId="77777777" w:rsidTr="00804E1B">
        <w:trPr>
          <w:gridBefore w:val="1"/>
          <w:wBefore w:w="1526" w:type="dxa"/>
          <w:trHeight w:val="319"/>
        </w:trPr>
        <w:tc>
          <w:tcPr>
            <w:tcW w:w="4706" w:type="dxa"/>
            <w:gridSpan w:val="3"/>
            <w:vMerge w:val="restart"/>
            <w:vAlign w:val="center"/>
            <w:hideMark/>
          </w:tcPr>
          <w:p w14:paraId="5776D23F"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Основание для проведения инвентаризации:</w:t>
            </w:r>
          </w:p>
        </w:tc>
        <w:tc>
          <w:tcPr>
            <w:tcW w:w="5075" w:type="dxa"/>
            <w:gridSpan w:val="2"/>
            <w:tcBorders>
              <w:top w:val="nil"/>
              <w:left w:val="nil"/>
              <w:bottom w:val="single" w:sz="4" w:space="0" w:color="auto"/>
              <w:right w:val="nil"/>
            </w:tcBorders>
            <w:vAlign w:val="center"/>
          </w:tcPr>
          <w:p w14:paraId="046C8DE9" w14:textId="77777777" w:rsidR="00804E1B" w:rsidRPr="00FF7AB4" w:rsidRDefault="00804E1B">
            <w:pPr>
              <w:jc w:val="center"/>
              <w:rPr>
                <w:rFonts w:ascii="Times New Roman" w:hAnsi="Times New Roman" w:cs="Times New Roman"/>
                <w:sz w:val="22"/>
                <w:szCs w:val="22"/>
                <w:lang w:eastAsia="en-US"/>
              </w:rPr>
            </w:pPr>
          </w:p>
        </w:tc>
        <w:tc>
          <w:tcPr>
            <w:tcW w:w="2409" w:type="dxa"/>
            <w:tcBorders>
              <w:top w:val="nil"/>
              <w:left w:val="nil"/>
              <w:bottom w:val="nil"/>
              <w:right w:val="single" w:sz="4" w:space="0" w:color="auto"/>
            </w:tcBorders>
            <w:vAlign w:val="center"/>
            <w:hideMark/>
          </w:tcPr>
          <w:p w14:paraId="538CE103" w14:textId="77777777" w:rsidR="00804E1B" w:rsidRPr="00FF7AB4" w:rsidRDefault="00804E1B">
            <w:pPr>
              <w:jc w:val="right"/>
              <w:rPr>
                <w:rFonts w:ascii="Times New Roman" w:hAnsi="Times New Roman" w:cs="Times New Roman"/>
                <w:sz w:val="22"/>
                <w:szCs w:val="22"/>
                <w:lang w:eastAsia="en-US"/>
              </w:rPr>
            </w:pPr>
            <w:r w:rsidRPr="00FF7AB4">
              <w:rPr>
                <w:rFonts w:ascii="Times New Roman" w:hAnsi="Times New Roman" w:cs="Times New Roman"/>
                <w:sz w:val="22"/>
                <w:szCs w:val="22"/>
                <w:lang w:eastAsia="en-US"/>
              </w:rPr>
              <w:t>Номер</w:t>
            </w:r>
          </w:p>
        </w:tc>
        <w:tc>
          <w:tcPr>
            <w:tcW w:w="1468" w:type="dxa"/>
            <w:tcBorders>
              <w:top w:val="single" w:sz="4" w:space="0" w:color="auto"/>
              <w:left w:val="single" w:sz="4" w:space="0" w:color="auto"/>
              <w:bottom w:val="single" w:sz="4" w:space="0" w:color="auto"/>
              <w:right w:val="single" w:sz="4" w:space="0" w:color="auto"/>
            </w:tcBorders>
          </w:tcPr>
          <w:p w14:paraId="5EA100DC" w14:textId="77777777" w:rsidR="00804E1B" w:rsidRPr="00FF7AB4" w:rsidRDefault="00804E1B">
            <w:pPr>
              <w:rPr>
                <w:rFonts w:ascii="Times New Roman" w:hAnsi="Times New Roman" w:cs="Times New Roman"/>
                <w:sz w:val="22"/>
                <w:szCs w:val="22"/>
                <w:lang w:eastAsia="en-US"/>
              </w:rPr>
            </w:pPr>
          </w:p>
        </w:tc>
      </w:tr>
      <w:tr w:rsidR="00FF7AB4" w:rsidRPr="00FF7AB4" w14:paraId="53BBF7B0" w14:textId="77777777" w:rsidTr="00804E1B">
        <w:trPr>
          <w:gridBefore w:val="1"/>
          <w:wBefore w:w="1526" w:type="dxa"/>
          <w:trHeight w:val="319"/>
        </w:trPr>
        <w:tc>
          <w:tcPr>
            <w:tcW w:w="0" w:type="auto"/>
            <w:gridSpan w:val="3"/>
            <w:vMerge/>
            <w:tcBorders>
              <w:top w:val="nil"/>
              <w:left w:val="nil"/>
              <w:bottom w:val="nil"/>
              <w:right w:val="nil"/>
            </w:tcBorders>
            <w:vAlign w:val="center"/>
            <w:hideMark/>
          </w:tcPr>
          <w:p w14:paraId="75E401F8" w14:textId="77777777" w:rsidR="00804E1B" w:rsidRPr="00FF7AB4" w:rsidRDefault="00804E1B">
            <w:pPr>
              <w:rPr>
                <w:rFonts w:ascii="Times New Roman" w:hAnsi="Times New Roman" w:cs="Times New Roman"/>
                <w:sz w:val="22"/>
                <w:szCs w:val="22"/>
                <w:lang w:eastAsia="en-US"/>
              </w:rPr>
            </w:pPr>
          </w:p>
        </w:tc>
        <w:tc>
          <w:tcPr>
            <w:tcW w:w="5075" w:type="dxa"/>
            <w:gridSpan w:val="2"/>
            <w:tcBorders>
              <w:top w:val="single" w:sz="4" w:space="0" w:color="auto"/>
              <w:left w:val="nil"/>
              <w:bottom w:val="nil"/>
              <w:right w:val="nil"/>
            </w:tcBorders>
            <w:hideMark/>
          </w:tcPr>
          <w:p w14:paraId="472C74B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(указывается наименование документа-основания)</w:t>
            </w:r>
          </w:p>
        </w:tc>
        <w:tc>
          <w:tcPr>
            <w:tcW w:w="2409" w:type="dxa"/>
            <w:tcBorders>
              <w:top w:val="nil"/>
              <w:left w:val="nil"/>
              <w:bottom w:val="nil"/>
              <w:right w:val="single" w:sz="4" w:space="0" w:color="auto"/>
            </w:tcBorders>
            <w:hideMark/>
          </w:tcPr>
          <w:p w14:paraId="0F86606F" w14:textId="77777777" w:rsidR="00804E1B" w:rsidRPr="00FF7AB4" w:rsidRDefault="00804E1B">
            <w:pPr>
              <w:jc w:val="right"/>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Дата</w:t>
            </w:r>
          </w:p>
        </w:tc>
        <w:tc>
          <w:tcPr>
            <w:tcW w:w="1468" w:type="dxa"/>
            <w:tcBorders>
              <w:top w:val="single" w:sz="4" w:space="0" w:color="auto"/>
              <w:left w:val="single" w:sz="4" w:space="0" w:color="auto"/>
              <w:bottom w:val="single" w:sz="4" w:space="0" w:color="auto"/>
              <w:right w:val="single" w:sz="4" w:space="0" w:color="auto"/>
            </w:tcBorders>
          </w:tcPr>
          <w:p w14:paraId="312E2E88" w14:textId="77777777" w:rsidR="00804E1B" w:rsidRPr="00FF7AB4" w:rsidRDefault="00804E1B">
            <w:pPr>
              <w:rPr>
                <w:rFonts w:ascii="Times New Roman" w:hAnsi="Times New Roman" w:cs="Times New Roman"/>
                <w:sz w:val="22"/>
                <w:szCs w:val="22"/>
                <w:lang w:eastAsia="en-US"/>
              </w:rPr>
            </w:pPr>
          </w:p>
        </w:tc>
      </w:tr>
      <w:tr w:rsidR="00FF7AB4" w:rsidRPr="00FF7AB4" w14:paraId="1FF7742D" w14:textId="77777777" w:rsidTr="00804E1B">
        <w:trPr>
          <w:gridBefore w:val="1"/>
          <w:wBefore w:w="1526" w:type="dxa"/>
          <w:trHeight w:val="319"/>
        </w:trPr>
        <w:tc>
          <w:tcPr>
            <w:tcW w:w="4706" w:type="dxa"/>
            <w:gridSpan w:val="3"/>
          </w:tcPr>
          <w:p w14:paraId="6D1A046F" w14:textId="77777777" w:rsidR="00804E1B" w:rsidRPr="00FF7AB4" w:rsidRDefault="00804E1B">
            <w:pPr>
              <w:rPr>
                <w:rFonts w:ascii="Times New Roman" w:hAnsi="Times New Roman" w:cs="Times New Roman"/>
                <w:sz w:val="22"/>
                <w:szCs w:val="22"/>
                <w:lang w:eastAsia="en-US"/>
              </w:rPr>
            </w:pPr>
          </w:p>
        </w:tc>
        <w:tc>
          <w:tcPr>
            <w:tcW w:w="7484" w:type="dxa"/>
            <w:gridSpan w:val="3"/>
            <w:tcBorders>
              <w:top w:val="nil"/>
              <w:left w:val="nil"/>
              <w:bottom w:val="nil"/>
              <w:right w:val="single" w:sz="4" w:space="0" w:color="auto"/>
            </w:tcBorders>
            <w:vAlign w:val="center"/>
            <w:hideMark/>
          </w:tcPr>
          <w:p w14:paraId="1A290CF0" w14:textId="77777777" w:rsidR="00804E1B" w:rsidRPr="00FF7AB4" w:rsidRDefault="00804E1B">
            <w:pPr>
              <w:jc w:val="right"/>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Дата начала инвентаризации</w:t>
            </w:r>
          </w:p>
        </w:tc>
        <w:tc>
          <w:tcPr>
            <w:tcW w:w="1468" w:type="dxa"/>
            <w:tcBorders>
              <w:top w:val="single" w:sz="4" w:space="0" w:color="auto"/>
              <w:left w:val="single" w:sz="4" w:space="0" w:color="auto"/>
              <w:bottom w:val="single" w:sz="4" w:space="0" w:color="auto"/>
              <w:right w:val="single" w:sz="4" w:space="0" w:color="auto"/>
            </w:tcBorders>
          </w:tcPr>
          <w:p w14:paraId="33E21B58" w14:textId="77777777" w:rsidR="00804E1B" w:rsidRPr="00FF7AB4" w:rsidRDefault="00804E1B">
            <w:pPr>
              <w:rPr>
                <w:rFonts w:ascii="Times New Roman" w:hAnsi="Times New Roman" w:cs="Times New Roman"/>
                <w:sz w:val="22"/>
                <w:szCs w:val="22"/>
                <w:lang w:eastAsia="en-US"/>
              </w:rPr>
            </w:pPr>
          </w:p>
          <w:p w14:paraId="043FD5BD" w14:textId="77777777" w:rsidR="00804E1B" w:rsidRPr="00FF7AB4" w:rsidRDefault="00804E1B">
            <w:pPr>
              <w:rPr>
                <w:rFonts w:ascii="Times New Roman" w:hAnsi="Times New Roman" w:cs="Times New Roman"/>
                <w:sz w:val="22"/>
                <w:szCs w:val="22"/>
                <w:lang w:eastAsia="en-US"/>
              </w:rPr>
            </w:pPr>
          </w:p>
        </w:tc>
      </w:tr>
      <w:tr w:rsidR="00804E1B" w:rsidRPr="00FF7AB4" w14:paraId="45B60805" w14:textId="77777777" w:rsidTr="00804E1B">
        <w:trPr>
          <w:gridBefore w:val="1"/>
          <w:wBefore w:w="1526" w:type="dxa"/>
          <w:trHeight w:val="319"/>
        </w:trPr>
        <w:tc>
          <w:tcPr>
            <w:tcW w:w="4706" w:type="dxa"/>
            <w:gridSpan w:val="3"/>
          </w:tcPr>
          <w:p w14:paraId="7330A4E2" w14:textId="77777777" w:rsidR="00804E1B" w:rsidRPr="00FF7AB4" w:rsidRDefault="00804E1B">
            <w:pPr>
              <w:rPr>
                <w:rFonts w:ascii="Times New Roman" w:hAnsi="Times New Roman" w:cs="Times New Roman"/>
                <w:sz w:val="22"/>
                <w:szCs w:val="22"/>
                <w:lang w:eastAsia="en-US"/>
              </w:rPr>
            </w:pPr>
          </w:p>
        </w:tc>
        <w:tc>
          <w:tcPr>
            <w:tcW w:w="7484" w:type="dxa"/>
            <w:gridSpan w:val="3"/>
            <w:tcBorders>
              <w:top w:val="nil"/>
              <w:left w:val="nil"/>
              <w:bottom w:val="nil"/>
              <w:right w:val="single" w:sz="4" w:space="0" w:color="auto"/>
            </w:tcBorders>
            <w:vAlign w:val="center"/>
            <w:hideMark/>
          </w:tcPr>
          <w:p w14:paraId="2C325755" w14:textId="77777777" w:rsidR="00804E1B" w:rsidRPr="00FF7AB4" w:rsidRDefault="00804E1B">
            <w:pPr>
              <w:jc w:val="right"/>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Дата окончания инвентаризации</w:t>
            </w:r>
          </w:p>
        </w:tc>
        <w:tc>
          <w:tcPr>
            <w:tcW w:w="1468" w:type="dxa"/>
            <w:tcBorders>
              <w:top w:val="single" w:sz="4" w:space="0" w:color="auto"/>
              <w:left w:val="single" w:sz="4" w:space="0" w:color="auto"/>
              <w:bottom w:val="single" w:sz="4" w:space="0" w:color="auto"/>
              <w:right w:val="single" w:sz="4" w:space="0" w:color="auto"/>
            </w:tcBorders>
          </w:tcPr>
          <w:p w14:paraId="224D1AA4" w14:textId="77777777" w:rsidR="00804E1B" w:rsidRPr="00FF7AB4" w:rsidRDefault="00804E1B">
            <w:pPr>
              <w:rPr>
                <w:rFonts w:ascii="Times New Roman" w:hAnsi="Times New Roman" w:cs="Times New Roman"/>
                <w:sz w:val="22"/>
                <w:szCs w:val="22"/>
                <w:lang w:eastAsia="en-US"/>
              </w:rPr>
            </w:pPr>
          </w:p>
          <w:p w14:paraId="0303D95A" w14:textId="77777777" w:rsidR="00804E1B" w:rsidRPr="00FF7AB4" w:rsidRDefault="00804E1B">
            <w:pPr>
              <w:rPr>
                <w:rFonts w:ascii="Times New Roman" w:hAnsi="Times New Roman" w:cs="Times New Roman"/>
                <w:sz w:val="22"/>
                <w:szCs w:val="22"/>
                <w:lang w:eastAsia="en-US"/>
              </w:rPr>
            </w:pPr>
          </w:p>
        </w:tc>
      </w:tr>
    </w:tbl>
    <w:p w14:paraId="735E75BE" w14:textId="77777777" w:rsidR="00804E1B" w:rsidRPr="00FF7AB4" w:rsidRDefault="00804E1B" w:rsidP="00804E1B">
      <w:pPr>
        <w:keepNext/>
        <w:keepLines/>
        <w:jc w:val="center"/>
        <w:rPr>
          <w:rFonts w:ascii="Times New Roman" w:hAnsi="Times New Roman" w:cs="Times New Roman"/>
          <w:b/>
          <w:sz w:val="22"/>
          <w:szCs w:val="22"/>
        </w:rPr>
      </w:pPr>
    </w:p>
    <w:tbl>
      <w:tblPr>
        <w:tblStyle w:val="a9"/>
        <w:tblW w:w="15184" w:type="dxa"/>
        <w:tblLook w:val="04A0" w:firstRow="1" w:lastRow="0" w:firstColumn="1" w:lastColumn="0" w:noHBand="0" w:noVBand="1"/>
      </w:tblPr>
      <w:tblGrid>
        <w:gridCol w:w="6304"/>
        <w:gridCol w:w="4570"/>
        <w:gridCol w:w="2678"/>
        <w:gridCol w:w="1632"/>
      </w:tblGrid>
      <w:tr w:rsidR="00FF7AB4" w:rsidRPr="00FF7AB4" w14:paraId="63AEC41B" w14:textId="77777777" w:rsidTr="00804E1B">
        <w:trPr>
          <w:trHeight w:val="20"/>
        </w:trPr>
        <w:tc>
          <w:tcPr>
            <w:tcW w:w="5670" w:type="dxa"/>
            <w:tcBorders>
              <w:top w:val="nil"/>
              <w:left w:val="nil"/>
              <w:bottom w:val="nil"/>
              <w:right w:val="nil"/>
            </w:tcBorders>
          </w:tcPr>
          <w:p w14:paraId="09D7E746" w14:textId="77777777" w:rsidR="00804E1B" w:rsidRPr="00FF7AB4" w:rsidRDefault="00804E1B">
            <w:pPr>
              <w:rPr>
                <w:rFonts w:ascii="Times New Roman" w:hAnsi="Times New Roman" w:cs="Times New Roman"/>
                <w:sz w:val="22"/>
                <w:szCs w:val="22"/>
                <w:lang w:eastAsia="en-US"/>
              </w:rPr>
            </w:pPr>
          </w:p>
        </w:tc>
        <w:tc>
          <w:tcPr>
            <w:tcW w:w="4111" w:type="dxa"/>
            <w:tcBorders>
              <w:top w:val="nil"/>
              <w:left w:val="nil"/>
              <w:bottom w:val="nil"/>
              <w:right w:val="single" w:sz="4" w:space="0" w:color="auto"/>
            </w:tcBorders>
            <w:vAlign w:val="center"/>
          </w:tcPr>
          <w:p w14:paraId="3AD0159D" w14:textId="77777777" w:rsidR="00804E1B" w:rsidRPr="00FF7AB4" w:rsidRDefault="00804E1B">
            <w:pPr>
              <w:jc w:val="center"/>
              <w:rPr>
                <w:rFonts w:ascii="Times New Roman" w:hAnsi="Times New Roman" w:cs="Times New Roman"/>
                <w:sz w:val="22"/>
                <w:szCs w:val="22"/>
                <w:lang w:eastAsia="en-US"/>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5BD9EFD1"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 xml:space="preserve">Номер </w:t>
            </w:r>
          </w:p>
          <w:p w14:paraId="52D1FF3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документа</w:t>
            </w:r>
          </w:p>
        </w:tc>
        <w:tc>
          <w:tcPr>
            <w:tcW w:w="1468" w:type="dxa"/>
            <w:tcBorders>
              <w:top w:val="single" w:sz="4" w:space="0" w:color="auto"/>
              <w:left w:val="single" w:sz="4" w:space="0" w:color="auto"/>
              <w:bottom w:val="single" w:sz="4" w:space="0" w:color="auto"/>
              <w:right w:val="single" w:sz="4" w:space="0" w:color="auto"/>
            </w:tcBorders>
            <w:hideMark/>
          </w:tcPr>
          <w:p w14:paraId="5D38B619"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Дата составления</w:t>
            </w:r>
          </w:p>
        </w:tc>
      </w:tr>
      <w:tr w:rsidR="00804E1B" w:rsidRPr="00FF7AB4" w14:paraId="7B269D05" w14:textId="77777777" w:rsidTr="00804E1B">
        <w:trPr>
          <w:trHeight w:val="92"/>
        </w:trPr>
        <w:tc>
          <w:tcPr>
            <w:tcW w:w="5670" w:type="dxa"/>
            <w:tcBorders>
              <w:top w:val="nil"/>
              <w:left w:val="nil"/>
              <w:bottom w:val="nil"/>
              <w:right w:val="nil"/>
            </w:tcBorders>
          </w:tcPr>
          <w:p w14:paraId="42A636A5" w14:textId="77777777" w:rsidR="00804E1B" w:rsidRPr="00FF7AB4" w:rsidRDefault="00804E1B">
            <w:pPr>
              <w:rPr>
                <w:rFonts w:ascii="Times New Roman" w:hAnsi="Times New Roman" w:cs="Times New Roman"/>
                <w:sz w:val="22"/>
                <w:szCs w:val="22"/>
                <w:lang w:eastAsia="en-US"/>
              </w:rPr>
            </w:pPr>
          </w:p>
        </w:tc>
        <w:tc>
          <w:tcPr>
            <w:tcW w:w="4111" w:type="dxa"/>
            <w:tcBorders>
              <w:top w:val="nil"/>
              <w:left w:val="nil"/>
              <w:bottom w:val="nil"/>
              <w:right w:val="single" w:sz="4" w:space="0" w:color="auto"/>
            </w:tcBorders>
            <w:vAlign w:val="center"/>
          </w:tcPr>
          <w:p w14:paraId="7D8B34ED" w14:textId="77777777" w:rsidR="00804E1B" w:rsidRPr="00FF7AB4" w:rsidRDefault="00804E1B">
            <w:pPr>
              <w:jc w:val="center"/>
              <w:rPr>
                <w:rFonts w:ascii="Times New Roman" w:hAnsi="Times New Roman" w:cs="Times New Roman"/>
                <w:sz w:val="22"/>
                <w:szCs w:val="22"/>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14:paraId="607A51E5" w14:textId="77777777" w:rsidR="00804E1B" w:rsidRPr="00FF7AB4" w:rsidRDefault="00804E1B">
            <w:pPr>
              <w:jc w:val="center"/>
              <w:rPr>
                <w:rFonts w:ascii="Times New Roman" w:hAnsi="Times New Roman" w:cs="Times New Roman"/>
                <w:sz w:val="22"/>
                <w:szCs w:val="22"/>
                <w:lang w:eastAsia="en-US"/>
              </w:rPr>
            </w:pPr>
          </w:p>
        </w:tc>
        <w:tc>
          <w:tcPr>
            <w:tcW w:w="1468" w:type="dxa"/>
            <w:tcBorders>
              <w:top w:val="single" w:sz="4" w:space="0" w:color="auto"/>
              <w:left w:val="single" w:sz="4" w:space="0" w:color="auto"/>
              <w:bottom w:val="single" w:sz="4" w:space="0" w:color="auto"/>
              <w:right w:val="single" w:sz="4" w:space="0" w:color="auto"/>
            </w:tcBorders>
          </w:tcPr>
          <w:p w14:paraId="4FA4AA50" w14:textId="77777777" w:rsidR="00804E1B" w:rsidRPr="00FF7AB4" w:rsidRDefault="00804E1B">
            <w:pPr>
              <w:rPr>
                <w:rFonts w:ascii="Times New Roman" w:hAnsi="Times New Roman" w:cs="Times New Roman"/>
                <w:sz w:val="22"/>
                <w:szCs w:val="22"/>
                <w:lang w:eastAsia="en-US"/>
              </w:rPr>
            </w:pPr>
          </w:p>
        </w:tc>
      </w:tr>
    </w:tbl>
    <w:p w14:paraId="1362C07B" w14:textId="77777777" w:rsidR="00804E1B" w:rsidRPr="00FF7AB4" w:rsidRDefault="00804E1B" w:rsidP="00804E1B">
      <w:pPr>
        <w:keepNext/>
        <w:keepLines/>
        <w:jc w:val="center"/>
        <w:rPr>
          <w:rFonts w:ascii="Times New Roman" w:hAnsi="Times New Roman" w:cs="Times New Roman"/>
          <w:b/>
          <w:sz w:val="22"/>
          <w:szCs w:val="22"/>
        </w:rPr>
      </w:pPr>
    </w:p>
    <w:p w14:paraId="4E7EE54E" w14:textId="77777777" w:rsidR="00804E1B" w:rsidRPr="00FF7AB4" w:rsidRDefault="00804E1B" w:rsidP="00804E1B">
      <w:pPr>
        <w:keepNext/>
        <w:keepLines/>
        <w:jc w:val="center"/>
        <w:rPr>
          <w:rFonts w:ascii="Times New Roman" w:hAnsi="Times New Roman" w:cs="Times New Roman"/>
          <w:b/>
          <w:sz w:val="22"/>
          <w:szCs w:val="22"/>
        </w:rPr>
      </w:pPr>
      <w:r w:rsidRPr="00FF7AB4">
        <w:rPr>
          <w:rFonts w:ascii="Times New Roman" w:hAnsi="Times New Roman" w:cs="Times New Roman"/>
          <w:b/>
          <w:sz w:val="22"/>
          <w:szCs w:val="22"/>
        </w:rPr>
        <w:t>ОПИСЬ</w:t>
      </w:r>
    </w:p>
    <w:p w14:paraId="752FCB22" w14:textId="77777777" w:rsidR="00804E1B" w:rsidRPr="00FF7AB4" w:rsidRDefault="00804E1B" w:rsidP="00804E1B">
      <w:pPr>
        <w:keepNext/>
        <w:keepLines/>
        <w:jc w:val="center"/>
        <w:rPr>
          <w:rFonts w:ascii="Times New Roman" w:hAnsi="Times New Roman" w:cs="Times New Roman"/>
          <w:b/>
          <w:sz w:val="22"/>
          <w:szCs w:val="22"/>
        </w:rPr>
      </w:pPr>
      <w:r w:rsidRPr="00FF7AB4">
        <w:rPr>
          <w:rFonts w:ascii="Times New Roman" w:hAnsi="Times New Roman" w:cs="Times New Roman"/>
          <w:b/>
          <w:sz w:val="22"/>
          <w:szCs w:val="22"/>
        </w:rPr>
        <w:t>инвентаризации резервов</w:t>
      </w:r>
    </w:p>
    <w:p w14:paraId="4590C379" w14:textId="77777777" w:rsidR="00804E1B" w:rsidRPr="00FF7AB4" w:rsidRDefault="00804E1B" w:rsidP="00804E1B">
      <w:pPr>
        <w:keepNext/>
        <w:keepLines/>
        <w:jc w:val="center"/>
        <w:rPr>
          <w:rFonts w:ascii="Times New Roman" w:hAnsi="Times New Roman" w:cs="Times New Roman"/>
          <w:b/>
          <w:sz w:val="22"/>
          <w:szCs w:val="22"/>
        </w:rPr>
      </w:pPr>
    </w:p>
    <w:p w14:paraId="5DA7D6FE"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Инвентаризационная комиссия, назначенная приказом от «___» ___________ 20__ г. № ___, после инвентаризации резервов с «___» _________________ 20___ г. по «___» _________________ 20___ г. установила:</w:t>
      </w:r>
    </w:p>
    <w:p w14:paraId="0AEFA68B" w14:textId="77777777" w:rsidR="00804E1B" w:rsidRPr="00FF7AB4" w:rsidRDefault="00804E1B" w:rsidP="00804E1B">
      <w:pPr>
        <w:keepNext/>
        <w:keepLines/>
        <w:jc w:val="both"/>
        <w:rPr>
          <w:rFonts w:ascii="Times New Roman" w:hAnsi="Times New Roman" w:cs="Times New Roman"/>
          <w:sz w:val="22"/>
          <w:szCs w:val="22"/>
        </w:rPr>
      </w:pPr>
    </w:p>
    <w:p w14:paraId="26D4D4ED"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1. По состоянию на дату проведения инвентаризации – «___» _______________ 20___г. в _____________________________________________________________</w:t>
      </w:r>
    </w:p>
    <w:p w14:paraId="4DF944F0"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имеются резервы предстоящих расходов.</w:t>
      </w:r>
    </w:p>
    <w:p w14:paraId="6ED697E8" w14:textId="77777777" w:rsidR="00804E1B" w:rsidRPr="00FF7AB4" w:rsidRDefault="00804E1B" w:rsidP="00804E1B">
      <w:pPr>
        <w:jc w:val="right"/>
        <w:rPr>
          <w:rFonts w:ascii="Times New Roman" w:hAnsi="Times New Roman" w:cs="Times New Roman"/>
          <w:b/>
          <w:sz w:val="22"/>
          <w:szCs w:val="22"/>
        </w:rPr>
      </w:pPr>
    </w:p>
    <w:tbl>
      <w:tblPr>
        <w:tblStyle w:val="a9"/>
        <w:tblW w:w="15304" w:type="dxa"/>
        <w:tblLayout w:type="fixed"/>
        <w:tblLook w:val="04A0" w:firstRow="1" w:lastRow="0" w:firstColumn="1" w:lastColumn="0" w:noHBand="0" w:noVBand="1"/>
      </w:tblPr>
      <w:tblGrid>
        <w:gridCol w:w="726"/>
        <w:gridCol w:w="1011"/>
        <w:gridCol w:w="1068"/>
        <w:gridCol w:w="992"/>
        <w:gridCol w:w="1134"/>
        <w:gridCol w:w="1276"/>
        <w:gridCol w:w="1134"/>
        <w:gridCol w:w="1134"/>
        <w:gridCol w:w="992"/>
        <w:gridCol w:w="1371"/>
        <w:gridCol w:w="851"/>
        <w:gridCol w:w="898"/>
        <w:gridCol w:w="1512"/>
        <w:gridCol w:w="1205"/>
      </w:tblGrid>
      <w:tr w:rsidR="00FF7AB4" w:rsidRPr="00FF7AB4" w14:paraId="581B844C" w14:textId="77777777" w:rsidTr="006D263C">
        <w:trPr>
          <w:tblHeader/>
        </w:trPr>
        <w:tc>
          <w:tcPr>
            <w:tcW w:w="726" w:type="dxa"/>
            <w:tcBorders>
              <w:top w:val="single" w:sz="4" w:space="0" w:color="auto"/>
              <w:left w:val="single" w:sz="4" w:space="0" w:color="auto"/>
              <w:bottom w:val="single" w:sz="4" w:space="0" w:color="auto"/>
              <w:right w:val="single" w:sz="4" w:space="0" w:color="auto"/>
            </w:tcBorders>
            <w:vAlign w:val="center"/>
            <w:hideMark/>
          </w:tcPr>
          <w:p w14:paraId="398E8EA0"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 п/п</w:t>
            </w:r>
          </w:p>
        </w:tc>
        <w:tc>
          <w:tcPr>
            <w:tcW w:w="1011" w:type="dxa"/>
            <w:tcBorders>
              <w:top w:val="single" w:sz="4" w:space="0" w:color="auto"/>
              <w:left w:val="single" w:sz="4" w:space="0" w:color="auto"/>
              <w:bottom w:val="single" w:sz="4" w:space="0" w:color="auto"/>
              <w:right w:val="single" w:sz="4" w:space="0" w:color="auto"/>
            </w:tcBorders>
            <w:vAlign w:val="center"/>
            <w:hideMark/>
          </w:tcPr>
          <w:p w14:paraId="2D0266F8"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Вид резерва</w:t>
            </w:r>
          </w:p>
        </w:tc>
        <w:tc>
          <w:tcPr>
            <w:tcW w:w="1068" w:type="dxa"/>
            <w:tcBorders>
              <w:top w:val="single" w:sz="4" w:space="0" w:color="auto"/>
              <w:left w:val="single" w:sz="4" w:space="0" w:color="auto"/>
              <w:bottom w:val="single" w:sz="4" w:space="0" w:color="auto"/>
              <w:right w:val="single" w:sz="4" w:space="0" w:color="auto"/>
            </w:tcBorders>
            <w:vAlign w:val="center"/>
            <w:hideMark/>
          </w:tcPr>
          <w:p w14:paraId="5034FF93"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Дата начала формирования резерва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3D8F2F"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Срок формирования резерва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AABD51"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Периодичность отчисления в резерв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2D8B97"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Размер отчислений/сумма отчислений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50FE6B"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Сумма сформированного резерва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3D16B1"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Сумма использованного резерва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9C4EEF"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Оставшаяся сумма резерва</w:t>
            </w:r>
          </w:p>
        </w:tc>
        <w:tc>
          <w:tcPr>
            <w:tcW w:w="1371" w:type="dxa"/>
            <w:tcBorders>
              <w:top w:val="single" w:sz="4" w:space="0" w:color="auto"/>
              <w:left w:val="single" w:sz="4" w:space="0" w:color="auto"/>
              <w:bottom w:val="single" w:sz="4" w:space="0" w:color="auto"/>
              <w:right w:val="single" w:sz="4" w:space="0" w:color="auto"/>
            </w:tcBorders>
            <w:vAlign w:val="center"/>
            <w:hideMark/>
          </w:tcPr>
          <w:p w14:paraId="568CD701"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Причина корректировок резерва на дату инвентаризации/коэффициент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211355"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Сумма корректировок резерва на дату инвентаризации</w:t>
            </w:r>
          </w:p>
        </w:tc>
        <w:tc>
          <w:tcPr>
            <w:tcW w:w="898" w:type="dxa"/>
            <w:tcBorders>
              <w:top w:val="single" w:sz="4" w:space="0" w:color="auto"/>
              <w:left w:val="single" w:sz="4" w:space="0" w:color="auto"/>
              <w:bottom w:val="single" w:sz="4" w:space="0" w:color="auto"/>
              <w:right w:val="single" w:sz="4" w:space="0" w:color="auto"/>
            </w:tcBorders>
            <w:vAlign w:val="center"/>
            <w:hideMark/>
          </w:tcPr>
          <w:p w14:paraId="33EF9925"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Сумма неиспользованного резерва с учетом корректировок</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9D2DE43" w14:textId="04704F35"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Сумма излишка резерва («+</w:t>
            </w:r>
            <w:r w:rsidR="00E74974" w:rsidRPr="00FF7AB4">
              <w:rPr>
                <w:rFonts w:ascii="Times New Roman" w:hAnsi="Times New Roman" w:cs="Times New Roman"/>
                <w:sz w:val="22"/>
                <w:szCs w:val="22"/>
                <w:lang w:eastAsia="en-US"/>
              </w:rPr>
              <w:t>») /</w:t>
            </w:r>
            <w:r w:rsidRPr="00FF7AB4">
              <w:rPr>
                <w:rFonts w:ascii="Times New Roman" w:hAnsi="Times New Roman" w:cs="Times New Roman"/>
                <w:sz w:val="22"/>
                <w:szCs w:val="22"/>
                <w:lang w:eastAsia="en-US"/>
              </w:rPr>
              <w:t>превышения фактических расходов над сформированным резервом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9A55E31"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Сверхнормативные излишки сформированного резерва</w:t>
            </w:r>
          </w:p>
        </w:tc>
      </w:tr>
      <w:tr w:rsidR="00FF7AB4" w:rsidRPr="00FF7AB4" w14:paraId="7CFF1DD3" w14:textId="77777777" w:rsidTr="006D263C">
        <w:tc>
          <w:tcPr>
            <w:tcW w:w="726" w:type="dxa"/>
            <w:tcBorders>
              <w:top w:val="single" w:sz="4" w:space="0" w:color="auto"/>
              <w:left w:val="single" w:sz="4" w:space="0" w:color="auto"/>
              <w:bottom w:val="single" w:sz="4" w:space="0" w:color="auto"/>
              <w:right w:val="single" w:sz="4" w:space="0" w:color="auto"/>
            </w:tcBorders>
            <w:hideMark/>
          </w:tcPr>
          <w:p w14:paraId="32AF333F"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1</w:t>
            </w:r>
          </w:p>
        </w:tc>
        <w:tc>
          <w:tcPr>
            <w:tcW w:w="1011" w:type="dxa"/>
            <w:tcBorders>
              <w:top w:val="single" w:sz="4" w:space="0" w:color="auto"/>
              <w:left w:val="single" w:sz="4" w:space="0" w:color="auto"/>
              <w:bottom w:val="single" w:sz="4" w:space="0" w:color="auto"/>
              <w:right w:val="single" w:sz="4" w:space="0" w:color="auto"/>
            </w:tcBorders>
            <w:hideMark/>
          </w:tcPr>
          <w:p w14:paraId="064DD759"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2</w:t>
            </w:r>
          </w:p>
        </w:tc>
        <w:tc>
          <w:tcPr>
            <w:tcW w:w="1068" w:type="dxa"/>
            <w:tcBorders>
              <w:top w:val="single" w:sz="4" w:space="0" w:color="auto"/>
              <w:left w:val="single" w:sz="4" w:space="0" w:color="auto"/>
              <w:bottom w:val="single" w:sz="4" w:space="0" w:color="auto"/>
              <w:right w:val="single" w:sz="4" w:space="0" w:color="auto"/>
            </w:tcBorders>
            <w:hideMark/>
          </w:tcPr>
          <w:p w14:paraId="734B348A"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14:paraId="272B8FB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4D352371"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14:paraId="0A9D763A"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14:paraId="55CD502F"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4089EEFF"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8</w:t>
            </w:r>
          </w:p>
        </w:tc>
        <w:tc>
          <w:tcPr>
            <w:tcW w:w="992" w:type="dxa"/>
            <w:tcBorders>
              <w:top w:val="single" w:sz="4" w:space="0" w:color="auto"/>
              <w:left w:val="single" w:sz="4" w:space="0" w:color="auto"/>
              <w:bottom w:val="single" w:sz="4" w:space="0" w:color="auto"/>
              <w:right w:val="single" w:sz="4" w:space="0" w:color="auto"/>
            </w:tcBorders>
            <w:hideMark/>
          </w:tcPr>
          <w:p w14:paraId="06A270E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9</w:t>
            </w:r>
          </w:p>
        </w:tc>
        <w:tc>
          <w:tcPr>
            <w:tcW w:w="1371" w:type="dxa"/>
            <w:tcBorders>
              <w:top w:val="single" w:sz="4" w:space="0" w:color="auto"/>
              <w:left w:val="single" w:sz="4" w:space="0" w:color="auto"/>
              <w:bottom w:val="single" w:sz="4" w:space="0" w:color="auto"/>
              <w:right w:val="single" w:sz="4" w:space="0" w:color="auto"/>
            </w:tcBorders>
            <w:hideMark/>
          </w:tcPr>
          <w:p w14:paraId="20D1ED3D"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10</w:t>
            </w:r>
          </w:p>
        </w:tc>
        <w:tc>
          <w:tcPr>
            <w:tcW w:w="851" w:type="dxa"/>
            <w:tcBorders>
              <w:top w:val="single" w:sz="4" w:space="0" w:color="auto"/>
              <w:left w:val="single" w:sz="4" w:space="0" w:color="auto"/>
              <w:bottom w:val="single" w:sz="4" w:space="0" w:color="auto"/>
              <w:right w:val="single" w:sz="4" w:space="0" w:color="auto"/>
            </w:tcBorders>
            <w:hideMark/>
          </w:tcPr>
          <w:p w14:paraId="3087142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11</w:t>
            </w:r>
          </w:p>
        </w:tc>
        <w:tc>
          <w:tcPr>
            <w:tcW w:w="898" w:type="dxa"/>
            <w:tcBorders>
              <w:top w:val="single" w:sz="4" w:space="0" w:color="auto"/>
              <w:left w:val="single" w:sz="4" w:space="0" w:color="auto"/>
              <w:bottom w:val="single" w:sz="4" w:space="0" w:color="auto"/>
              <w:right w:val="single" w:sz="4" w:space="0" w:color="auto"/>
            </w:tcBorders>
            <w:hideMark/>
          </w:tcPr>
          <w:p w14:paraId="491CF19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12</w:t>
            </w:r>
          </w:p>
        </w:tc>
        <w:tc>
          <w:tcPr>
            <w:tcW w:w="1512" w:type="dxa"/>
            <w:tcBorders>
              <w:top w:val="single" w:sz="4" w:space="0" w:color="auto"/>
              <w:left w:val="single" w:sz="4" w:space="0" w:color="auto"/>
              <w:bottom w:val="single" w:sz="4" w:space="0" w:color="auto"/>
              <w:right w:val="single" w:sz="4" w:space="0" w:color="auto"/>
            </w:tcBorders>
            <w:hideMark/>
          </w:tcPr>
          <w:p w14:paraId="766CE40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13</w:t>
            </w:r>
          </w:p>
        </w:tc>
        <w:tc>
          <w:tcPr>
            <w:tcW w:w="1205" w:type="dxa"/>
            <w:tcBorders>
              <w:top w:val="single" w:sz="4" w:space="0" w:color="auto"/>
              <w:left w:val="single" w:sz="4" w:space="0" w:color="auto"/>
              <w:bottom w:val="single" w:sz="4" w:space="0" w:color="auto"/>
              <w:right w:val="single" w:sz="4" w:space="0" w:color="auto"/>
            </w:tcBorders>
            <w:hideMark/>
          </w:tcPr>
          <w:p w14:paraId="4A74C6E5"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14</w:t>
            </w:r>
          </w:p>
        </w:tc>
      </w:tr>
      <w:tr w:rsidR="00FF7AB4" w:rsidRPr="00FF7AB4" w14:paraId="097AD6A6" w14:textId="77777777" w:rsidTr="006D263C">
        <w:tc>
          <w:tcPr>
            <w:tcW w:w="726" w:type="dxa"/>
            <w:tcBorders>
              <w:top w:val="single" w:sz="4" w:space="0" w:color="auto"/>
              <w:left w:val="single" w:sz="4" w:space="0" w:color="auto"/>
              <w:bottom w:val="single" w:sz="4" w:space="0" w:color="auto"/>
              <w:right w:val="single" w:sz="4" w:space="0" w:color="auto"/>
            </w:tcBorders>
          </w:tcPr>
          <w:p w14:paraId="6228114D" w14:textId="77777777" w:rsidR="00804E1B" w:rsidRPr="00FF7AB4" w:rsidRDefault="00804E1B">
            <w:pPr>
              <w:keepNext/>
              <w:keepLines/>
              <w:jc w:val="both"/>
              <w:rPr>
                <w:rFonts w:ascii="Times New Roman" w:hAnsi="Times New Roman" w:cs="Times New Roman"/>
                <w:sz w:val="22"/>
                <w:szCs w:val="22"/>
                <w:lang w:eastAsia="en-US"/>
              </w:rPr>
            </w:pPr>
          </w:p>
        </w:tc>
        <w:tc>
          <w:tcPr>
            <w:tcW w:w="1011" w:type="dxa"/>
            <w:tcBorders>
              <w:top w:val="single" w:sz="4" w:space="0" w:color="auto"/>
              <w:left w:val="single" w:sz="4" w:space="0" w:color="auto"/>
              <w:bottom w:val="single" w:sz="4" w:space="0" w:color="auto"/>
              <w:right w:val="single" w:sz="4" w:space="0" w:color="auto"/>
            </w:tcBorders>
          </w:tcPr>
          <w:p w14:paraId="362C954F" w14:textId="77777777" w:rsidR="00804E1B" w:rsidRPr="00FF7AB4" w:rsidRDefault="00804E1B">
            <w:pPr>
              <w:keepNext/>
              <w:keepLines/>
              <w:jc w:val="both"/>
              <w:rPr>
                <w:rFonts w:ascii="Times New Roman" w:hAnsi="Times New Roman" w:cs="Times New Roman"/>
                <w:sz w:val="22"/>
                <w:szCs w:val="22"/>
                <w:lang w:eastAsia="en-US"/>
              </w:rPr>
            </w:pPr>
          </w:p>
        </w:tc>
        <w:tc>
          <w:tcPr>
            <w:tcW w:w="1068" w:type="dxa"/>
            <w:tcBorders>
              <w:top w:val="single" w:sz="4" w:space="0" w:color="auto"/>
              <w:left w:val="single" w:sz="4" w:space="0" w:color="auto"/>
              <w:bottom w:val="single" w:sz="4" w:space="0" w:color="auto"/>
              <w:right w:val="single" w:sz="4" w:space="0" w:color="auto"/>
            </w:tcBorders>
          </w:tcPr>
          <w:p w14:paraId="6768C579"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396CA1A0"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17815BD5" w14:textId="77777777" w:rsidR="00804E1B" w:rsidRPr="00FF7AB4" w:rsidRDefault="00804E1B">
            <w:pPr>
              <w:keepNext/>
              <w:keepLines/>
              <w:jc w:val="both"/>
              <w:rPr>
                <w:rFonts w:ascii="Times New Roman"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58ACB2A6"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744E73F3"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00C335D4"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5BF4C5EE" w14:textId="77777777" w:rsidR="00804E1B" w:rsidRPr="00FF7AB4" w:rsidRDefault="00804E1B">
            <w:pPr>
              <w:keepNext/>
              <w:keepLines/>
              <w:jc w:val="both"/>
              <w:rPr>
                <w:rFonts w:ascii="Times New Roman" w:hAnsi="Times New Roman" w:cs="Times New Roman"/>
                <w:sz w:val="22"/>
                <w:szCs w:val="22"/>
                <w:lang w:eastAsia="en-US"/>
              </w:rPr>
            </w:pPr>
          </w:p>
        </w:tc>
        <w:tc>
          <w:tcPr>
            <w:tcW w:w="1371" w:type="dxa"/>
            <w:tcBorders>
              <w:top w:val="single" w:sz="4" w:space="0" w:color="auto"/>
              <w:left w:val="single" w:sz="4" w:space="0" w:color="auto"/>
              <w:bottom w:val="single" w:sz="4" w:space="0" w:color="auto"/>
              <w:right w:val="single" w:sz="4" w:space="0" w:color="auto"/>
            </w:tcBorders>
          </w:tcPr>
          <w:p w14:paraId="585A12FA" w14:textId="77777777" w:rsidR="00804E1B" w:rsidRPr="00FF7AB4" w:rsidRDefault="00804E1B">
            <w:pPr>
              <w:keepNext/>
              <w:keepLines/>
              <w:jc w:val="both"/>
              <w:rPr>
                <w:rFonts w:ascii="Times New Roman" w:hAnsi="Times New Roman" w:cs="Times New Roman"/>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1296EC1F" w14:textId="77777777" w:rsidR="00804E1B" w:rsidRPr="00FF7AB4" w:rsidRDefault="00804E1B">
            <w:pPr>
              <w:keepNext/>
              <w:keepLines/>
              <w:jc w:val="both"/>
              <w:rPr>
                <w:rFonts w:ascii="Times New Roman" w:hAnsi="Times New Roman" w:cs="Times New Roman"/>
                <w:sz w:val="22"/>
                <w:szCs w:val="22"/>
                <w:lang w:eastAsia="en-US"/>
              </w:rPr>
            </w:pPr>
          </w:p>
        </w:tc>
        <w:tc>
          <w:tcPr>
            <w:tcW w:w="898" w:type="dxa"/>
            <w:tcBorders>
              <w:top w:val="single" w:sz="4" w:space="0" w:color="auto"/>
              <w:left w:val="single" w:sz="4" w:space="0" w:color="auto"/>
              <w:bottom w:val="single" w:sz="4" w:space="0" w:color="auto"/>
              <w:right w:val="single" w:sz="4" w:space="0" w:color="auto"/>
            </w:tcBorders>
          </w:tcPr>
          <w:p w14:paraId="42ED18EF" w14:textId="77777777" w:rsidR="00804E1B" w:rsidRPr="00FF7AB4" w:rsidRDefault="00804E1B">
            <w:pPr>
              <w:keepNext/>
              <w:keepLines/>
              <w:jc w:val="both"/>
              <w:rPr>
                <w:rFonts w:ascii="Times New Roman" w:hAnsi="Times New Roman" w:cs="Times New Roman"/>
                <w:sz w:val="22"/>
                <w:szCs w:val="22"/>
                <w:lang w:eastAsia="en-US"/>
              </w:rPr>
            </w:pPr>
          </w:p>
        </w:tc>
        <w:tc>
          <w:tcPr>
            <w:tcW w:w="1512" w:type="dxa"/>
            <w:tcBorders>
              <w:top w:val="single" w:sz="4" w:space="0" w:color="auto"/>
              <w:left w:val="single" w:sz="4" w:space="0" w:color="auto"/>
              <w:bottom w:val="single" w:sz="4" w:space="0" w:color="auto"/>
              <w:right w:val="single" w:sz="4" w:space="0" w:color="auto"/>
            </w:tcBorders>
          </w:tcPr>
          <w:p w14:paraId="1CE26118" w14:textId="77777777" w:rsidR="00804E1B" w:rsidRPr="00FF7AB4" w:rsidRDefault="00804E1B">
            <w:pPr>
              <w:keepNext/>
              <w:keepLines/>
              <w:jc w:val="both"/>
              <w:rPr>
                <w:rFonts w:ascii="Times New Roman" w:hAnsi="Times New Roman" w:cs="Times New Roman"/>
                <w:sz w:val="22"/>
                <w:szCs w:val="22"/>
                <w:lang w:eastAsia="en-US"/>
              </w:rPr>
            </w:pPr>
          </w:p>
        </w:tc>
        <w:tc>
          <w:tcPr>
            <w:tcW w:w="1205" w:type="dxa"/>
            <w:tcBorders>
              <w:top w:val="single" w:sz="4" w:space="0" w:color="auto"/>
              <w:left w:val="single" w:sz="4" w:space="0" w:color="auto"/>
              <w:bottom w:val="single" w:sz="4" w:space="0" w:color="auto"/>
              <w:right w:val="single" w:sz="4" w:space="0" w:color="auto"/>
            </w:tcBorders>
          </w:tcPr>
          <w:p w14:paraId="33B38826" w14:textId="77777777" w:rsidR="00804E1B" w:rsidRPr="00FF7AB4" w:rsidRDefault="00804E1B">
            <w:pPr>
              <w:keepNext/>
              <w:keepLines/>
              <w:jc w:val="both"/>
              <w:rPr>
                <w:rFonts w:ascii="Times New Roman" w:hAnsi="Times New Roman" w:cs="Times New Roman"/>
                <w:sz w:val="22"/>
                <w:szCs w:val="22"/>
                <w:lang w:eastAsia="en-US"/>
              </w:rPr>
            </w:pPr>
          </w:p>
        </w:tc>
      </w:tr>
      <w:tr w:rsidR="00FF7AB4" w:rsidRPr="00FF7AB4" w14:paraId="7FE5B72E" w14:textId="77777777" w:rsidTr="006D263C">
        <w:tc>
          <w:tcPr>
            <w:tcW w:w="726" w:type="dxa"/>
            <w:tcBorders>
              <w:top w:val="single" w:sz="4" w:space="0" w:color="auto"/>
              <w:left w:val="single" w:sz="4" w:space="0" w:color="auto"/>
              <w:bottom w:val="single" w:sz="4" w:space="0" w:color="auto"/>
              <w:right w:val="single" w:sz="4" w:space="0" w:color="auto"/>
            </w:tcBorders>
          </w:tcPr>
          <w:p w14:paraId="488964AA" w14:textId="77777777" w:rsidR="00804E1B" w:rsidRPr="00FF7AB4" w:rsidRDefault="00804E1B">
            <w:pPr>
              <w:keepNext/>
              <w:keepLines/>
              <w:jc w:val="both"/>
              <w:rPr>
                <w:rFonts w:ascii="Times New Roman" w:hAnsi="Times New Roman" w:cs="Times New Roman"/>
                <w:sz w:val="22"/>
                <w:szCs w:val="22"/>
                <w:lang w:eastAsia="en-US"/>
              </w:rPr>
            </w:pPr>
          </w:p>
        </w:tc>
        <w:tc>
          <w:tcPr>
            <w:tcW w:w="1011" w:type="dxa"/>
            <w:tcBorders>
              <w:top w:val="single" w:sz="4" w:space="0" w:color="auto"/>
              <w:left w:val="single" w:sz="4" w:space="0" w:color="auto"/>
              <w:bottom w:val="single" w:sz="4" w:space="0" w:color="auto"/>
              <w:right w:val="single" w:sz="4" w:space="0" w:color="auto"/>
            </w:tcBorders>
          </w:tcPr>
          <w:p w14:paraId="59E796BD" w14:textId="77777777" w:rsidR="00804E1B" w:rsidRPr="00FF7AB4" w:rsidRDefault="00804E1B">
            <w:pPr>
              <w:keepNext/>
              <w:keepLines/>
              <w:jc w:val="both"/>
              <w:rPr>
                <w:rFonts w:ascii="Times New Roman" w:hAnsi="Times New Roman" w:cs="Times New Roman"/>
                <w:sz w:val="22"/>
                <w:szCs w:val="22"/>
                <w:lang w:eastAsia="en-US"/>
              </w:rPr>
            </w:pPr>
          </w:p>
        </w:tc>
        <w:tc>
          <w:tcPr>
            <w:tcW w:w="1068" w:type="dxa"/>
            <w:tcBorders>
              <w:top w:val="single" w:sz="4" w:space="0" w:color="auto"/>
              <w:left w:val="single" w:sz="4" w:space="0" w:color="auto"/>
              <w:bottom w:val="single" w:sz="4" w:space="0" w:color="auto"/>
              <w:right w:val="single" w:sz="4" w:space="0" w:color="auto"/>
            </w:tcBorders>
          </w:tcPr>
          <w:p w14:paraId="248EA75B"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0FB7079B"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7BAB8BF6" w14:textId="77777777" w:rsidR="00804E1B" w:rsidRPr="00FF7AB4" w:rsidRDefault="00804E1B">
            <w:pPr>
              <w:keepNext/>
              <w:keepLines/>
              <w:jc w:val="both"/>
              <w:rPr>
                <w:rFonts w:ascii="Times New Roman"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7F256795"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903ABD9"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7CE4933F"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7F1DBE9" w14:textId="77777777" w:rsidR="00804E1B" w:rsidRPr="00FF7AB4" w:rsidRDefault="00804E1B">
            <w:pPr>
              <w:keepNext/>
              <w:keepLines/>
              <w:jc w:val="both"/>
              <w:rPr>
                <w:rFonts w:ascii="Times New Roman" w:hAnsi="Times New Roman" w:cs="Times New Roman"/>
                <w:sz w:val="22"/>
                <w:szCs w:val="22"/>
                <w:lang w:eastAsia="en-US"/>
              </w:rPr>
            </w:pPr>
          </w:p>
        </w:tc>
        <w:tc>
          <w:tcPr>
            <w:tcW w:w="1371" w:type="dxa"/>
            <w:tcBorders>
              <w:top w:val="single" w:sz="4" w:space="0" w:color="auto"/>
              <w:left w:val="single" w:sz="4" w:space="0" w:color="auto"/>
              <w:bottom w:val="single" w:sz="4" w:space="0" w:color="auto"/>
              <w:right w:val="single" w:sz="4" w:space="0" w:color="auto"/>
            </w:tcBorders>
          </w:tcPr>
          <w:p w14:paraId="448E5595" w14:textId="77777777" w:rsidR="00804E1B" w:rsidRPr="00FF7AB4" w:rsidRDefault="00804E1B">
            <w:pPr>
              <w:keepNext/>
              <w:keepLines/>
              <w:jc w:val="both"/>
              <w:rPr>
                <w:rFonts w:ascii="Times New Roman" w:hAnsi="Times New Roman" w:cs="Times New Roman"/>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23760A1A" w14:textId="77777777" w:rsidR="00804E1B" w:rsidRPr="00FF7AB4" w:rsidRDefault="00804E1B">
            <w:pPr>
              <w:keepNext/>
              <w:keepLines/>
              <w:jc w:val="both"/>
              <w:rPr>
                <w:rFonts w:ascii="Times New Roman" w:hAnsi="Times New Roman" w:cs="Times New Roman"/>
                <w:sz w:val="22"/>
                <w:szCs w:val="22"/>
                <w:lang w:eastAsia="en-US"/>
              </w:rPr>
            </w:pPr>
          </w:p>
        </w:tc>
        <w:tc>
          <w:tcPr>
            <w:tcW w:w="898" w:type="dxa"/>
            <w:tcBorders>
              <w:top w:val="single" w:sz="4" w:space="0" w:color="auto"/>
              <w:left w:val="single" w:sz="4" w:space="0" w:color="auto"/>
              <w:bottom w:val="single" w:sz="4" w:space="0" w:color="auto"/>
              <w:right w:val="single" w:sz="4" w:space="0" w:color="auto"/>
            </w:tcBorders>
          </w:tcPr>
          <w:p w14:paraId="026E3A2D" w14:textId="77777777" w:rsidR="00804E1B" w:rsidRPr="00FF7AB4" w:rsidRDefault="00804E1B">
            <w:pPr>
              <w:keepNext/>
              <w:keepLines/>
              <w:jc w:val="both"/>
              <w:rPr>
                <w:rFonts w:ascii="Times New Roman" w:hAnsi="Times New Roman" w:cs="Times New Roman"/>
                <w:sz w:val="22"/>
                <w:szCs w:val="22"/>
                <w:lang w:eastAsia="en-US"/>
              </w:rPr>
            </w:pPr>
          </w:p>
        </w:tc>
        <w:tc>
          <w:tcPr>
            <w:tcW w:w="1512" w:type="dxa"/>
            <w:tcBorders>
              <w:top w:val="single" w:sz="4" w:space="0" w:color="auto"/>
              <w:left w:val="single" w:sz="4" w:space="0" w:color="auto"/>
              <w:bottom w:val="single" w:sz="4" w:space="0" w:color="auto"/>
              <w:right w:val="single" w:sz="4" w:space="0" w:color="auto"/>
            </w:tcBorders>
          </w:tcPr>
          <w:p w14:paraId="59BA82B3" w14:textId="77777777" w:rsidR="00804E1B" w:rsidRPr="00FF7AB4" w:rsidRDefault="00804E1B">
            <w:pPr>
              <w:keepNext/>
              <w:keepLines/>
              <w:jc w:val="both"/>
              <w:rPr>
                <w:rFonts w:ascii="Times New Roman" w:hAnsi="Times New Roman" w:cs="Times New Roman"/>
                <w:sz w:val="22"/>
                <w:szCs w:val="22"/>
                <w:lang w:eastAsia="en-US"/>
              </w:rPr>
            </w:pPr>
          </w:p>
        </w:tc>
        <w:tc>
          <w:tcPr>
            <w:tcW w:w="1205" w:type="dxa"/>
            <w:tcBorders>
              <w:top w:val="single" w:sz="4" w:space="0" w:color="auto"/>
              <w:left w:val="single" w:sz="4" w:space="0" w:color="auto"/>
              <w:bottom w:val="single" w:sz="4" w:space="0" w:color="auto"/>
              <w:right w:val="single" w:sz="4" w:space="0" w:color="auto"/>
            </w:tcBorders>
          </w:tcPr>
          <w:p w14:paraId="6334E944" w14:textId="77777777" w:rsidR="00804E1B" w:rsidRPr="00FF7AB4" w:rsidRDefault="00804E1B">
            <w:pPr>
              <w:keepNext/>
              <w:keepLines/>
              <w:jc w:val="both"/>
              <w:rPr>
                <w:rFonts w:ascii="Times New Roman" w:hAnsi="Times New Roman" w:cs="Times New Roman"/>
                <w:sz w:val="22"/>
                <w:szCs w:val="22"/>
                <w:lang w:eastAsia="en-US"/>
              </w:rPr>
            </w:pPr>
          </w:p>
        </w:tc>
      </w:tr>
      <w:tr w:rsidR="00FF7AB4" w:rsidRPr="00FF7AB4" w14:paraId="2E6781ED" w14:textId="77777777" w:rsidTr="006D263C">
        <w:tc>
          <w:tcPr>
            <w:tcW w:w="726" w:type="dxa"/>
            <w:tcBorders>
              <w:top w:val="single" w:sz="4" w:space="0" w:color="auto"/>
              <w:left w:val="single" w:sz="4" w:space="0" w:color="auto"/>
              <w:bottom w:val="single" w:sz="4" w:space="0" w:color="auto"/>
              <w:right w:val="single" w:sz="4" w:space="0" w:color="auto"/>
            </w:tcBorders>
          </w:tcPr>
          <w:p w14:paraId="2AB16BFA" w14:textId="77777777" w:rsidR="00804E1B" w:rsidRPr="00FF7AB4" w:rsidRDefault="00804E1B">
            <w:pPr>
              <w:keepNext/>
              <w:keepLines/>
              <w:jc w:val="both"/>
              <w:rPr>
                <w:rFonts w:ascii="Times New Roman" w:hAnsi="Times New Roman" w:cs="Times New Roman"/>
                <w:sz w:val="22"/>
                <w:szCs w:val="22"/>
                <w:lang w:eastAsia="en-US"/>
              </w:rPr>
            </w:pPr>
          </w:p>
        </w:tc>
        <w:tc>
          <w:tcPr>
            <w:tcW w:w="1011" w:type="dxa"/>
            <w:tcBorders>
              <w:top w:val="single" w:sz="4" w:space="0" w:color="auto"/>
              <w:left w:val="single" w:sz="4" w:space="0" w:color="auto"/>
              <w:bottom w:val="single" w:sz="4" w:space="0" w:color="auto"/>
              <w:right w:val="single" w:sz="4" w:space="0" w:color="auto"/>
            </w:tcBorders>
          </w:tcPr>
          <w:p w14:paraId="738830DB" w14:textId="77777777" w:rsidR="00804E1B" w:rsidRPr="00FF7AB4" w:rsidRDefault="00804E1B">
            <w:pPr>
              <w:keepNext/>
              <w:keepLines/>
              <w:jc w:val="both"/>
              <w:rPr>
                <w:rFonts w:ascii="Times New Roman" w:hAnsi="Times New Roman" w:cs="Times New Roman"/>
                <w:sz w:val="22"/>
                <w:szCs w:val="22"/>
                <w:lang w:eastAsia="en-US"/>
              </w:rPr>
            </w:pPr>
          </w:p>
        </w:tc>
        <w:tc>
          <w:tcPr>
            <w:tcW w:w="1068" w:type="dxa"/>
            <w:tcBorders>
              <w:top w:val="single" w:sz="4" w:space="0" w:color="auto"/>
              <w:left w:val="single" w:sz="4" w:space="0" w:color="auto"/>
              <w:bottom w:val="single" w:sz="4" w:space="0" w:color="auto"/>
              <w:right w:val="single" w:sz="4" w:space="0" w:color="auto"/>
            </w:tcBorders>
          </w:tcPr>
          <w:p w14:paraId="4AC735FF"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576F5BF7"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6627F4E2" w14:textId="77777777" w:rsidR="00804E1B" w:rsidRPr="00FF7AB4" w:rsidRDefault="00804E1B">
            <w:pPr>
              <w:keepNext/>
              <w:keepLines/>
              <w:jc w:val="both"/>
              <w:rPr>
                <w:rFonts w:ascii="Times New Roman"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25EA805C"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304AFF5F"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833B0F5"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021891DB" w14:textId="77777777" w:rsidR="00804E1B" w:rsidRPr="00FF7AB4" w:rsidRDefault="00804E1B">
            <w:pPr>
              <w:keepNext/>
              <w:keepLines/>
              <w:jc w:val="both"/>
              <w:rPr>
                <w:rFonts w:ascii="Times New Roman" w:hAnsi="Times New Roman" w:cs="Times New Roman"/>
                <w:sz w:val="22"/>
                <w:szCs w:val="22"/>
                <w:lang w:eastAsia="en-US"/>
              </w:rPr>
            </w:pPr>
          </w:p>
        </w:tc>
        <w:tc>
          <w:tcPr>
            <w:tcW w:w="1371" w:type="dxa"/>
            <w:tcBorders>
              <w:top w:val="single" w:sz="4" w:space="0" w:color="auto"/>
              <w:left w:val="single" w:sz="4" w:space="0" w:color="auto"/>
              <w:bottom w:val="single" w:sz="4" w:space="0" w:color="auto"/>
              <w:right w:val="single" w:sz="4" w:space="0" w:color="auto"/>
            </w:tcBorders>
          </w:tcPr>
          <w:p w14:paraId="03A032CA" w14:textId="77777777" w:rsidR="00804E1B" w:rsidRPr="00FF7AB4" w:rsidRDefault="00804E1B">
            <w:pPr>
              <w:keepNext/>
              <w:keepLines/>
              <w:jc w:val="both"/>
              <w:rPr>
                <w:rFonts w:ascii="Times New Roman" w:hAnsi="Times New Roman" w:cs="Times New Roman"/>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33C913A7" w14:textId="77777777" w:rsidR="00804E1B" w:rsidRPr="00FF7AB4" w:rsidRDefault="00804E1B">
            <w:pPr>
              <w:keepNext/>
              <w:keepLines/>
              <w:jc w:val="both"/>
              <w:rPr>
                <w:rFonts w:ascii="Times New Roman" w:hAnsi="Times New Roman" w:cs="Times New Roman"/>
                <w:sz w:val="22"/>
                <w:szCs w:val="22"/>
                <w:lang w:eastAsia="en-US"/>
              </w:rPr>
            </w:pPr>
          </w:p>
        </w:tc>
        <w:tc>
          <w:tcPr>
            <w:tcW w:w="898" w:type="dxa"/>
            <w:tcBorders>
              <w:top w:val="single" w:sz="4" w:space="0" w:color="auto"/>
              <w:left w:val="single" w:sz="4" w:space="0" w:color="auto"/>
              <w:bottom w:val="single" w:sz="4" w:space="0" w:color="auto"/>
              <w:right w:val="single" w:sz="4" w:space="0" w:color="auto"/>
            </w:tcBorders>
          </w:tcPr>
          <w:p w14:paraId="4403B4D7" w14:textId="77777777" w:rsidR="00804E1B" w:rsidRPr="00FF7AB4" w:rsidRDefault="00804E1B">
            <w:pPr>
              <w:keepNext/>
              <w:keepLines/>
              <w:jc w:val="both"/>
              <w:rPr>
                <w:rFonts w:ascii="Times New Roman" w:hAnsi="Times New Roman" w:cs="Times New Roman"/>
                <w:sz w:val="22"/>
                <w:szCs w:val="22"/>
                <w:lang w:eastAsia="en-US"/>
              </w:rPr>
            </w:pPr>
          </w:p>
        </w:tc>
        <w:tc>
          <w:tcPr>
            <w:tcW w:w="1512" w:type="dxa"/>
            <w:tcBorders>
              <w:top w:val="single" w:sz="4" w:space="0" w:color="auto"/>
              <w:left w:val="single" w:sz="4" w:space="0" w:color="auto"/>
              <w:bottom w:val="single" w:sz="4" w:space="0" w:color="auto"/>
              <w:right w:val="single" w:sz="4" w:space="0" w:color="auto"/>
            </w:tcBorders>
          </w:tcPr>
          <w:p w14:paraId="5D3D7C20" w14:textId="77777777" w:rsidR="00804E1B" w:rsidRPr="00FF7AB4" w:rsidRDefault="00804E1B">
            <w:pPr>
              <w:keepNext/>
              <w:keepLines/>
              <w:jc w:val="both"/>
              <w:rPr>
                <w:rFonts w:ascii="Times New Roman" w:hAnsi="Times New Roman" w:cs="Times New Roman"/>
                <w:sz w:val="22"/>
                <w:szCs w:val="22"/>
                <w:lang w:eastAsia="en-US"/>
              </w:rPr>
            </w:pPr>
          </w:p>
        </w:tc>
        <w:tc>
          <w:tcPr>
            <w:tcW w:w="1205" w:type="dxa"/>
            <w:tcBorders>
              <w:top w:val="single" w:sz="4" w:space="0" w:color="auto"/>
              <w:left w:val="single" w:sz="4" w:space="0" w:color="auto"/>
              <w:bottom w:val="single" w:sz="4" w:space="0" w:color="auto"/>
              <w:right w:val="single" w:sz="4" w:space="0" w:color="auto"/>
            </w:tcBorders>
          </w:tcPr>
          <w:p w14:paraId="1ACFBBE2" w14:textId="77777777" w:rsidR="00804E1B" w:rsidRPr="00FF7AB4" w:rsidRDefault="00804E1B">
            <w:pPr>
              <w:keepNext/>
              <w:keepLines/>
              <w:jc w:val="both"/>
              <w:rPr>
                <w:rFonts w:ascii="Times New Roman" w:hAnsi="Times New Roman" w:cs="Times New Roman"/>
                <w:sz w:val="22"/>
                <w:szCs w:val="22"/>
                <w:lang w:eastAsia="en-US"/>
              </w:rPr>
            </w:pPr>
          </w:p>
        </w:tc>
      </w:tr>
      <w:tr w:rsidR="00FF7AB4" w:rsidRPr="00FF7AB4" w14:paraId="65DDE137" w14:textId="77777777" w:rsidTr="006D263C">
        <w:tc>
          <w:tcPr>
            <w:tcW w:w="726" w:type="dxa"/>
            <w:tcBorders>
              <w:top w:val="single" w:sz="4" w:space="0" w:color="auto"/>
              <w:left w:val="single" w:sz="4" w:space="0" w:color="auto"/>
              <w:bottom w:val="single" w:sz="4" w:space="0" w:color="auto"/>
              <w:right w:val="single" w:sz="4" w:space="0" w:color="auto"/>
            </w:tcBorders>
          </w:tcPr>
          <w:p w14:paraId="53F03D1C" w14:textId="77777777" w:rsidR="00804E1B" w:rsidRPr="00FF7AB4" w:rsidRDefault="00804E1B">
            <w:pPr>
              <w:keepNext/>
              <w:keepLines/>
              <w:jc w:val="both"/>
              <w:rPr>
                <w:rFonts w:ascii="Times New Roman" w:hAnsi="Times New Roman" w:cs="Times New Roman"/>
                <w:sz w:val="22"/>
                <w:szCs w:val="22"/>
                <w:lang w:eastAsia="en-US"/>
              </w:rPr>
            </w:pPr>
          </w:p>
        </w:tc>
        <w:tc>
          <w:tcPr>
            <w:tcW w:w="1011" w:type="dxa"/>
            <w:tcBorders>
              <w:top w:val="single" w:sz="4" w:space="0" w:color="auto"/>
              <w:left w:val="single" w:sz="4" w:space="0" w:color="auto"/>
              <w:bottom w:val="single" w:sz="4" w:space="0" w:color="auto"/>
              <w:right w:val="single" w:sz="4" w:space="0" w:color="auto"/>
            </w:tcBorders>
            <w:hideMark/>
          </w:tcPr>
          <w:p w14:paraId="4265371C" w14:textId="77777777" w:rsidR="00804E1B" w:rsidRPr="00FF7AB4" w:rsidRDefault="00804E1B">
            <w:pPr>
              <w:keepNext/>
              <w:keepLines/>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Итого:</w:t>
            </w:r>
          </w:p>
        </w:tc>
        <w:tc>
          <w:tcPr>
            <w:tcW w:w="1068" w:type="dxa"/>
            <w:tcBorders>
              <w:top w:val="single" w:sz="4" w:space="0" w:color="auto"/>
              <w:left w:val="single" w:sz="4" w:space="0" w:color="auto"/>
              <w:bottom w:val="single" w:sz="4" w:space="0" w:color="auto"/>
              <w:right w:val="single" w:sz="4" w:space="0" w:color="auto"/>
            </w:tcBorders>
            <w:hideMark/>
          </w:tcPr>
          <w:p w14:paraId="40000224"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14:paraId="5B5EF82B"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х</w:t>
            </w:r>
          </w:p>
        </w:tc>
        <w:tc>
          <w:tcPr>
            <w:tcW w:w="1134" w:type="dxa"/>
            <w:tcBorders>
              <w:top w:val="single" w:sz="4" w:space="0" w:color="auto"/>
              <w:left w:val="single" w:sz="4" w:space="0" w:color="auto"/>
              <w:bottom w:val="single" w:sz="4" w:space="0" w:color="auto"/>
              <w:right w:val="single" w:sz="4" w:space="0" w:color="auto"/>
            </w:tcBorders>
            <w:hideMark/>
          </w:tcPr>
          <w:p w14:paraId="65636256" w14:textId="77777777" w:rsidR="00804E1B" w:rsidRPr="00FF7AB4" w:rsidRDefault="00804E1B">
            <w:pPr>
              <w:keepNext/>
              <w:keepLines/>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х</w:t>
            </w:r>
          </w:p>
        </w:tc>
        <w:tc>
          <w:tcPr>
            <w:tcW w:w="1276" w:type="dxa"/>
            <w:tcBorders>
              <w:top w:val="single" w:sz="4" w:space="0" w:color="auto"/>
              <w:left w:val="single" w:sz="4" w:space="0" w:color="auto"/>
              <w:bottom w:val="single" w:sz="4" w:space="0" w:color="auto"/>
              <w:right w:val="single" w:sz="4" w:space="0" w:color="auto"/>
            </w:tcBorders>
          </w:tcPr>
          <w:p w14:paraId="30C0597B"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E358E29" w14:textId="77777777" w:rsidR="00804E1B" w:rsidRPr="00FF7AB4" w:rsidRDefault="00804E1B">
            <w:pPr>
              <w:keepNext/>
              <w:keepLines/>
              <w:jc w:val="both"/>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79BA9DD" w14:textId="77777777" w:rsidR="00804E1B" w:rsidRPr="00FF7AB4" w:rsidRDefault="00804E1B">
            <w:pPr>
              <w:keepNext/>
              <w:keepLines/>
              <w:jc w:val="both"/>
              <w:rPr>
                <w:rFonts w:ascii="Times New Roman" w:hAnsi="Times New Roman" w:cs="Times New Roman"/>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39D05D80" w14:textId="77777777" w:rsidR="00804E1B" w:rsidRPr="00FF7AB4" w:rsidRDefault="00804E1B">
            <w:pPr>
              <w:keepNext/>
              <w:keepLines/>
              <w:jc w:val="both"/>
              <w:rPr>
                <w:rFonts w:ascii="Times New Roman" w:hAnsi="Times New Roman" w:cs="Times New Roman"/>
                <w:sz w:val="22"/>
                <w:szCs w:val="22"/>
                <w:lang w:eastAsia="en-US"/>
              </w:rPr>
            </w:pPr>
          </w:p>
        </w:tc>
        <w:tc>
          <w:tcPr>
            <w:tcW w:w="1371" w:type="dxa"/>
            <w:tcBorders>
              <w:top w:val="single" w:sz="4" w:space="0" w:color="auto"/>
              <w:left w:val="single" w:sz="4" w:space="0" w:color="auto"/>
              <w:bottom w:val="single" w:sz="4" w:space="0" w:color="auto"/>
              <w:right w:val="single" w:sz="4" w:space="0" w:color="auto"/>
            </w:tcBorders>
          </w:tcPr>
          <w:p w14:paraId="099FC5A7" w14:textId="77777777" w:rsidR="00804E1B" w:rsidRPr="00FF7AB4" w:rsidRDefault="00804E1B">
            <w:pPr>
              <w:keepNext/>
              <w:keepLines/>
              <w:jc w:val="both"/>
              <w:rPr>
                <w:rFonts w:ascii="Times New Roman" w:hAnsi="Times New Roman" w:cs="Times New Roman"/>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516E5C74" w14:textId="77777777" w:rsidR="00804E1B" w:rsidRPr="00FF7AB4" w:rsidRDefault="00804E1B">
            <w:pPr>
              <w:keepNext/>
              <w:keepLines/>
              <w:jc w:val="both"/>
              <w:rPr>
                <w:rFonts w:ascii="Times New Roman" w:hAnsi="Times New Roman" w:cs="Times New Roman"/>
                <w:sz w:val="22"/>
                <w:szCs w:val="22"/>
                <w:lang w:eastAsia="en-US"/>
              </w:rPr>
            </w:pPr>
          </w:p>
        </w:tc>
        <w:tc>
          <w:tcPr>
            <w:tcW w:w="898" w:type="dxa"/>
            <w:tcBorders>
              <w:top w:val="single" w:sz="4" w:space="0" w:color="auto"/>
              <w:left w:val="single" w:sz="4" w:space="0" w:color="auto"/>
              <w:bottom w:val="single" w:sz="4" w:space="0" w:color="auto"/>
              <w:right w:val="single" w:sz="4" w:space="0" w:color="auto"/>
            </w:tcBorders>
          </w:tcPr>
          <w:p w14:paraId="11DD9E3E" w14:textId="77777777" w:rsidR="00804E1B" w:rsidRPr="00FF7AB4" w:rsidRDefault="00804E1B">
            <w:pPr>
              <w:keepNext/>
              <w:keepLines/>
              <w:jc w:val="both"/>
              <w:rPr>
                <w:rFonts w:ascii="Times New Roman" w:hAnsi="Times New Roman" w:cs="Times New Roman"/>
                <w:sz w:val="22"/>
                <w:szCs w:val="22"/>
                <w:lang w:eastAsia="en-US"/>
              </w:rPr>
            </w:pPr>
          </w:p>
        </w:tc>
        <w:tc>
          <w:tcPr>
            <w:tcW w:w="1512" w:type="dxa"/>
            <w:tcBorders>
              <w:top w:val="single" w:sz="4" w:space="0" w:color="auto"/>
              <w:left w:val="single" w:sz="4" w:space="0" w:color="auto"/>
              <w:bottom w:val="single" w:sz="4" w:space="0" w:color="auto"/>
              <w:right w:val="single" w:sz="4" w:space="0" w:color="auto"/>
            </w:tcBorders>
          </w:tcPr>
          <w:p w14:paraId="7E0C6AAA" w14:textId="77777777" w:rsidR="00804E1B" w:rsidRPr="00FF7AB4" w:rsidRDefault="00804E1B">
            <w:pPr>
              <w:keepNext/>
              <w:keepLines/>
              <w:jc w:val="both"/>
              <w:rPr>
                <w:rFonts w:ascii="Times New Roman" w:hAnsi="Times New Roman" w:cs="Times New Roman"/>
                <w:sz w:val="22"/>
                <w:szCs w:val="22"/>
                <w:lang w:eastAsia="en-US"/>
              </w:rPr>
            </w:pPr>
          </w:p>
        </w:tc>
        <w:tc>
          <w:tcPr>
            <w:tcW w:w="1205" w:type="dxa"/>
            <w:tcBorders>
              <w:top w:val="single" w:sz="4" w:space="0" w:color="auto"/>
              <w:left w:val="single" w:sz="4" w:space="0" w:color="auto"/>
              <w:bottom w:val="single" w:sz="4" w:space="0" w:color="auto"/>
              <w:right w:val="single" w:sz="4" w:space="0" w:color="auto"/>
            </w:tcBorders>
          </w:tcPr>
          <w:p w14:paraId="3D64FA2A" w14:textId="77777777" w:rsidR="00804E1B" w:rsidRPr="00FF7AB4" w:rsidRDefault="00804E1B">
            <w:pPr>
              <w:keepNext/>
              <w:keepLines/>
              <w:jc w:val="both"/>
              <w:rPr>
                <w:rFonts w:ascii="Times New Roman" w:hAnsi="Times New Roman" w:cs="Times New Roman"/>
                <w:sz w:val="22"/>
                <w:szCs w:val="22"/>
                <w:lang w:eastAsia="en-US"/>
              </w:rPr>
            </w:pPr>
          </w:p>
        </w:tc>
      </w:tr>
    </w:tbl>
    <w:p w14:paraId="0C15F185"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2. Все подсчеты итогов по строкам, страницам и в целом по описи инвентаризации резерва проверены.</w:t>
      </w:r>
    </w:p>
    <w:p w14:paraId="40DF3C6E" w14:textId="77777777" w:rsidR="00804E1B" w:rsidRPr="00FF7AB4" w:rsidRDefault="00804E1B" w:rsidP="00804E1B">
      <w:pPr>
        <w:keepNext/>
        <w:keepLines/>
        <w:jc w:val="both"/>
        <w:rPr>
          <w:rFonts w:ascii="Times New Roman" w:hAnsi="Times New Roman" w:cs="Times New Roman"/>
          <w:sz w:val="22"/>
          <w:szCs w:val="22"/>
        </w:rPr>
      </w:pP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1"/>
        <w:gridCol w:w="236"/>
        <w:gridCol w:w="3119"/>
        <w:gridCol w:w="237"/>
        <w:gridCol w:w="1449"/>
        <w:gridCol w:w="252"/>
        <w:gridCol w:w="2220"/>
      </w:tblGrid>
      <w:tr w:rsidR="00FF7AB4" w:rsidRPr="00FF7AB4" w14:paraId="3580D973" w14:textId="77777777" w:rsidTr="00804E1B">
        <w:tc>
          <w:tcPr>
            <w:tcW w:w="2471" w:type="dxa"/>
            <w:hideMark/>
          </w:tcPr>
          <w:p w14:paraId="4F1E1BE1"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Председатель комиссии</w:t>
            </w:r>
          </w:p>
        </w:tc>
        <w:tc>
          <w:tcPr>
            <w:tcW w:w="236" w:type="dxa"/>
          </w:tcPr>
          <w:p w14:paraId="5120715C" w14:textId="77777777" w:rsidR="00804E1B" w:rsidRPr="00FF7AB4" w:rsidRDefault="00804E1B">
            <w:pPr>
              <w:jc w:val="both"/>
              <w:rPr>
                <w:rFonts w:ascii="Times New Roman" w:hAnsi="Times New Roman" w:cs="Times New Roman"/>
                <w:sz w:val="22"/>
                <w:szCs w:val="22"/>
                <w:lang w:eastAsia="en-US"/>
              </w:rPr>
            </w:pPr>
          </w:p>
        </w:tc>
        <w:tc>
          <w:tcPr>
            <w:tcW w:w="3119" w:type="dxa"/>
            <w:tcBorders>
              <w:top w:val="nil"/>
              <w:left w:val="nil"/>
              <w:bottom w:val="single" w:sz="4" w:space="0" w:color="auto"/>
              <w:right w:val="nil"/>
            </w:tcBorders>
          </w:tcPr>
          <w:p w14:paraId="64A9C277" w14:textId="77777777" w:rsidR="00804E1B" w:rsidRPr="00FF7AB4" w:rsidRDefault="00804E1B">
            <w:pPr>
              <w:jc w:val="both"/>
              <w:rPr>
                <w:rFonts w:ascii="Times New Roman" w:hAnsi="Times New Roman" w:cs="Times New Roman"/>
                <w:sz w:val="22"/>
                <w:szCs w:val="22"/>
                <w:lang w:eastAsia="en-US"/>
              </w:rPr>
            </w:pPr>
          </w:p>
        </w:tc>
        <w:tc>
          <w:tcPr>
            <w:tcW w:w="237" w:type="dxa"/>
          </w:tcPr>
          <w:p w14:paraId="5F964C95"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2404EBEA" w14:textId="77777777" w:rsidR="00804E1B" w:rsidRPr="00FF7AB4" w:rsidRDefault="00804E1B">
            <w:pPr>
              <w:jc w:val="both"/>
              <w:rPr>
                <w:rFonts w:ascii="Times New Roman" w:hAnsi="Times New Roman" w:cs="Times New Roman"/>
                <w:sz w:val="22"/>
                <w:szCs w:val="22"/>
                <w:lang w:eastAsia="en-US"/>
              </w:rPr>
            </w:pPr>
          </w:p>
        </w:tc>
        <w:tc>
          <w:tcPr>
            <w:tcW w:w="252" w:type="dxa"/>
          </w:tcPr>
          <w:p w14:paraId="6BDB262E"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51549910" w14:textId="77777777" w:rsidR="00804E1B" w:rsidRPr="00FF7AB4" w:rsidRDefault="00804E1B">
            <w:pPr>
              <w:jc w:val="both"/>
              <w:rPr>
                <w:rFonts w:ascii="Times New Roman" w:hAnsi="Times New Roman" w:cs="Times New Roman"/>
                <w:sz w:val="22"/>
                <w:szCs w:val="22"/>
                <w:lang w:eastAsia="en-US"/>
              </w:rPr>
            </w:pPr>
          </w:p>
        </w:tc>
      </w:tr>
      <w:tr w:rsidR="00FF7AB4" w:rsidRPr="00FF7AB4" w14:paraId="09122CB8" w14:textId="77777777" w:rsidTr="00804E1B">
        <w:tc>
          <w:tcPr>
            <w:tcW w:w="2471" w:type="dxa"/>
          </w:tcPr>
          <w:p w14:paraId="2B22D411" w14:textId="77777777" w:rsidR="00804E1B" w:rsidRPr="00FF7AB4" w:rsidRDefault="00804E1B">
            <w:pPr>
              <w:jc w:val="center"/>
              <w:rPr>
                <w:rFonts w:ascii="Times New Roman" w:hAnsi="Times New Roman" w:cs="Times New Roman"/>
                <w:sz w:val="22"/>
                <w:szCs w:val="22"/>
                <w:lang w:eastAsia="en-US"/>
              </w:rPr>
            </w:pPr>
          </w:p>
        </w:tc>
        <w:tc>
          <w:tcPr>
            <w:tcW w:w="236" w:type="dxa"/>
          </w:tcPr>
          <w:p w14:paraId="722E47FF" w14:textId="77777777" w:rsidR="00804E1B" w:rsidRPr="00FF7AB4" w:rsidRDefault="00804E1B">
            <w:pPr>
              <w:jc w:val="center"/>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748CE7D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5CA6F3A7"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0BDE31B3"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6625664F"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43D2CD13"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r w:rsidR="00FF7AB4" w:rsidRPr="00FF7AB4" w14:paraId="6B264249" w14:textId="77777777" w:rsidTr="00804E1B">
        <w:tc>
          <w:tcPr>
            <w:tcW w:w="2471" w:type="dxa"/>
            <w:hideMark/>
          </w:tcPr>
          <w:p w14:paraId="194A4804"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Члены комиссии:</w:t>
            </w:r>
          </w:p>
        </w:tc>
        <w:tc>
          <w:tcPr>
            <w:tcW w:w="236" w:type="dxa"/>
          </w:tcPr>
          <w:p w14:paraId="51B98BA2" w14:textId="77777777" w:rsidR="00804E1B" w:rsidRPr="00FF7AB4" w:rsidRDefault="00804E1B">
            <w:pPr>
              <w:jc w:val="both"/>
              <w:rPr>
                <w:rFonts w:ascii="Times New Roman" w:hAnsi="Times New Roman" w:cs="Times New Roman"/>
                <w:sz w:val="22"/>
                <w:szCs w:val="22"/>
                <w:lang w:eastAsia="en-US"/>
              </w:rPr>
            </w:pPr>
          </w:p>
        </w:tc>
        <w:tc>
          <w:tcPr>
            <w:tcW w:w="3119" w:type="dxa"/>
            <w:tcBorders>
              <w:top w:val="nil"/>
              <w:left w:val="nil"/>
              <w:bottom w:val="single" w:sz="4" w:space="0" w:color="auto"/>
              <w:right w:val="nil"/>
            </w:tcBorders>
          </w:tcPr>
          <w:p w14:paraId="562E98F2" w14:textId="77777777" w:rsidR="00804E1B" w:rsidRPr="00FF7AB4" w:rsidRDefault="00804E1B">
            <w:pPr>
              <w:jc w:val="both"/>
              <w:rPr>
                <w:rFonts w:ascii="Times New Roman" w:hAnsi="Times New Roman" w:cs="Times New Roman"/>
                <w:sz w:val="22"/>
                <w:szCs w:val="22"/>
                <w:lang w:eastAsia="en-US"/>
              </w:rPr>
            </w:pPr>
          </w:p>
        </w:tc>
        <w:tc>
          <w:tcPr>
            <w:tcW w:w="237" w:type="dxa"/>
          </w:tcPr>
          <w:p w14:paraId="54AE669C"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41A361B0" w14:textId="77777777" w:rsidR="00804E1B" w:rsidRPr="00FF7AB4" w:rsidRDefault="00804E1B">
            <w:pPr>
              <w:jc w:val="both"/>
              <w:rPr>
                <w:rFonts w:ascii="Times New Roman" w:hAnsi="Times New Roman" w:cs="Times New Roman"/>
                <w:sz w:val="22"/>
                <w:szCs w:val="22"/>
                <w:lang w:eastAsia="en-US"/>
              </w:rPr>
            </w:pPr>
          </w:p>
        </w:tc>
        <w:tc>
          <w:tcPr>
            <w:tcW w:w="252" w:type="dxa"/>
          </w:tcPr>
          <w:p w14:paraId="33E76FCF"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50B92DFE" w14:textId="77777777" w:rsidR="00804E1B" w:rsidRPr="00FF7AB4" w:rsidRDefault="00804E1B">
            <w:pPr>
              <w:jc w:val="both"/>
              <w:rPr>
                <w:rFonts w:ascii="Times New Roman" w:hAnsi="Times New Roman" w:cs="Times New Roman"/>
                <w:sz w:val="22"/>
                <w:szCs w:val="22"/>
                <w:lang w:eastAsia="en-US"/>
              </w:rPr>
            </w:pPr>
          </w:p>
        </w:tc>
      </w:tr>
      <w:tr w:rsidR="00FF7AB4" w:rsidRPr="00FF7AB4" w14:paraId="60E75230" w14:textId="77777777" w:rsidTr="00804E1B">
        <w:tc>
          <w:tcPr>
            <w:tcW w:w="2471" w:type="dxa"/>
          </w:tcPr>
          <w:p w14:paraId="35C9E2A1" w14:textId="77777777" w:rsidR="00804E1B" w:rsidRPr="00FF7AB4" w:rsidRDefault="00804E1B">
            <w:pPr>
              <w:jc w:val="both"/>
              <w:rPr>
                <w:rFonts w:ascii="Times New Roman" w:hAnsi="Times New Roman" w:cs="Times New Roman"/>
                <w:sz w:val="22"/>
                <w:szCs w:val="22"/>
                <w:lang w:eastAsia="en-US"/>
              </w:rPr>
            </w:pPr>
          </w:p>
        </w:tc>
        <w:tc>
          <w:tcPr>
            <w:tcW w:w="236" w:type="dxa"/>
          </w:tcPr>
          <w:p w14:paraId="1D081AEC" w14:textId="77777777" w:rsidR="00804E1B" w:rsidRPr="00FF7AB4" w:rsidRDefault="00804E1B">
            <w:pPr>
              <w:jc w:val="both"/>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5AFDA0CE"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4F0EED34"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0AAED31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6FE4BBBF"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3503768A"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r w:rsidR="00FF7AB4" w:rsidRPr="00FF7AB4" w14:paraId="18600366" w14:textId="77777777" w:rsidTr="00804E1B">
        <w:tc>
          <w:tcPr>
            <w:tcW w:w="2471" w:type="dxa"/>
          </w:tcPr>
          <w:p w14:paraId="2548F546" w14:textId="77777777" w:rsidR="00804E1B" w:rsidRPr="00FF7AB4" w:rsidRDefault="00804E1B">
            <w:pPr>
              <w:jc w:val="both"/>
              <w:rPr>
                <w:rFonts w:ascii="Times New Roman" w:hAnsi="Times New Roman" w:cs="Times New Roman"/>
                <w:sz w:val="22"/>
                <w:szCs w:val="22"/>
                <w:lang w:eastAsia="en-US"/>
              </w:rPr>
            </w:pPr>
          </w:p>
        </w:tc>
        <w:tc>
          <w:tcPr>
            <w:tcW w:w="236" w:type="dxa"/>
          </w:tcPr>
          <w:p w14:paraId="7AF63F3D" w14:textId="77777777" w:rsidR="00804E1B" w:rsidRPr="00FF7AB4" w:rsidRDefault="00804E1B">
            <w:pPr>
              <w:jc w:val="both"/>
              <w:rPr>
                <w:rFonts w:ascii="Times New Roman" w:hAnsi="Times New Roman" w:cs="Times New Roman"/>
                <w:sz w:val="22"/>
                <w:szCs w:val="22"/>
                <w:lang w:eastAsia="en-US"/>
              </w:rPr>
            </w:pPr>
          </w:p>
        </w:tc>
        <w:tc>
          <w:tcPr>
            <w:tcW w:w="3119" w:type="dxa"/>
            <w:tcBorders>
              <w:top w:val="nil"/>
              <w:left w:val="nil"/>
              <w:bottom w:val="single" w:sz="4" w:space="0" w:color="auto"/>
              <w:right w:val="nil"/>
            </w:tcBorders>
          </w:tcPr>
          <w:p w14:paraId="53E50BEF" w14:textId="77777777" w:rsidR="00804E1B" w:rsidRPr="00FF7AB4" w:rsidRDefault="00804E1B">
            <w:pPr>
              <w:jc w:val="both"/>
              <w:rPr>
                <w:rFonts w:ascii="Times New Roman" w:hAnsi="Times New Roman" w:cs="Times New Roman"/>
                <w:sz w:val="22"/>
                <w:szCs w:val="22"/>
                <w:lang w:eastAsia="en-US"/>
              </w:rPr>
            </w:pPr>
          </w:p>
        </w:tc>
        <w:tc>
          <w:tcPr>
            <w:tcW w:w="237" w:type="dxa"/>
          </w:tcPr>
          <w:p w14:paraId="1507A492"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61413939" w14:textId="77777777" w:rsidR="00804E1B" w:rsidRPr="00FF7AB4" w:rsidRDefault="00804E1B">
            <w:pPr>
              <w:jc w:val="both"/>
              <w:rPr>
                <w:rFonts w:ascii="Times New Roman" w:hAnsi="Times New Roman" w:cs="Times New Roman"/>
                <w:sz w:val="22"/>
                <w:szCs w:val="22"/>
                <w:lang w:eastAsia="en-US"/>
              </w:rPr>
            </w:pPr>
          </w:p>
        </w:tc>
        <w:tc>
          <w:tcPr>
            <w:tcW w:w="252" w:type="dxa"/>
          </w:tcPr>
          <w:p w14:paraId="1E3D24CA"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2AB90E22" w14:textId="77777777" w:rsidR="00804E1B" w:rsidRPr="00FF7AB4" w:rsidRDefault="00804E1B">
            <w:pPr>
              <w:jc w:val="both"/>
              <w:rPr>
                <w:rFonts w:ascii="Times New Roman" w:hAnsi="Times New Roman" w:cs="Times New Roman"/>
                <w:sz w:val="22"/>
                <w:szCs w:val="22"/>
                <w:lang w:eastAsia="en-US"/>
              </w:rPr>
            </w:pPr>
          </w:p>
        </w:tc>
      </w:tr>
      <w:tr w:rsidR="00FF7AB4" w:rsidRPr="00FF7AB4" w14:paraId="7A28D02D" w14:textId="77777777" w:rsidTr="00804E1B">
        <w:tc>
          <w:tcPr>
            <w:tcW w:w="2471" w:type="dxa"/>
          </w:tcPr>
          <w:p w14:paraId="366F19C0" w14:textId="77777777" w:rsidR="00804E1B" w:rsidRPr="00FF7AB4" w:rsidRDefault="00804E1B">
            <w:pPr>
              <w:jc w:val="both"/>
              <w:rPr>
                <w:rFonts w:ascii="Times New Roman" w:hAnsi="Times New Roman" w:cs="Times New Roman"/>
                <w:sz w:val="22"/>
                <w:szCs w:val="22"/>
                <w:lang w:eastAsia="en-US"/>
              </w:rPr>
            </w:pPr>
          </w:p>
        </w:tc>
        <w:tc>
          <w:tcPr>
            <w:tcW w:w="236" w:type="dxa"/>
          </w:tcPr>
          <w:p w14:paraId="5F3BAF58" w14:textId="77777777" w:rsidR="00804E1B" w:rsidRPr="00FF7AB4" w:rsidRDefault="00804E1B">
            <w:pPr>
              <w:jc w:val="both"/>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0FC29F95"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3870DE16"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5D04CC5B"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1C209B26"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29ECBD59"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r w:rsidR="00FF7AB4" w:rsidRPr="00FF7AB4" w14:paraId="17E241AB" w14:textId="77777777" w:rsidTr="00804E1B">
        <w:tc>
          <w:tcPr>
            <w:tcW w:w="2471" w:type="dxa"/>
          </w:tcPr>
          <w:p w14:paraId="0AC74E2E" w14:textId="77777777" w:rsidR="00804E1B" w:rsidRPr="00FF7AB4" w:rsidRDefault="00804E1B">
            <w:pPr>
              <w:jc w:val="both"/>
              <w:rPr>
                <w:rFonts w:ascii="Times New Roman" w:hAnsi="Times New Roman" w:cs="Times New Roman"/>
                <w:sz w:val="22"/>
                <w:szCs w:val="22"/>
                <w:lang w:eastAsia="en-US"/>
              </w:rPr>
            </w:pPr>
          </w:p>
        </w:tc>
        <w:tc>
          <w:tcPr>
            <w:tcW w:w="236" w:type="dxa"/>
          </w:tcPr>
          <w:p w14:paraId="1B0EE9B2" w14:textId="77777777" w:rsidR="00804E1B" w:rsidRPr="00FF7AB4" w:rsidRDefault="00804E1B">
            <w:pPr>
              <w:jc w:val="both"/>
              <w:rPr>
                <w:rFonts w:ascii="Times New Roman" w:hAnsi="Times New Roman" w:cs="Times New Roman"/>
                <w:sz w:val="22"/>
                <w:szCs w:val="22"/>
                <w:lang w:eastAsia="en-US"/>
              </w:rPr>
            </w:pPr>
          </w:p>
        </w:tc>
        <w:tc>
          <w:tcPr>
            <w:tcW w:w="3119" w:type="dxa"/>
            <w:tcBorders>
              <w:top w:val="nil"/>
              <w:left w:val="nil"/>
              <w:bottom w:val="single" w:sz="4" w:space="0" w:color="auto"/>
              <w:right w:val="nil"/>
            </w:tcBorders>
          </w:tcPr>
          <w:p w14:paraId="262800DF" w14:textId="77777777" w:rsidR="00804E1B" w:rsidRPr="00FF7AB4" w:rsidRDefault="00804E1B">
            <w:pPr>
              <w:jc w:val="both"/>
              <w:rPr>
                <w:rFonts w:ascii="Times New Roman" w:hAnsi="Times New Roman" w:cs="Times New Roman"/>
                <w:sz w:val="22"/>
                <w:szCs w:val="22"/>
                <w:lang w:eastAsia="en-US"/>
              </w:rPr>
            </w:pPr>
          </w:p>
        </w:tc>
        <w:tc>
          <w:tcPr>
            <w:tcW w:w="237" w:type="dxa"/>
          </w:tcPr>
          <w:p w14:paraId="67B62F1F"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533A965F" w14:textId="77777777" w:rsidR="00804E1B" w:rsidRPr="00FF7AB4" w:rsidRDefault="00804E1B">
            <w:pPr>
              <w:jc w:val="both"/>
              <w:rPr>
                <w:rFonts w:ascii="Times New Roman" w:hAnsi="Times New Roman" w:cs="Times New Roman"/>
                <w:sz w:val="22"/>
                <w:szCs w:val="22"/>
                <w:lang w:eastAsia="en-US"/>
              </w:rPr>
            </w:pPr>
          </w:p>
        </w:tc>
        <w:tc>
          <w:tcPr>
            <w:tcW w:w="252" w:type="dxa"/>
          </w:tcPr>
          <w:p w14:paraId="09A799C0"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7DC2090D" w14:textId="77777777" w:rsidR="00804E1B" w:rsidRPr="00FF7AB4" w:rsidRDefault="00804E1B">
            <w:pPr>
              <w:jc w:val="both"/>
              <w:rPr>
                <w:rFonts w:ascii="Times New Roman" w:hAnsi="Times New Roman" w:cs="Times New Roman"/>
                <w:sz w:val="22"/>
                <w:szCs w:val="22"/>
                <w:lang w:eastAsia="en-US"/>
              </w:rPr>
            </w:pPr>
          </w:p>
        </w:tc>
      </w:tr>
      <w:tr w:rsidR="00FF7AB4" w:rsidRPr="00FF7AB4" w14:paraId="27C21E7D" w14:textId="77777777" w:rsidTr="00804E1B">
        <w:tc>
          <w:tcPr>
            <w:tcW w:w="2471" w:type="dxa"/>
          </w:tcPr>
          <w:p w14:paraId="5DFE0008" w14:textId="77777777" w:rsidR="00804E1B" w:rsidRPr="00FF7AB4" w:rsidRDefault="00804E1B">
            <w:pPr>
              <w:jc w:val="both"/>
              <w:rPr>
                <w:rFonts w:ascii="Times New Roman" w:hAnsi="Times New Roman" w:cs="Times New Roman"/>
                <w:sz w:val="22"/>
                <w:szCs w:val="22"/>
                <w:lang w:eastAsia="en-US"/>
              </w:rPr>
            </w:pPr>
          </w:p>
        </w:tc>
        <w:tc>
          <w:tcPr>
            <w:tcW w:w="236" w:type="dxa"/>
          </w:tcPr>
          <w:p w14:paraId="7454149C" w14:textId="77777777" w:rsidR="00804E1B" w:rsidRPr="00FF7AB4" w:rsidRDefault="00804E1B">
            <w:pPr>
              <w:jc w:val="both"/>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58A79F7A"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319E006F"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1583787F"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6FB24F44"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2697C73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r w:rsidR="00FF7AB4" w:rsidRPr="00FF7AB4" w14:paraId="70BE52BE" w14:textId="77777777" w:rsidTr="00804E1B">
        <w:tc>
          <w:tcPr>
            <w:tcW w:w="2471" w:type="dxa"/>
          </w:tcPr>
          <w:p w14:paraId="5D1859E8" w14:textId="77777777" w:rsidR="00804E1B" w:rsidRPr="00FF7AB4" w:rsidRDefault="00804E1B">
            <w:pPr>
              <w:jc w:val="both"/>
              <w:rPr>
                <w:rFonts w:ascii="Times New Roman" w:hAnsi="Times New Roman" w:cs="Times New Roman"/>
                <w:sz w:val="22"/>
                <w:szCs w:val="22"/>
                <w:lang w:eastAsia="en-US"/>
              </w:rPr>
            </w:pPr>
          </w:p>
        </w:tc>
        <w:tc>
          <w:tcPr>
            <w:tcW w:w="236" w:type="dxa"/>
          </w:tcPr>
          <w:p w14:paraId="0A3DF17A" w14:textId="77777777" w:rsidR="00804E1B" w:rsidRPr="00FF7AB4" w:rsidRDefault="00804E1B">
            <w:pPr>
              <w:jc w:val="both"/>
              <w:rPr>
                <w:rFonts w:ascii="Times New Roman" w:hAnsi="Times New Roman" w:cs="Times New Roman"/>
                <w:sz w:val="22"/>
                <w:szCs w:val="22"/>
                <w:lang w:eastAsia="en-US"/>
              </w:rPr>
            </w:pPr>
          </w:p>
        </w:tc>
        <w:tc>
          <w:tcPr>
            <w:tcW w:w="3119" w:type="dxa"/>
            <w:tcBorders>
              <w:top w:val="nil"/>
              <w:left w:val="nil"/>
              <w:bottom w:val="single" w:sz="4" w:space="0" w:color="auto"/>
              <w:right w:val="nil"/>
            </w:tcBorders>
          </w:tcPr>
          <w:p w14:paraId="056580C8" w14:textId="77777777" w:rsidR="00804E1B" w:rsidRPr="00FF7AB4" w:rsidRDefault="00804E1B">
            <w:pPr>
              <w:jc w:val="both"/>
              <w:rPr>
                <w:rFonts w:ascii="Times New Roman" w:hAnsi="Times New Roman" w:cs="Times New Roman"/>
                <w:sz w:val="22"/>
                <w:szCs w:val="22"/>
                <w:lang w:eastAsia="en-US"/>
              </w:rPr>
            </w:pPr>
          </w:p>
        </w:tc>
        <w:tc>
          <w:tcPr>
            <w:tcW w:w="237" w:type="dxa"/>
          </w:tcPr>
          <w:p w14:paraId="220A399F"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7D514EBE" w14:textId="77777777" w:rsidR="00804E1B" w:rsidRPr="00FF7AB4" w:rsidRDefault="00804E1B">
            <w:pPr>
              <w:jc w:val="both"/>
              <w:rPr>
                <w:rFonts w:ascii="Times New Roman" w:hAnsi="Times New Roman" w:cs="Times New Roman"/>
                <w:sz w:val="22"/>
                <w:szCs w:val="22"/>
                <w:lang w:eastAsia="en-US"/>
              </w:rPr>
            </w:pPr>
          </w:p>
        </w:tc>
        <w:tc>
          <w:tcPr>
            <w:tcW w:w="252" w:type="dxa"/>
          </w:tcPr>
          <w:p w14:paraId="3346C1E4"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3C890CD6" w14:textId="77777777" w:rsidR="00804E1B" w:rsidRPr="00FF7AB4" w:rsidRDefault="00804E1B">
            <w:pPr>
              <w:jc w:val="both"/>
              <w:rPr>
                <w:rFonts w:ascii="Times New Roman" w:hAnsi="Times New Roman" w:cs="Times New Roman"/>
                <w:sz w:val="22"/>
                <w:szCs w:val="22"/>
                <w:lang w:eastAsia="en-US"/>
              </w:rPr>
            </w:pPr>
          </w:p>
        </w:tc>
      </w:tr>
      <w:tr w:rsidR="00804E1B" w:rsidRPr="00FF7AB4" w14:paraId="790F0129" w14:textId="77777777" w:rsidTr="00804E1B">
        <w:tc>
          <w:tcPr>
            <w:tcW w:w="2471" w:type="dxa"/>
          </w:tcPr>
          <w:p w14:paraId="50793D88" w14:textId="77777777" w:rsidR="00804E1B" w:rsidRPr="00FF7AB4" w:rsidRDefault="00804E1B">
            <w:pPr>
              <w:jc w:val="both"/>
              <w:rPr>
                <w:rFonts w:ascii="Times New Roman" w:hAnsi="Times New Roman" w:cs="Times New Roman"/>
                <w:sz w:val="22"/>
                <w:szCs w:val="22"/>
                <w:lang w:eastAsia="en-US"/>
              </w:rPr>
            </w:pPr>
          </w:p>
        </w:tc>
        <w:tc>
          <w:tcPr>
            <w:tcW w:w="236" w:type="dxa"/>
          </w:tcPr>
          <w:p w14:paraId="563A63A5" w14:textId="77777777" w:rsidR="00804E1B" w:rsidRPr="00FF7AB4" w:rsidRDefault="00804E1B">
            <w:pPr>
              <w:jc w:val="both"/>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190D9799"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397D7637"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1D2CE736"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5EAEC42E"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71A8F013"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bl>
    <w:p w14:paraId="4FAC7043" w14:textId="77777777" w:rsidR="00804E1B" w:rsidRPr="00FF7AB4" w:rsidRDefault="00804E1B" w:rsidP="00804E1B">
      <w:pPr>
        <w:keepNext/>
        <w:keepLines/>
        <w:jc w:val="both"/>
        <w:rPr>
          <w:rFonts w:ascii="Times New Roman" w:hAnsi="Times New Roman" w:cs="Times New Roman"/>
          <w:sz w:val="22"/>
          <w:szCs w:val="22"/>
        </w:rPr>
      </w:pPr>
    </w:p>
    <w:p w14:paraId="255BA99C"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w:t>
      </w: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1"/>
        <w:gridCol w:w="236"/>
        <w:gridCol w:w="3119"/>
        <w:gridCol w:w="237"/>
        <w:gridCol w:w="1449"/>
        <w:gridCol w:w="252"/>
        <w:gridCol w:w="2220"/>
      </w:tblGrid>
      <w:tr w:rsidR="00FF7AB4" w:rsidRPr="00FF7AB4" w14:paraId="4D2765EF" w14:textId="77777777" w:rsidTr="00804E1B">
        <w:tc>
          <w:tcPr>
            <w:tcW w:w="9984" w:type="dxa"/>
            <w:gridSpan w:val="7"/>
          </w:tcPr>
          <w:p w14:paraId="48869565"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Лицо(а), ответственное(</w:t>
            </w:r>
            <w:proofErr w:type="spellStart"/>
            <w:r w:rsidRPr="00FF7AB4">
              <w:rPr>
                <w:rFonts w:ascii="Times New Roman" w:hAnsi="Times New Roman" w:cs="Times New Roman"/>
                <w:sz w:val="22"/>
                <w:szCs w:val="22"/>
                <w:lang w:eastAsia="en-US"/>
              </w:rPr>
              <w:t>ые</w:t>
            </w:r>
            <w:proofErr w:type="spellEnd"/>
            <w:r w:rsidRPr="00FF7AB4">
              <w:rPr>
                <w:rFonts w:ascii="Times New Roman" w:hAnsi="Times New Roman" w:cs="Times New Roman"/>
                <w:sz w:val="22"/>
                <w:szCs w:val="22"/>
                <w:lang w:eastAsia="en-US"/>
              </w:rPr>
              <w:t>) за формирование и сохранность резерва</w:t>
            </w:r>
          </w:p>
          <w:p w14:paraId="6E1E27B8" w14:textId="77777777" w:rsidR="00804E1B" w:rsidRPr="00FF7AB4" w:rsidRDefault="00804E1B">
            <w:pPr>
              <w:jc w:val="both"/>
              <w:rPr>
                <w:rFonts w:ascii="Times New Roman" w:hAnsi="Times New Roman" w:cs="Times New Roman"/>
                <w:sz w:val="22"/>
                <w:szCs w:val="22"/>
                <w:lang w:eastAsia="en-US"/>
              </w:rPr>
            </w:pPr>
          </w:p>
          <w:p w14:paraId="15E6AA7E" w14:textId="77777777" w:rsidR="00804E1B" w:rsidRPr="00FF7AB4" w:rsidRDefault="00804E1B">
            <w:pPr>
              <w:jc w:val="both"/>
              <w:rPr>
                <w:rFonts w:ascii="Times New Roman" w:hAnsi="Times New Roman" w:cs="Times New Roman"/>
                <w:sz w:val="22"/>
                <w:szCs w:val="22"/>
                <w:lang w:eastAsia="en-US"/>
              </w:rPr>
            </w:pPr>
          </w:p>
        </w:tc>
      </w:tr>
      <w:tr w:rsidR="00FF7AB4" w:rsidRPr="00FF7AB4" w14:paraId="2A2CD6F5" w14:textId="77777777" w:rsidTr="00804E1B">
        <w:tc>
          <w:tcPr>
            <w:tcW w:w="2471" w:type="dxa"/>
          </w:tcPr>
          <w:p w14:paraId="7B7E6A92" w14:textId="77777777" w:rsidR="00804E1B" w:rsidRPr="00FF7AB4" w:rsidRDefault="00804E1B">
            <w:pPr>
              <w:jc w:val="center"/>
              <w:rPr>
                <w:rFonts w:ascii="Times New Roman" w:hAnsi="Times New Roman" w:cs="Times New Roman"/>
                <w:sz w:val="22"/>
                <w:szCs w:val="22"/>
                <w:lang w:eastAsia="en-US"/>
              </w:rPr>
            </w:pPr>
          </w:p>
        </w:tc>
        <w:tc>
          <w:tcPr>
            <w:tcW w:w="236" w:type="dxa"/>
          </w:tcPr>
          <w:p w14:paraId="3BCB60B2" w14:textId="77777777" w:rsidR="00804E1B" w:rsidRPr="00FF7AB4" w:rsidRDefault="00804E1B">
            <w:pPr>
              <w:jc w:val="center"/>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044957AC"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0CB50E25"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18EC5ECF"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3EFDFBF9"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30B851F4"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r w:rsidR="00FF7AB4" w:rsidRPr="00FF7AB4" w14:paraId="6E46C831" w14:textId="77777777" w:rsidTr="00804E1B">
        <w:tc>
          <w:tcPr>
            <w:tcW w:w="2471" w:type="dxa"/>
          </w:tcPr>
          <w:p w14:paraId="153F3C43" w14:textId="77777777" w:rsidR="00804E1B" w:rsidRPr="00FF7AB4" w:rsidRDefault="00804E1B">
            <w:pPr>
              <w:jc w:val="both"/>
              <w:rPr>
                <w:rFonts w:ascii="Times New Roman" w:hAnsi="Times New Roman" w:cs="Times New Roman"/>
                <w:sz w:val="22"/>
                <w:szCs w:val="22"/>
                <w:lang w:eastAsia="en-US"/>
              </w:rPr>
            </w:pPr>
          </w:p>
        </w:tc>
        <w:tc>
          <w:tcPr>
            <w:tcW w:w="236" w:type="dxa"/>
          </w:tcPr>
          <w:p w14:paraId="35F7A637" w14:textId="77777777" w:rsidR="00804E1B" w:rsidRPr="00FF7AB4" w:rsidRDefault="00804E1B">
            <w:pPr>
              <w:jc w:val="both"/>
              <w:rPr>
                <w:rFonts w:ascii="Times New Roman" w:hAnsi="Times New Roman" w:cs="Times New Roman"/>
                <w:sz w:val="22"/>
                <w:szCs w:val="22"/>
                <w:lang w:eastAsia="en-US"/>
              </w:rPr>
            </w:pPr>
          </w:p>
        </w:tc>
        <w:tc>
          <w:tcPr>
            <w:tcW w:w="3119" w:type="dxa"/>
            <w:tcBorders>
              <w:top w:val="nil"/>
              <w:left w:val="nil"/>
              <w:bottom w:val="single" w:sz="4" w:space="0" w:color="auto"/>
              <w:right w:val="nil"/>
            </w:tcBorders>
          </w:tcPr>
          <w:p w14:paraId="78B05794" w14:textId="77777777" w:rsidR="00804E1B" w:rsidRPr="00FF7AB4" w:rsidRDefault="00804E1B">
            <w:pPr>
              <w:jc w:val="both"/>
              <w:rPr>
                <w:rFonts w:ascii="Times New Roman" w:hAnsi="Times New Roman" w:cs="Times New Roman"/>
                <w:sz w:val="22"/>
                <w:szCs w:val="22"/>
                <w:lang w:eastAsia="en-US"/>
              </w:rPr>
            </w:pPr>
          </w:p>
        </w:tc>
        <w:tc>
          <w:tcPr>
            <w:tcW w:w="237" w:type="dxa"/>
          </w:tcPr>
          <w:p w14:paraId="201CD389"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0CEBF189" w14:textId="77777777" w:rsidR="00804E1B" w:rsidRPr="00FF7AB4" w:rsidRDefault="00804E1B">
            <w:pPr>
              <w:jc w:val="both"/>
              <w:rPr>
                <w:rFonts w:ascii="Times New Roman" w:hAnsi="Times New Roman" w:cs="Times New Roman"/>
                <w:sz w:val="22"/>
                <w:szCs w:val="22"/>
                <w:lang w:eastAsia="en-US"/>
              </w:rPr>
            </w:pPr>
          </w:p>
        </w:tc>
        <w:tc>
          <w:tcPr>
            <w:tcW w:w="252" w:type="dxa"/>
          </w:tcPr>
          <w:p w14:paraId="529DC22D"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092F150A" w14:textId="77777777" w:rsidR="00804E1B" w:rsidRPr="00FF7AB4" w:rsidRDefault="00804E1B">
            <w:pPr>
              <w:jc w:val="both"/>
              <w:rPr>
                <w:rFonts w:ascii="Times New Roman" w:hAnsi="Times New Roman" w:cs="Times New Roman"/>
                <w:sz w:val="22"/>
                <w:szCs w:val="22"/>
                <w:lang w:eastAsia="en-US"/>
              </w:rPr>
            </w:pPr>
          </w:p>
        </w:tc>
      </w:tr>
      <w:tr w:rsidR="00FF7AB4" w:rsidRPr="00FF7AB4" w14:paraId="06ABD056" w14:textId="77777777" w:rsidTr="00804E1B">
        <w:tc>
          <w:tcPr>
            <w:tcW w:w="2471" w:type="dxa"/>
          </w:tcPr>
          <w:p w14:paraId="2C7AFC68" w14:textId="77777777" w:rsidR="00804E1B" w:rsidRPr="00FF7AB4" w:rsidRDefault="00804E1B">
            <w:pPr>
              <w:jc w:val="both"/>
              <w:rPr>
                <w:rFonts w:ascii="Times New Roman" w:hAnsi="Times New Roman" w:cs="Times New Roman"/>
                <w:sz w:val="22"/>
                <w:szCs w:val="22"/>
                <w:lang w:eastAsia="en-US"/>
              </w:rPr>
            </w:pPr>
          </w:p>
        </w:tc>
        <w:tc>
          <w:tcPr>
            <w:tcW w:w="236" w:type="dxa"/>
          </w:tcPr>
          <w:p w14:paraId="0531FE52" w14:textId="77777777" w:rsidR="00804E1B" w:rsidRPr="00FF7AB4" w:rsidRDefault="00804E1B">
            <w:pPr>
              <w:jc w:val="both"/>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69F64FC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295F63C7"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4B83A501"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145DFDCB"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74DE13D5"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bl>
    <w:p w14:paraId="086433C2"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 xml:space="preserve">    «____»__________________ 20__ г.</w:t>
      </w:r>
    </w:p>
    <w:p w14:paraId="07225C04" w14:textId="77777777" w:rsidR="00804E1B" w:rsidRPr="00FF7AB4" w:rsidRDefault="00804E1B" w:rsidP="00804E1B">
      <w:pPr>
        <w:keepNext/>
        <w:keepLines/>
        <w:jc w:val="both"/>
        <w:rPr>
          <w:rFonts w:ascii="Times New Roman" w:hAnsi="Times New Roman" w:cs="Times New Roman"/>
          <w:sz w:val="22"/>
          <w:szCs w:val="22"/>
        </w:rPr>
      </w:pPr>
    </w:p>
    <w:tbl>
      <w:tblPr>
        <w:tblStyle w:val="a9"/>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1"/>
        <w:gridCol w:w="236"/>
        <w:gridCol w:w="3119"/>
        <w:gridCol w:w="237"/>
        <w:gridCol w:w="1449"/>
        <w:gridCol w:w="252"/>
        <w:gridCol w:w="2220"/>
      </w:tblGrid>
      <w:tr w:rsidR="00FF7AB4" w:rsidRPr="00FF7AB4" w14:paraId="39FE551F" w14:textId="77777777" w:rsidTr="00804E1B">
        <w:tc>
          <w:tcPr>
            <w:tcW w:w="9984" w:type="dxa"/>
            <w:gridSpan w:val="7"/>
          </w:tcPr>
          <w:p w14:paraId="4C30C451"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 xml:space="preserve">Указанные в настоящем акте данные и расчеты проверил </w:t>
            </w:r>
          </w:p>
          <w:p w14:paraId="05E8407B" w14:textId="77777777" w:rsidR="00804E1B" w:rsidRPr="00FF7AB4" w:rsidRDefault="00804E1B">
            <w:pPr>
              <w:jc w:val="both"/>
              <w:rPr>
                <w:rFonts w:ascii="Times New Roman" w:hAnsi="Times New Roman" w:cs="Times New Roman"/>
                <w:sz w:val="22"/>
                <w:szCs w:val="22"/>
                <w:lang w:eastAsia="en-US"/>
              </w:rPr>
            </w:pPr>
          </w:p>
        </w:tc>
      </w:tr>
      <w:tr w:rsidR="00FF7AB4" w:rsidRPr="00FF7AB4" w14:paraId="5DCEA297" w14:textId="77777777" w:rsidTr="00804E1B">
        <w:tc>
          <w:tcPr>
            <w:tcW w:w="2471" w:type="dxa"/>
          </w:tcPr>
          <w:p w14:paraId="6D146711" w14:textId="77777777" w:rsidR="00804E1B" w:rsidRPr="00FF7AB4" w:rsidRDefault="00804E1B">
            <w:pPr>
              <w:jc w:val="center"/>
              <w:rPr>
                <w:rFonts w:ascii="Times New Roman" w:hAnsi="Times New Roman" w:cs="Times New Roman"/>
                <w:sz w:val="22"/>
                <w:szCs w:val="22"/>
                <w:lang w:eastAsia="en-US"/>
              </w:rPr>
            </w:pPr>
          </w:p>
        </w:tc>
        <w:tc>
          <w:tcPr>
            <w:tcW w:w="236" w:type="dxa"/>
          </w:tcPr>
          <w:p w14:paraId="42C2EB17" w14:textId="77777777" w:rsidR="00804E1B" w:rsidRPr="00FF7AB4" w:rsidRDefault="00804E1B">
            <w:pPr>
              <w:jc w:val="center"/>
              <w:rPr>
                <w:rFonts w:ascii="Times New Roman" w:hAnsi="Times New Roman" w:cs="Times New Roman"/>
                <w:sz w:val="22"/>
                <w:szCs w:val="22"/>
                <w:lang w:eastAsia="en-US"/>
              </w:rPr>
            </w:pPr>
          </w:p>
        </w:tc>
        <w:tc>
          <w:tcPr>
            <w:tcW w:w="3119" w:type="dxa"/>
            <w:tcBorders>
              <w:top w:val="single" w:sz="4" w:space="0" w:color="auto"/>
              <w:left w:val="nil"/>
              <w:bottom w:val="nil"/>
              <w:right w:val="nil"/>
            </w:tcBorders>
            <w:hideMark/>
          </w:tcPr>
          <w:p w14:paraId="4AC1AB32"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02D16ED7"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3795E122"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0BEAA395"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43924785"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bl>
    <w:p w14:paraId="5B405C90" w14:textId="77777777" w:rsidR="00804E1B" w:rsidRPr="00FF7AB4" w:rsidRDefault="00804E1B" w:rsidP="00804E1B">
      <w:pPr>
        <w:keepNext/>
        <w:keepLines/>
        <w:jc w:val="both"/>
        <w:rPr>
          <w:rFonts w:ascii="Times New Roman" w:hAnsi="Times New Roman" w:cs="Times New Roman"/>
          <w:sz w:val="22"/>
          <w:szCs w:val="22"/>
        </w:rPr>
      </w:pPr>
      <w:r w:rsidRPr="00FF7AB4">
        <w:rPr>
          <w:rFonts w:ascii="Times New Roman" w:hAnsi="Times New Roman" w:cs="Times New Roman"/>
          <w:sz w:val="22"/>
          <w:szCs w:val="22"/>
        </w:rPr>
        <w:t xml:space="preserve">    «____»__________________ 20__ г.</w:t>
      </w:r>
    </w:p>
    <w:p w14:paraId="4F2BD4C2" w14:textId="77777777" w:rsidR="00804E1B" w:rsidRPr="00FF7AB4" w:rsidRDefault="00804E1B" w:rsidP="00804E1B">
      <w:pPr>
        <w:rPr>
          <w:rFonts w:ascii="Times New Roman" w:hAnsi="Times New Roman" w:cs="Times New Roman"/>
          <w:sz w:val="22"/>
          <w:szCs w:val="22"/>
        </w:rPr>
      </w:pPr>
    </w:p>
    <w:p w14:paraId="5F8DE526" w14:textId="77777777" w:rsidR="00804E1B" w:rsidRPr="00FF7AB4" w:rsidRDefault="00804E1B" w:rsidP="00804E1B">
      <w:pPr>
        <w:rPr>
          <w:rFonts w:ascii="Times New Roman" w:hAnsi="Times New Roman" w:cs="Times New Roman"/>
          <w:sz w:val="22"/>
          <w:szCs w:val="22"/>
        </w:rPr>
      </w:pPr>
    </w:p>
    <w:p w14:paraId="619CD85E" w14:textId="77777777" w:rsidR="00804E1B" w:rsidRPr="00FF7AB4" w:rsidRDefault="00804E1B" w:rsidP="00804E1B">
      <w:pPr>
        <w:rPr>
          <w:rFonts w:ascii="Times New Roman" w:hAnsi="Times New Roman" w:cs="Times New Roman"/>
          <w:sz w:val="22"/>
          <w:szCs w:val="22"/>
        </w:rPr>
      </w:pPr>
    </w:p>
    <w:p w14:paraId="592567C3" w14:textId="77777777" w:rsidR="00804E1B" w:rsidRPr="00FF7AB4" w:rsidRDefault="00804E1B" w:rsidP="00804E1B">
      <w:pPr>
        <w:rPr>
          <w:rFonts w:ascii="Times New Roman" w:hAnsi="Times New Roman" w:cs="Times New Roman"/>
          <w:sz w:val="22"/>
          <w:szCs w:val="22"/>
        </w:rPr>
      </w:pPr>
    </w:p>
    <w:p w14:paraId="0B0A86F9" w14:textId="77777777" w:rsidR="00BE170E" w:rsidRPr="00FF7AB4" w:rsidRDefault="00BE170E" w:rsidP="00804E1B">
      <w:pPr>
        <w:rPr>
          <w:rFonts w:ascii="Times New Roman" w:hAnsi="Times New Roman" w:cs="Times New Roman"/>
          <w:sz w:val="22"/>
          <w:szCs w:val="22"/>
        </w:rPr>
        <w:sectPr w:rsidR="00BE170E" w:rsidRPr="00FF7AB4" w:rsidSect="00BE170E">
          <w:pgSz w:w="16838" w:h="11906" w:orient="landscape"/>
          <w:pgMar w:top="1701" w:right="567" w:bottom="992" w:left="1134" w:header="709" w:footer="709" w:gutter="0"/>
          <w:cols w:space="720"/>
        </w:sectPr>
      </w:pPr>
    </w:p>
    <w:tbl>
      <w:tblPr>
        <w:tblStyle w:val="a9"/>
        <w:tblW w:w="14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387"/>
        <w:gridCol w:w="4820"/>
      </w:tblGrid>
      <w:tr w:rsidR="00FF7AB4" w:rsidRPr="00FF7AB4" w14:paraId="762A7F7C" w14:textId="77777777" w:rsidTr="00804E1B">
        <w:tc>
          <w:tcPr>
            <w:tcW w:w="4786" w:type="dxa"/>
            <w:hideMark/>
          </w:tcPr>
          <w:p w14:paraId="54C7FAEF"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Учреждение</w:t>
            </w:r>
          </w:p>
        </w:tc>
        <w:tc>
          <w:tcPr>
            <w:tcW w:w="5387" w:type="dxa"/>
          </w:tcPr>
          <w:p w14:paraId="16F27925" w14:textId="77777777" w:rsidR="00804E1B" w:rsidRPr="00FF7AB4" w:rsidRDefault="00804E1B">
            <w:pPr>
              <w:rPr>
                <w:rFonts w:ascii="Times New Roman" w:hAnsi="Times New Roman" w:cs="Times New Roman"/>
                <w:b/>
                <w:sz w:val="22"/>
                <w:szCs w:val="22"/>
                <w:lang w:eastAsia="en-US"/>
              </w:rPr>
            </w:pPr>
          </w:p>
        </w:tc>
        <w:tc>
          <w:tcPr>
            <w:tcW w:w="4820" w:type="dxa"/>
            <w:hideMark/>
          </w:tcPr>
          <w:p w14:paraId="6F1E3D81"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b/>
                <w:sz w:val="22"/>
                <w:szCs w:val="22"/>
                <w:lang w:eastAsia="en-US"/>
              </w:rPr>
              <w:t>Утверждаю</w:t>
            </w:r>
          </w:p>
        </w:tc>
      </w:tr>
      <w:tr w:rsidR="00FF7AB4" w:rsidRPr="00FF7AB4" w14:paraId="072D17E3" w14:textId="77777777" w:rsidTr="00804E1B">
        <w:tc>
          <w:tcPr>
            <w:tcW w:w="4786" w:type="dxa"/>
            <w:tcBorders>
              <w:top w:val="nil"/>
              <w:left w:val="nil"/>
              <w:bottom w:val="single" w:sz="4" w:space="0" w:color="auto"/>
              <w:right w:val="nil"/>
            </w:tcBorders>
          </w:tcPr>
          <w:p w14:paraId="5769C18A" w14:textId="77777777" w:rsidR="00804E1B" w:rsidRPr="00FF7AB4" w:rsidRDefault="00804E1B">
            <w:pPr>
              <w:rPr>
                <w:rFonts w:ascii="Times New Roman" w:hAnsi="Times New Roman" w:cs="Times New Roman"/>
                <w:sz w:val="22"/>
                <w:szCs w:val="22"/>
                <w:lang w:eastAsia="en-US"/>
              </w:rPr>
            </w:pPr>
          </w:p>
        </w:tc>
        <w:tc>
          <w:tcPr>
            <w:tcW w:w="5387" w:type="dxa"/>
          </w:tcPr>
          <w:p w14:paraId="0F32B0F7" w14:textId="77777777" w:rsidR="00804E1B" w:rsidRPr="00FF7AB4" w:rsidRDefault="00804E1B">
            <w:pPr>
              <w:rPr>
                <w:rFonts w:ascii="Times New Roman" w:hAnsi="Times New Roman" w:cs="Times New Roman"/>
                <w:sz w:val="22"/>
                <w:szCs w:val="22"/>
                <w:lang w:eastAsia="en-US"/>
              </w:rPr>
            </w:pPr>
          </w:p>
        </w:tc>
        <w:tc>
          <w:tcPr>
            <w:tcW w:w="4820" w:type="dxa"/>
            <w:hideMark/>
          </w:tcPr>
          <w:p w14:paraId="26BBA170"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Руководитель Учреждения</w:t>
            </w:r>
          </w:p>
        </w:tc>
      </w:tr>
      <w:tr w:rsidR="00FF7AB4" w:rsidRPr="00FF7AB4" w14:paraId="5C248D46" w14:textId="77777777" w:rsidTr="00804E1B">
        <w:tc>
          <w:tcPr>
            <w:tcW w:w="4786" w:type="dxa"/>
            <w:tcBorders>
              <w:top w:val="single" w:sz="4" w:space="0" w:color="auto"/>
              <w:left w:val="nil"/>
              <w:bottom w:val="nil"/>
              <w:right w:val="nil"/>
            </w:tcBorders>
            <w:hideMark/>
          </w:tcPr>
          <w:p w14:paraId="67FA1CE7"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bCs/>
                <w:sz w:val="22"/>
                <w:szCs w:val="22"/>
                <w:lang w:eastAsia="en-US"/>
              </w:rPr>
              <w:t>(наименование)</w:t>
            </w:r>
          </w:p>
        </w:tc>
        <w:tc>
          <w:tcPr>
            <w:tcW w:w="5387" w:type="dxa"/>
          </w:tcPr>
          <w:p w14:paraId="0133C807" w14:textId="77777777" w:rsidR="00804E1B" w:rsidRPr="00FF7AB4" w:rsidRDefault="00804E1B">
            <w:pPr>
              <w:rPr>
                <w:rFonts w:ascii="Times New Roman" w:hAnsi="Times New Roman" w:cs="Times New Roman"/>
                <w:sz w:val="22"/>
                <w:szCs w:val="22"/>
                <w:lang w:eastAsia="en-US"/>
              </w:rPr>
            </w:pPr>
          </w:p>
        </w:tc>
        <w:tc>
          <w:tcPr>
            <w:tcW w:w="4820" w:type="dxa"/>
            <w:tcBorders>
              <w:top w:val="nil"/>
              <w:left w:val="nil"/>
              <w:bottom w:val="single" w:sz="4" w:space="0" w:color="auto"/>
              <w:right w:val="nil"/>
            </w:tcBorders>
          </w:tcPr>
          <w:p w14:paraId="3A8D5C8E" w14:textId="77777777" w:rsidR="00804E1B" w:rsidRPr="00FF7AB4" w:rsidRDefault="00804E1B">
            <w:pPr>
              <w:rPr>
                <w:rFonts w:ascii="Times New Roman" w:hAnsi="Times New Roman" w:cs="Times New Roman"/>
                <w:sz w:val="22"/>
                <w:szCs w:val="22"/>
                <w:lang w:eastAsia="en-US"/>
              </w:rPr>
            </w:pPr>
          </w:p>
        </w:tc>
      </w:tr>
      <w:tr w:rsidR="00FF7AB4" w:rsidRPr="00FF7AB4" w14:paraId="168CEB97" w14:textId="77777777" w:rsidTr="00804E1B">
        <w:tc>
          <w:tcPr>
            <w:tcW w:w="4786" w:type="dxa"/>
          </w:tcPr>
          <w:p w14:paraId="014CABFF" w14:textId="77777777" w:rsidR="00804E1B" w:rsidRPr="00FF7AB4" w:rsidRDefault="00804E1B">
            <w:pPr>
              <w:rPr>
                <w:rFonts w:ascii="Times New Roman" w:hAnsi="Times New Roman" w:cs="Times New Roman"/>
                <w:sz w:val="22"/>
                <w:szCs w:val="22"/>
                <w:lang w:eastAsia="en-US"/>
              </w:rPr>
            </w:pPr>
          </w:p>
        </w:tc>
        <w:tc>
          <w:tcPr>
            <w:tcW w:w="5387" w:type="dxa"/>
          </w:tcPr>
          <w:p w14:paraId="756F08E2" w14:textId="77777777" w:rsidR="00804E1B" w:rsidRPr="00FF7AB4" w:rsidRDefault="00804E1B">
            <w:pPr>
              <w:rPr>
                <w:rFonts w:ascii="Times New Roman" w:hAnsi="Times New Roman" w:cs="Times New Roman"/>
                <w:sz w:val="22"/>
                <w:szCs w:val="22"/>
                <w:lang w:eastAsia="en-US"/>
              </w:rPr>
            </w:pPr>
          </w:p>
        </w:tc>
        <w:tc>
          <w:tcPr>
            <w:tcW w:w="4820" w:type="dxa"/>
            <w:tcBorders>
              <w:top w:val="single" w:sz="4" w:space="0" w:color="auto"/>
              <w:left w:val="nil"/>
              <w:bottom w:val="nil"/>
              <w:right w:val="nil"/>
            </w:tcBorders>
            <w:hideMark/>
          </w:tcPr>
          <w:p w14:paraId="3FB4CF99"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 расшифровка подписи)</w:t>
            </w:r>
          </w:p>
        </w:tc>
      </w:tr>
      <w:tr w:rsidR="00FF7AB4" w:rsidRPr="00FF7AB4" w14:paraId="4547A1CF" w14:textId="77777777" w:rsidTr="00804E1B">
        <w:tc>
          <w:tcPr>
            <w:tcW w:w="4786" w:type="dxa"/>
          </w:tcPr>
          <w:p w14:paraId="3736AC83" w14:textId="77777777" w:rsidR="00804E1B" w:rsidRPr="00FF7AB4" w:rsidRDefault="00804E1B">
            <w:pPr>
              <w:rPr>
                <w:rFonts w:ascii="Times New Roman" w:hAnsi="Times New Roman" w:cs="Times New Roman"/>
                <w:sz w:val="22"/>
                <w:szCs w:val="22"/>
                <w:lang w:eastAsia="en-US"/>
              </w:rPr>
            </w:pPr>
          </w:p>
        </w:tc>
        <w:tc>
          <w:tcPr>
            <w:tcW w:w="5387" w:type="dxa"/>
          </w:tcPr>
          <w:p w14:paraId="47850152" w14:textId="77777777" w:rsidR="00804E1B" w:rsidRPr="00FF7AB4" w:rsidRDefault="00804E1B">
            <w:pPr>
              <w:rPr>
                <w:rFonts w:ascii="Times New Roman" w:hAnsi="Times New Roman" w:cs="Times New Roman"/>
                <w:sz w:val="22"/>
                <w:szCs w:val="22"/>
                <w:lang w:eastAsia="en-US"/>
              </w:rPr>
            </w:pPr>
          </w:p>
        </w:tc>
        <w:tc>
          <w:tcPr>
            <w:tcW w:w="4820" w:type="dxa"/>
          </w:tcPr>
          <w:p w14:paraId="54907790" w14:textId="77777777" w:rsidR="00804E1B" w:rsidRPr="00FF7AB4" w:rsidRDefault="00804E1B">
            <w:pPr>
              <w:rPr>
                <w:rFonts w:ascii="Times New Roman" w:hAnsi="Times New Roman" w:cs="Times New Roman"/>
                <w:sz w:val="22"/>
                <w:szCs w:val="22"/>
                <w:lang w:eastAsia="en-US"/>
              </w:rPr>
            </w:pPr>
          </w:p>
        </w:tc>
      </w:tr>
      <w:tr w:rsidR="00804E1B" w:rsidRPr="00FF7AB4" w14:paraId="5BB1A660" w14:textId="77777777" w:rsidTr="00804E1B">
        <w:tc>
          <w:tcPr>
            <w:tcW w:w="4786" w:type="dxa"/>
          </w:tcPr>
          <w:p w14:paraId="68175B83" w14:textId="77777777" w:rsidR="00804E1B" w:rsidRPr="00FF7AB4" w:rsidRDefault="00804E1B">
            <w:pPr>
              <w:jc w:val="center"/>
              <w:rPr>
                <w:rFonts w:ascii="Times New Roman" w:hAnsi="Times New Roman" w:cs="Times New Roman"/>
                <w:sz w:val="22"/>
                <w:szCs w:val="22"/>
                <w:lang w:eastAsia="en-US"/>
              </w:rPr>
            </w:pPr>
          </w:p>
        </w:tc>
        <w:tc>
          <w:tcPr>
            <w:tcW w:w="5387" w:type="dxa"/>
          </w:tcPr>
          <w:p w14:paraId="631E9E35" w14:textId="77777777" w:rsidR="00804E1B" w:rsidRPr="00FF7AB4" w:rsidRDefault="00804E1B">
            <w:pPr>
              <w:rPr>
                <w:rFonts w:ascii="Times New Roman" w:hAnsi="Times New Roman" w:cs="Times New Roman"/>
                <w:sz w:val="22"/>
                <w:szCs w:val="22"/>
                <w:lang w:eastAsia="en-US"/>
              </w:rPr>
            </w:pPr>
          </w:p>
        </w:tc>
        <w:tc>
          <w:tcPr>
            <w:tcW w:w="4820" w:type="dxa"/>
            <w:hideMark/>
          </w:tcPr>
          <w:p w14:paraId="28A84D7E"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«____»_____________ 20___г.</w:t>
            </w:r>
          </w:p>
        </w:tc>
      </w:tr>
    </w:tbl>
    <w:p w14:paraId="49489547" w14:textId="77777777" w:rsidR="00804E1B" w:rsidRPr="00FF7AB4" w:rsidRDefault="00804E1B" w:rsidP="00804E1B">
      <w:pPr>
        <w:jc w:val="center"/>
        <w:rPr>
          <w:rFonts w:ascii="Times New Roman" w:hAnsi="Times New Roman" w:cs="Times New Roman"/>
          <w:b/>
          <w:sz w:val="22"/>
          <w:szCs w:val="22"/>
        </w:rPr>
      </w:pPr>
    </w:p>
    <w:p w14:paraId="0093ADEC"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 xml:space="preserve">Расчет резерва предстоящих расходов по выплатам персоналу </w:t>
      </w:r>
    </w:p>
    <w:p w14:paraId="3C83E424"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(персонифицировано по каждому работнику)</w:t>
      </w:r>
    </w:p>
    <w:p w14:paraId="2AD415C4"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по состоянию на «___» _______________ 20 ___ г.</w:t>
      </w:r>
    </w:p>
    <w:p w14:paraId="2553D998" w14:textId="77777777" w:rsidR="00804E1B" w:rsidRPr="00FF7AB4" w:rsidRDefault="00804E1B" w:rsidP="00804E1B">
      <w:pPr>
        <w:jc w:val="both"/>
        <w:rPr>
          <w:rFonts w:ascii="Times New Roman" w:hAnsi="Times New Roman" w:cs="Times New Roman"/>
          <w:sz w:val="22"/>
          <w:szCs w:val="22"/>
        </w:rPr>
      </w:pPr>
    </w:p>
    <w:p w14:paraId="1CCF6A72" w14:textId="77777777" w:rsidR="00804E1B" w:rsidRPr="00FF7AB4" w:rsidRDefault="00804E1B" w:rsidP="00804E1B">
      <w:pPr>
        <w:jc w:val="both"/>
        <w:rPr>
          <w:rFonts w:ascii="Times New Roman" w:hAnsi="Times New Roman" w:cs="Times New Roman"/>
          <w:sz w:val="22"/>
          <w:szCs w:val="22"/>
        </w:rPr>
      </w:pPr>
      <w:r w:rsidRPr="00FF7AB4">
        <w:rPr>
          <w:rFonts w:ascii="Times New Roman" w:hAnsi="Times New Roman" w:cs="Times New Roman"/>
          <w:sz w:val="22"/>
          <w:szCs w:val="22"/>
        </w:rPr>
        <w:t>1. Резерв на оплату отпусков работнику за фактически отработанное время и (или) компенсации за неиспользованный отпуск</w:t>
      </w:r>
    </w:p>
    <w:p w14:paraId="5C33632A" w14:textId="77777777" w:rsidR="00804E1B" w:rsidRPr="00FF7AB4" w:rsidRDefault="00804E1B" w:rsidP="00804E1B">
      <w:pPr>
        <w:jc w:val="both"/>
        <w:rPr>
          <w:rFonts w:ascii="Times New Roman" w:hAnsi="Times New Roman" w:cs="Times New Roman"/>
          <w:sz w:val="22"/>
          <w:szCs w:val="22"/>
        </w:rPr>
      </w:pPr>
    </w:p>
    <w:tbl>
      <w:tblPr>
        <w:tblStyle w:val="a9"/>
        <w:tblW w:w="5000" w:type="pct"/>
        <w:tblLook w:val="04A0" w:firstRow="1" w:lastRow="0" w:firstColumn="1" w:lastColumn="0" w:noHBand="0" w:noVBand="1"/>
      </w:tblPr>
      <w:tblGrid>
        <w:gridCol w:w="531"/>
        <w:gridCol w:w="1346"/>
        <w:gridCol w:w="1838"/>
        <w:gridCol w:w="1718"/>
        <w:gridCol w:w="1320"/>
        <w:gridCol w:w="1270"/>
        <w:gridCol w:w="2104"/>
        <w:gridCol w:w="1580"/>
        <w:gridCol w:w="1917"/>
        <w:gridCol w:w="1503"/>
      </w:tblGrid>
      <w:tr w:rsidR="00FF7AB4" w:rsidRPr="00FF7AB4" w14:paraId="55DF39C8" w14:textId="77777777" w:rsidTr="00804E1B">
        <w:tc>
          <w:tcPr>
            <w:tcW w:w="179" w:type="pct"/>
            <w:tcBorders>
              <w:top w:val="single" w:sz="4" w:space="0" w:color="auto"/>
              <w:left w:val="single" w:sz="4" w:space="0" w:color="auto"/>
              <w:bottom w:val="single" w:sz="4" w:space="0" w:color="auto"/>
              <w:right w:val="single" w:sz="4" w:space="0" w:color="auto"/>
            </w:tcBorders>
            <w:vAlign w:val="center"/>
            <w:hideMark/>
          </w:tcPr>
          <w:p w14:paraId="3A703499"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eastAsia="Calibri" w:hAnsi="Times New Roman" w:cs="Times New Roman"/>
                <w:b/>
                <w:bCs/>
                <w:sz w:val="22"/>
                <w:szCs w:val="22"/>
                <w:lang w:eastAsia="en-US"/>
              </w:rPr>
              <w:t>№ п/п</w:t>
            </w:r>
          </w:p>
        </w:tc>
        <w:tc>
          <w:tcPr>
            <w:tcW w:w="435" w:type="pct"/>
            <w:tcBorders>
              <w:top w:val="single" w:sz="4" w:space="0" w:color="auto"/>
              <w:left w:val="single" w:sz="4" w:space="0" w:color="auto"/>
              <w:bottom w:val="single" w:sz="4" w:space="0" w:color="auto"/>
              <w:right w:val="single" w:sz="4" w:space="0" w:color="auto"/>
            </w:tcBorders>
            <w:vAlign w:val="center"/>
            <w:hideMark/>
          </w:tcPr>
          <w:p w14:paraId="7D9EB276"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Табельный номер</w:t>
            </w:r>
          </w:p>
        </w:tc>
        <w:tc>
          <w:tcPr>
            <w:tcW w:w="656" w:type="pct"/>
            <w:tcBorders>
              <w:top w:val="single" w:sz="4" w:space="0" w:color="auto"/>
              <w:left w:val="single" w:sz="4" w:space="0" w:color="auto"/>
              <w:bottom w:val="single" w:sz="4" w:space="0" w:color="auto"/>
              <w:right w:val="single" w:sz="4" w:space="0" w:color="auto"/>
            </w:tcBorders>
            <w:vAlign w:val="center"/>
            <w:hideMark/>
          </w:tcPr>
          <w:p w14:paraId="4C3153C0"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Ф.И.О.</w:t>
            </w:r>
          </w:p>
        </w:tc>
        <w:tc>
          <w:tcPr>
            <w:tcW w:w="594" w:type="pct"/>
            <w:tcBorders>
              <w:top w:val="single" w:sz="4" w:space="0" w:color="auto"/>
              <w:left w:val="single" w:sz="4" w:space="0" w:color="auto"/>
              <w:bottom w:val="single" w:sz="4" w:space="0" w:color="auto"/>
              <w:right w:val="single" w:sz="4" w:space="0" w:color="auto"/>
            </w:tcBorders>
            <w:vAlign w:val="center"/>
            <w:hideMark/>
          </w:tcPr>
          <w:p w14:paraId="1B66C265"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Подразделение</w:t>
            </w:r>
          </w:p>
        </w:tc>
        <w:tc>
          <w:tcPr>
            <w:tcW w:w="456" w:type="pct"/>
            <w:tcBorders>
              <w:top w:val="single" w:sz="4" w:space="0" w:color="auto"/>
              <w:left w:val="single" w:sz="4" w:space="0" w:color="auto"/>
              <w:bottom w:val="single" w:sz="4" w:space="0" w:color="auto"/>
              <w:right w:val="single" w:sz="4" w:space="0" w:color="auto"/>
            </w:tcBorders>
            <w:vAlign w:val="center"/>
            <w:hideMark/>
          </w:tcPr>
          <w:p w14:paraId="503C67C5"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Должность</w:t>
            </w:r>
          </w:p>
        </w:tc>
        <w:tc>
          <w:tcPr>
            <w:tcW w:w="440" w:type="pct"/>
            <w:tcBorders>
              <w:top w:val="single" w:sz="4" w:space="0" w:color="auto"/>
              <w:left w:val="single" w:sz="4" w:space="0" w:color="auto"/>
              <w:bottom w:val="single" w:sz="4" w:space="0" w:color="auto"/>
              <w:right w:val="single" w:sz="4" w:space="0" w:color="auto"/>
            </w:tcBorders>
            <w:vAlign w:val="center"/>
            <w:hideMark/>
          </w:tcPr>
          <w:p w14:paraId="3865CA8E"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Категория</w:t>
            </w:r>
          </w:p>
        </w:tc>
        <w:tc>
          <w:tcPr>
            <w:tcW w:w="634" w:type="pct"/>
            <w:tcBorders>
              <w:top w:val="single" w:sz="4" w:space="0" w:color="auto"/>
              <w:left w:val="single" w:sz="4" w:space="0" w:color="auto"/>
              <w:bottom w:val="single" w:sz="4" w:space="0" w:color="auto"/>
              <w:right w:val="single" w:sz="4" w:space="0" w:color="auto"/>
            </w:tcBorders>
            <w:vAlign w:val="center"/>
            <w:hideMark/>
          </w:tcPr>
          <w:p w14:paraId="34188932"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Количество неиспользованных дней отпуска за период с начала работы на дату расчета</w:t>
            </w:r>
          </w:p>
        </w:tc>
        <w:tc>
          <w:tcPr>
            <w:tcW w:w="502" w:type="pct"/>
            <w:tcBorders>
              <w:top w:val="single" w:sz="4" w:space="0" w:color="auto"/>
              <w:left w:val="single" w:sz="4" w:space="0" w:color="auto"/>
              <w:bottom w:val="single" w:sz="4" w:space="0" w:color="auto"/>
              <w:right w:val="single" w:sz="4" w:space="0" w:color="auto"/>
            </w:tcBorders>
            <w:vAlign w:val="center"/>
            <w:hideMark/>
          </w:tcPr>
          <w:p w14:paraId="2C541450"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Денежное содержание, определяемое по состоянию на дату расчета</w:t>
            </w:r>
          </w:p>
          <w:p w14:paraId="309C100A"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(руб.)</w:t>
            </w:r>
          </w:p>
        </w:tc>
        <w:tc>
          <w:tcPr>
            <w:tcW w:w="569" w:type="pct"/>
            <w:tcBorders>
              <w:top w:val="single" w:sz="4" w:space="0" w:color="auto"/>
              <w:left w:val="single" w:sz="4" w:space="0" w:color="auto"/>
              <w:bottom w:val="single" w:sz="4" w:space="0" w:color="auto"/>
              <w:right w:val="single" w:sz="4" w:space="0" w:color="auto"/>
            </w:tcBorders>
            <w:vAlign w:val="center"/>
            <w:hideMark/>
          </w:tcPr>
          <w:p w14:paraId="6E201457"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Статья финансирования</w:t>
            </w:r>
          </w:p>
        </w:tc>
        <w:tc>
          <w:tcPr>
            <w:tcW w:w="534" w:type="pct"/>
            <w:tcBorders>
              <w:top w:val="single" w:sz="4" w:space="0" w:color="auto"/>
              <w:left w:val="single" w:sz="4" w:space="0" w:color="auto"/>
              <w:bottom w:val="single" w:sz="4" w:space="0" w:color="auto"/>
              <w:right w:val="single" w:sz="4" w:space="0" w:color="auto"/>
            </w:tcBorders>
            <w:vAlign w:val="center"/>
            <w:hideMark/>
          </w:tcPr>
          <w:p w14:paraId="5FB93D19"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Сумма резерва на оплату отпуска</w:t>
            </w:r>
          </w:p>
          <w:p w14:paraId="6069CCB6"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(руб.)</w:t>
            </w:r>
          </w:p>
        </w:tc>
      </w:tr>
      <w:tr w:rsidR="00FF7AB4" w:rsidRPr="00FF7AB4" w14:paraId="45DC66DE" w14:textId="77777777" w:rsidTr="00804E1B">
        <w:tc>
          <w:tcPr>
            <w:tcW w:w="179" w:type="pct"/>
            <w:tcBorders>
              <w:top w:val="single" w:sz="4" w:space="0" w:color="auto"/>
              <w:left w:val="single" w:sz="4" w:space="0" w:color="auto"/>
              <w:bottom w:val="single" w:sz="4" w:space="0" w:color="auto"/>
              <w:right w:val="single" w:sz="4" w:space="0" w:color="auto"/>
            </w:tcBorders>
          </w:tcPr>
          <w:p w14:paraId="6FB89B6C" w14:textId="77777777" w:rsidR="00804E1B" w:rsidRPr="00FF7AB4" w:rsidRDefault="00804E1B">
            <w:pPr>
              <w:jc w:val="both"/>
              <w:rPr>
                <w:rFonts w:ascii="Times New Roman" w:hAnsi="Times New Roman" w:cs="Times New Roman"/>
                <w:sz w:val="22"/>
                <w:szCs w:val="22"/>
                <w:lang w:eastAsia="en-US"/>
              </w:rPr>
            </w:pPr>
          </w:p>
        </w:tc>
        <w:tc>
          <w:tcPr>
            <w:tcW w:w="435" w:type="pct"/>
            <w:tcBorders>
              <w:top w:val="single" w:sz="4" w:space="0" w:color="auto"/>
              <w:left w:val="single" w:sz="4" w:space="0" w:color="auto"/>
              <w:bottom w:val="single" w:sz="4" w:space="0" w:color="auto"/>
              <w:right w:val="single" w:sz="4" w:space="0" w:color="auto"/>
            </w:tcBorders>
          </w:tcPr>
          <w:p w14:paraId="182F8269" w14:textId="77777777" w:rsidR="00804E1B" w:rsidRPr="00FF7AB4" w:rsidRDefault="00804E1B">
            <w:pPr>
              <w:jc w:val="both"/>
              <w:rPr>
                <w:rFonts w:ascii="Times New Roman" w:hAnsi="Times New Roman" w:cs="Times New Roman"/>
                <w:sz w:val="22"/>
                <w:szCs w:val="22"/>
                <w:lang w:eastAsia="en-US"/>
              </w:rPr>
            </w:pPr>
          </w:p>
        </w:tc>
        <w:tc>
          <w:tcPr>
            <w:tcW w:w="656" w:type="pct"/>
            <w:tcBorders>
              <w:top w:val="single" w:sz="4" w:space="0" w:color="auto"/>
              <w:left w:val="single" w:sz="4" w:space="0" w:color="auto"/>
              <w:bottom w:val="single" w:sz="4" w:space="0" w:color="auto"/>
              <w:right w:val="single" w:sz="4" w:space="0" w:color="auto"/>
            </w:tcBorders>
          </w:tcPr>
          <w:p w14:paraId="71AAB981" w14:textId="77777777" w:rsidR="00804E1B" w:rsidRPr="00FF7AB4" w:rsidRDefault="00804E1B">
            <w:pPr>
              <w:jc w:val="both"/>
              <w:rPr>
                <w:rFonts w:ascii="Times New Roman" w:hAnsi="Times New Roman" w:cs="Times New Roman"/>
                <w:sz w:val="22"/>
                <w:szCs w:val="22"/>
                <w:lang w:eastAsia="en-US"/>
              </w:rPr>
            </w:pPr>
          </w:p>
        </w:tc>
        <w:tc>
          <w:tcPr>
            <w:tcW w:w="594" w:type="pct"/>
            <w:tcBorders>
              <w:top w:val="single" w:sz="4" w:space="0" w:color="auto"/>
              <w:left w:val="single" w:sz="4" w:space="0" w:color="auto"/>
              <w:bottom w:val="single" w:sz="4" w:space="0" w:color="auto"/>
              <w:right w:val="single" w:sz="4" w:space="0" w:color="auto"/>
            </w:tcBorders>
          </w:tcPr>
          <w:p w14:paraId="3D9B6F04" w14:textId="77777777" w:rsidR="00804E1B" w:rsidRPr="00FF7AB4" w:rsidRDefault="00804E1B">
            <w:pPr>
              <w:jc w:val="both"/>
              <w:rPr>
                <w:rFonts w:ascii="Times New Roman" w:hAnsi="Times New Roman" w:cs="Times New Roman"/>
                <w:sz w:val="22"/>
                <w:szCs w:val="22"/>
                <w:lang w:eastAsia="en-US"/>
              </w:rPr>
            </w:pPr>
          </w:p>
        </w:tc>
        <w:tc>
          <w:tcPr>
            <w:tcW w:w="456" w:type="pct"/>
            <w:tcBorders>
              <w:top w:val="single" w:sz="4" w:space="0" w:color="auto"/>
              <w:left w:val="single" w:sz="4" w:space="0" w:color="auto"/>
              <w:bottom w:val="single" w:sz="4" w:space="0" w:color="auto"/>
              <w:right w:val="single" w:sz="4" w:space="0" w:color="auto"/>
            </w:tcBorders>
          </w:tcPr>
          <w:p w14:paraId="0EFECEB0" w14:textId="77777777" w:rsidR="00804E1B" w:rsidRPr="00FF7AB4" w:rsidRDefault="00804E1B">
            <w:pPr>
              <w:jc w:val="both"/>
              <w:rPr>
                <w:rFonts w:ascii="Times New Roman" w:hAnsi="Times New Roman" w:cs="Times New Roman"/>
                <w:sz w:val="22"/>
                <w:szCs w:val="22"/>
                <w:lang w:eastAsia="en-US"/>
              </w:rPr>
            </w:pPr>
          </w:p>
        </w:tc>
        <w:tc>
          <w:tcPr>
            <w:tcW w:w="440" w:type="pct"/>
            <w:tcBorders>
              <w:top w:val="single" w:sz="4" w:space="0" w:color="auto"/>
              <w:left w:val="single" w:sz="4" w:space="0" w:color="auto"/>
              <w:bottom w:val="single" w:sz="4" w:space="0" w:color="auto"/>
              <w:right w:val="single" w:sz="4" w:space="0" w:color="auto"/>
            </w:tcBorders>
          </w:tcPr>
          <w:p w14:paraId="604BEE6F" w14:textId="77777777" w:rsidR="00804E1B" w:rsidRPr="00FF7AB4" w:rsidRDefault="00804E1B">
            <w:pPr>
              <w:jc w:val="both"/>
              <w:rPr>
                <w:rFonts w:ascii="Times New Roman" w:hAnsi="Times New Roman" w:cs="Times New Roman"/>
                <w:sz w:val="22"/>
                <w:szCs w:val="22"/>
                <w:lang w:eastAsia="en-US"/>
              </w:rPr>
            </w:pPr>
          </w:p>
        </w:tc>
        <w:tc>
          <w:tcPr>
            <w:tcW w:w="634" w:type="pct"/>
            <w:tcBorders>
              <w:top w:val="single" w:sz="4" w:space="0" w:color="auto"/>
              <w:left w:val="single" w:sz="4" w:space="0" w:color="auto"/>
              <w:bottom w:val="single" w:sz="4" w:space="0" w:color="auto"/>
              <w:right w:val="single" w:sz="4" w:space="0" w:color="auto"/>
            </w:tcBorders>
          </w:tcPr>
          <w:p w14:paraId="5C06F083" w14:textId="77777777" w:rsidR="00804E1B" w:rsidRPr="00FF7AB4" w:rsidRDefault="00804E1B">
            <w:pPr>
              <w:jc w:val="both"/>
              <w:rPr>
                <w:rFonts w:ascii="Times New Roman" w:hAnsi="Times New Roman" w:cs="Times New Roman"/>
                <w:sz w:val="22"/>
                <w:szCs w:val="22"/>
                <w:lang w:eastAsia="en-US"/>
              </w:rPr>
            </w:pPr>
          </w:p>
        </w:tc>
        <w:tc>
          <w:tcPr>
            <w:tcW w:w="502" w:type="pct"/>
            <w:tcBorders>
              <w:top w:val="single" w:sz="4" w:space="0" w:color="auto"/>
              <w:left w:val="single" w:sz="4" w:space="0" w:color="auto"/>
              <w:bottom w:val="single" w:sz="4" w:space="0" w:color="auto"/>
              <w:right w:val="single" w:sz="4" w:space="0" w:color="auto"/>
            </w:tcBorders>
          </w:tcPr>
          <w:p w14:paraId="1145C9C7"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3D5A9842" w14:textId="77777777" w:rsidR="00804E1B" w:rsidRPr="00FF7AB4" w:rsidRDefault="00804E1B">
            <w:pPr>
              <w:jc w:val="both"/>
              <w:rPr>
                <w:rFonts w:ascii="Times New Roman" w:hAnsi="Times New Roman" w:cs="Times New Roman"/>
                <w:sz w:val="22"/>
                <w:szCs w:val="22"/>
                <w:lang w:eastAsia="en-US"/>
              </w:rPr>
            </w:pPr>
          </w:p>
        </w:tc>
        <w:tc>
          <w:tcPr>
            <w:tcW w:w="534" w:type="pct"/>
            <w:tcBorders>
              <w:top w:val="single" w:sz="4" w:space="0" w:color="auto"/>
              <w:left w:val="single" w:sz="4" w:space="0" w:color="auto"/>
              <w:bottom w:val="single" w:sz="4" w:space="0" w:color="auto"/>
              <w:right w:val="single" w:sz="4" w:space="0" w:color="auto"/>
            </w:tcBorders>
          </w:tcPr>
          <w:p w14:paraId="578FE1F5" w14:textId="77777777" w:rsidR="00804E1B" w:rsidRPr="00FF7AB4" w:rsidRDefault="00804E1B">
            <w:pPr>
              <w:jc w:val="both"/>
              <w:rPr>
                <w:rFonts w:ascii="Times New Roman" w:hAnsi="Times New Roman" w:cs="Times New Roman"/>
                <w:sz w:val="22"/>
                <w:szCs w:val="22"/>
                <w:lang w:eastAsia="en-US"/>
              </w:rPr>
            </w:pPr>
          </w:p>
        </w:tc>
      </w:tr>
      <w:tr w:rsidR="00FF7AB4" w:rsidRPr="00FF7AB4" w14:paraId="7272DEF3" w14:textId="77777777" w:rsidTr="00804E1B">
        <w:tc>
          <w:tcPr>
            <w:tcW w:w="179" w:type="pct"/>
            <w:tcBorders>
              <w:top w:val="single" w:sz="4" w:space="0" w:color="auto"/>
              <w:left w:val="single" w:sz="4" w:space="0" w:color="auto"/>
              <w:bottom w:val="single" w:sz="4" w:space="0" w:color="auto"/>
              <w:right w:val="single" w:sz="4" w:space="0" w:color="auto"/>
            </w:tcBorders>
          </w:tcPr>
          <w:p w14:paraId="33633DF2" w14:textId="77777777" w:rsidR="00804E1B" w:rsidRPr="00FF7AB4" w:rsidRDefault="00804E1B">
            <w:pPr>
              <w:jc w:val="both"/>
              <w:rPr>
                <w:rFonts w:ascii="Times New Roman" w:hAnsi="Times New Roman" w:cs="Times New Roman"/>
                <w:sz w:val="22"/>
                <w:szCs w:val="22"/>
                <w:lang w:eastAsia="en-US"/>
              </w:rPr>
            </w:pPr>
          </w:p>
        </w:tc>
        <w:tc>
          <w:tcPr>
            <w:tcW w:w="435" w:type="pct"/>
            <w:tcBorders>
              <w:top w:val="single" w:sz="4" w:space="0" w:color="auto"/>
              <w:left w:val="single" w:sz="4" w:space="0" w:color="auto"/>
              <w:bottom w:val="single" w:sz="4" w:space="0" w:color="auto"/>
              <w:right w:val="single" w:sz="4" w:space="0" w:color="auto"/>
            </w:tcBorders>
          </w:tcPr>
          <w:p w14:paraId="014C4AF4" w14:textId="77777777" w:rsidR="00804E1B" w:rsidRPr="00FF7AB4" w:rsidRDefault="00804E1B">
            <w:pPr>
              <w:jc w:val="both"/>
              <w:rPr>
                <w:rFonts w:ascii="Times New Roman" w:hAnsi="Times New Roman" w:cs="Times New Roman"/>
                <w:sz w:val="22"/>
                <w:szCs w:val="22"/>
                <w:lang w:eastAsia="en-US"/>
              </w:rPr>
            </w:pPr>
          </w:p>
        </w:tc>
        <w:tc>
          <w:tcPr>
            <w:tcW w:w="656" w:type="pct"/>
            <w:tcBorders>
              <w:top w:val="single" w:sz="4" w:space="0" w:color="auto"/>
              <w:left w:val="single" w:sz="4" w:space="0" w:color="auto"/>
              <w:bottom w:val="single" w:sz="4" w:space="0" w:color="auto"/>
              <w:right w:val="single" w:sz="4" w:space="0" w:color="auto"/>
            </w:tcBorders>
          </w:tcPr>
          <w:p w14:paraId="66E4248A" w14:textId="77777777" w:rsidR="00804E1B" w:rsidRPr="00FF7AB4" w:rsidRDefault="00804E1B">
            <w:pPr>
              <w:jc w:val="both"/>
              <w:rPr>
                <w:rFonts w:ascii="Times New Roman" w:hAnsi="Times New Roman" w:cs="Times New Roman"/>
                <w:sz w:val="22"/>
                <w:szCs w:val="22"/>
                <w:lang w:eastAsia="en-US"/>
              </w:rPr>
            </w:pPr>
          </w:p>
        </w:tc>
        <w:tc>
          <w:tcPr>
            <w:tcW w:w="594" w:type="pct"/>
            <w:tcBorders>
              <w:top w:val="single" w:sz="4" w:space="0" w:color="auto"/>
              <w:left w:val="single" w:sz="4" w:space="0" w:color="auto"/>
              <w:bottom w:val="single" w:sz="4" w:space="0" w:color="auto"/>
              <w:right w:val="single" w:sz="4" w:space="0" w:color="auto"/>
            </w:tcBorders>
          </w:tcPr>
          <w:p w14:paraId="595AC149" w14:textId="77777777" w:rsidR="00804E1B" w:rsidRPr="00FF7AB4" w:rsidRDefault="00804E1B">
            <w:pPr>
              <w:jc w:val="both"/>
              <w:rPr>
                <w:rFonts w:ascii="Times New Roman" w:hAnsi="Times New Roman" w:cs="Times New Roman"/>
                <w:sz w:val="22"/>
                <w:szCs w:val="22"/>
                <w:lang w:eastAsia="en-US"/>
              </w:rPr>
            </w:pPr>
          </w:p>
        </w:tc>
        <w:tc>
          <w:tcPr>
            <w:tcW w:w="456" w:type="pct"/>
            <w:tcBorders>
              <w:top w:val="single" w:sz="4" w:space="0" w:color="auto"/>
              <w:left w:val="single" w:sz="4" w:space="0" w:color="auto"/>
              <w:bottom w:val="single" w:sz="4" w:space="0" w:color="auto"/>
              <w:right w:val="single" w:sz="4" w:space="0" w:color="auto"/>
            </w:tcBorders>
          </w:tcPr>
          <w:p w14:paraId="09B5FC31" w14:textId="77777777" w:rsidR="00804E1B" w:rsidRPr="00FF7AB4" w:rsidRDefault="00804E1B">
            <w:pPr>
              <w:jc w:val="both"/>
              <w:rPr>
                <w:rFonts w:ascii="Times New Roman" w:hAnsi="Times New Roman" w:cs="Times New Roman"/>
                <w:sz w:val="22"/>
                <w:szCs w:val="22"/>
                <w:lang w:eastAsia="en-US"/>
              </w:rPr>
            </w:pPr>
          </w:p>
        </w:tc>
        <w:tc>
          <w:tcPr>
            <w:tcW w:w="440" w:type="pct"/>
            <w:tcBorders>
              <w:top w:val="single" w:sz="4" w:space="0" w:color="auto"/>
              <w:left w:val="single" w:sz="4" w:space="0" w:color="auto"/>
              <w:bottom w:val="single" w:sz="4" w:space="0" w:color="auto"/>
              <w:right w:val="single" w:sz="4" w:space="0" w:color="auto"/>
            </w:tcBorders>
          </w:tcPr>
          <w:p w14:paraId="2598A225" w14:textId="77777777" w:rsidR="00804E1B" w:rsidRPr="00FF7AB4" w:rsidRDefault="00804E1B">
            <w:pPr>
              <w:jc w:val="both"/>
              <w:rPr>
                <w:rFonts w:ascii="Times New Roman" w:hAnsi="Times New Roman" w:cs="Times New Roman"/>
                <w:sz w:val="22"/>
                <w:szCs w:val="22"/>
                <w:lang w:eastAsia="en-US"/>
              </w:rPr>
            </w:pPr>
          </w:p>
        </w:tc>
        <w:tc>
          <w:tcPr>
            <w:tcW w:w="634" w:type="pct"/>
            <w:tcBorders>
              <w:top w:val="single" w:sz="4" w:space="0" w:color="auto"/>
              <w:left w:val="single" w:sz="4" w:space="0" w:color="auto"/>
              <w:bottom w:val="single" w:sz="4" w:space="0" w:color="auto"/>
              <w:right w:val="single" w:sz="4" w:space="0" w:color="auto"/>
            </w:tcBorders>
          </w:tcPr>
          <w:p w14:paraId="6B911DB6" w14:textId="77777777" w:rsidR="00804E1B" w:rsidRPr="00FF7AB4" w:rsidRDefault="00804E1B">
            <w:pPr>
              <w:jc w:val="both"/>
              <w:rPr>
                <w:rFonts w:ascii="Times New Roman" w:hAnsi="Times New Roman" w:cs="Times New Roman"/>
                <w:sz w:val="22"/>
                <w:szCs w:val="22"/>
                <w:lang w:eastAsia="en-US"/>
              </w:rPr>
            </w:pPr>
          </w:p>
        </w:tc>
        <w:tc>
          <w:tcPr>
            <w:tcW w:w="502" w:type="pct"/>
            <w:tcBorders>
              <w:top w:val="single" w:sz="4" w:space="0" w:color="auto"/>
              <w:left w:val="single" w:sz="4" w:space="0" w:color="auto"/>
              <w:bottom w:val="single" w:sz="4" w:space="0" w:color="auto"/>
              <w:right w:val="single" w:sz="4" w:space="0" w:color="auto"/>
            </w:tcBorders>
          </w:tcPr>
          <w:p w14:paraId="392DB8C4"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2A16158A" w14:textId="77777777" w:rsidR="00804E1B" w:rsidRPr="00FF7AB4" w:rsidRDefault="00804E1B">
            <w:pPr>
              <w:jc w:val="both"/>
              <w:rPr>
                <w:rFonts w:ascii="Times New Roman" w:hAnsi="Times New Roman" w:cs="Times New Roman"/>
                <w:sz w:val="22"/>
                <w:szCs w:val="22"/>
                <w:lang w:eastAsia="en-US"/>
              </w:rPr>
            </w:pPr>
          </w:p>
        </w:tc>
        <w:tc>
          <w:tcPr>
            <w:tcW w:w="534" w:type="pct"/>
            <w:tcBorders>
              <w:top w:val="single" w:sz="4" w:space="0" w:color="auto"/>
              <w:left w:val="single" w:sz="4" w:space="0" w:color="auto"/>
              <w:bottom w:val="single" w:sz="4" w:space="0" w:color="auto"/>
              <w:right w:val="single" w:sz="4" w:space="0" w:color="auto"/>
            </w:tcBorders>
          </w:tcPr>
          <w:p w14:paraId="2C451CE9" w14:textId="77777777" w:rsidR="00804E1B" w:rsidRPr="00FF7AB4" w:rsidRDefault="00804E1B">
            <w:pPr>
              <w:jc w:val="both"/>
              <w:rPr>
                <w:rFonts w:ascii="Times New Roman" w:hAnsi="Times New Roman" w:cs="Times New Roman"/>
                <w:sz w:val="22"/>
                <w:szCs w:val="22"/>
                <w:lang w:eastAsia="en-US"/>
              </w:rPr>
            </w:pPr>
          </w:p>
        </w:tc>
      </w:tr>
      <w:tr w:rsidR="00FF7AB4" w:rsidRPr="00FF7AB4" w14:paraId="28875C9B" w14:textId="77777777" w:rsidTr="00804E1B">
        <w:tc>
          <w:tcPr>
            <w:tcW w:w="179" w:type="pct"/>
            <w:tcBorders>
              <w:top w:val="single" w:sz="4" w:space="0" w:color="auto"/>
              <w:left w:val="single" w:sz="4" w:space="0" w:color="auto"/>
              <w:bottom w:val="single" w:sz="4" w:space="0" w:color="auto"/>
              <w:right w:val="single" w:sz="4" w:space="0" w:color="auto"/>
            </w:tcBorders>
          </w:tcPr>
          <w:p w14:paraId="3BDFF4FB" w14:textId="77777777" w:rsidR="00804E1B" w:rsidRPr="00FF7AB4" w:rsidRDefault="00804E1B">
            <w:pPr>
              <w:jc w:val="both"/>
              <w:rPr>
                <w:rFonts w:ascii="Times New Roman" w:hAnsi="Times New Roman" w:cs="Times New Roman"/>
                <w:sz w:val="22"/>
                <w:szCs w:val="22"/>
                <w:lang w:eastAsia="en-US"/>
              </w:rPr>
            </w:pPr>
          </w:p>
        </w:tc>
        <w:tc>
          <w:tcPr>
            <w:tcW w:w="435" w:type="pct"/>
            <w:tcBorders>
              <w:top w:val="single" w:sz="4" w:space="0" w:color="auto"/>
              <w:left w:val="single" w:sz="4" w:space="0" w:color="auto"/>
              <w:bottom w:val="single" w:sz="4" w:space="0" w:color="auto"/>
              <w:right w:val="single" w:sz="4" w:space="0" w:color="auto"/>
            </w:tcBorders>
          </w:tcPr>
          <w:p w14:paraId="19C61FD2" w14:textId="77777777" w:rsidR="00804E1B" w:rsidRPr="00FF7AB4" w:rsidRDefault="00804E1B">
            <w:pPr>
              <w:jc w:val="both"/>
              <w:rPr>
                <w:rFonts w:ascii="Times New Roman" w:hAnsi="Times New Roman" w:cs="Times New Roman"/>
                <w:sz w:val="22"/>
                <w:szCs w:val="22"/>
                <w:lang w:eastAsia="en-US"/>
              </w:rPr>
            </w:pPr>
          </w:p>
        </w:tc>
        <w:tc>
          <w:tcPr>
            <w:tcW w:w="656" w:type="pct"/>
            <w:tcBorders>
              <w:top w:val="single" w:sz="4" w:space="0" w:color="auto"/>
              <w:left w:val="single" w:sz="4" w:space="0" w:color="auto"/>
              <w:bottom w:val="single" w:sz="4" w:space="0" w:color="auto"/>
              <w:right w:val="single" w:sz="4" w:space="0" w:color="auto"/>
            </w:tcBorders>
          </w:tcPr>
          <w:p w14:paraId="60BF7E93" w14:textId="77777777" w:rsidR="00804E1B" w:rsidRPr="00FF7AB4" w:rsidRDefault="00804E1B">
            <w:pPr>
              <w:jc w:val="both"/>
              <w:rPr>
                <w:rFonts w:ascii="Times New Roman" w:hAnsi="Times New Roman" w:cs="Times New Roman"/>
                <w:sz w:val="22"/>
                <w:szCs w:val="22"/>
                <w:lang w:eastAsia="en-US"/>
              </w:rPr>
            </w:pPr>
          </w:p>
        </w:tc>
        <w:tc>
          <w:tcPr>
            <w:tcW w:w="594" w:type="pct"/>
            <w:tcBorders>
              <w:top w:val="single" w:sz="4" w:space="0" w:color="auto"/>
              <w:left w:val="single" w:sz="4" w:space="0" w:color="auto"/>
              <w:bottom w:val="single" w:sz="4" w:space="0" w:color="auto"/>
              <w:right w:val="single" w:sz="4" w:space="0" w:color="auto"/>
            </w:tcBorders>
          </w:tcPr>
          <w:p w14:paraId="2D67AB97" w14:textId="77777777" w:rsidR="00804E1B" w:rsidRPr="00FF7AB4" w:rsidRDefault="00804E1B">
            <w:pPr>
              <w:jc w:val="both"/>
              <w:rPr>
                <w:rFonts w:ascii="Times New Roman" w:hAnsi="Times New Roman" w:cs="Times New Roman"/>
                <w:sz w:val="22"/>
                <w:szCs w:val="22"/>
                <w:lang w:eastAsia="en-US"/>
              </w:rPr>
            </w:pPr>
          </w:p>
        </w:tc>
        <w:tc>
          <w:tcPr>
            <w:tcW w:w="456" w:type="pct"/>
            <w:tcBorders>
              <w:top w:val="single" w:sz="4" w:space="0" w:color="auto"/>
              <w:left w:val="single" w:sz="4" w:space="0" w:color="auto"/>
              <w:bottom w:val="single" w:sz="4" w:space="0" w:color="auto"/>
              <w:right w:val="single" w:sz="4" w:space="0" w:color="auto"/>
            </w:tcBorders>
          </w:tcPr>
          <w:p w14:paraId="7D2E7FB1" w14:textId="77777777" w:rsidR="00804E1B" w:rsidRPr="00FF7AB4" w:rsidRDefault="00804E1B">
            <w:pPr>
              <w:jc w:val="both"/>
              <w:rPr>
                <w:rFonts w:ascii="Times New Roman" w:hAnsi="Times New Roman" w:cs="Times New Roman"/>
                <w:sz w:val="22"/>
                <w:szCs w:val="22"/>
                <w:lang w:eastAsia="en-US"/>
              </w:rPr>
            </w:pPr>
          </w:p>
        </w:tc>
        <w:tc>
          <w:tcPr>
            <w:tcW w:w="440" w:type="pct"/>
            <w:tcBorders>
              <w:top w:val="single" w:sz="4" w:space="0" w:color="auto"/>
              <w:left w:val="single" w:sz="4" w:space="0" w:color="auto"/>
              <w:bottom w:val="single" w:sz="4" w:space="0" w:color="auto"/>
              <w:right w:val="single" w:sz="4" w:space="0" w:color="auto"/>
            </w:tcBorders>
          </w:tcPr>
          <w:p w14:paraId="7BE5A035" w14:textId="77777777" w:rsidR="00804E1B" w:rsidRPr="00FF7AB4" w:rsidRDefault="00804E1B">
            <w:pPr>
              <w:jc w:val="both"/>
              <w:rPr>
                <w:rFonts w:ascii="Times New Roman" w:hAnsi="Times New Roman" w:cs="Times New Roman"/>
                <w:sz w:val="22"/>
                <w:szCs w:val="22"/>
                <w:lang w:eastAsia="en-US"/>
              </w:rPr>
            </w:pPr>
          </w:p>
        </w:tc>
        <w:tc>
          <w:tcPr>
            <w:tcW w:w="634" w:type="pct"/>
            <w:tcBorders>
              <w:top w:val="single" w:sz="4" w:space="0" w:color="auto"/>
              <w:left w:val="single" w:sz="4" w:space="0" w:color="auto"/>
              <w:bottom w:val="single" w:sz="4" w:space="0" w:color="auto"/>
              <w:right w:val="single" w:sz="4" w:space="0" w:color="auto"/>
            </w:tcBorders>
          </w:tcPr>
          <w:p w14:paraId="33401BA6" w14:textId="77777777" w:rsidR="00804E1B" w:rsidRPr="00FF7AB4" w:rsidRDefault="00804E1B">
            <w:pPr>
              <w:jc w:val="both"/>
              <w:rPr>
                <w:rFonts w:ascii="Times New Roman" w:hAnsi="Times New Roman" w:cs="Times New Roman"/>
                <w:sz w:val="22"/>
                <w:szCs w:val="22"/>
                <w:lang w:eastAsia="en-US"/>
              </w:rPr>
            </w:pPr>
          </w:p>
        </w:tc>
        <w:tc>
          <w:tcPr>
            <w:tcW w:w="502" w:type="pct"/>
            <w:tcBorders>
              <w:top w:val="single" w:sz="4" w:space="0" w:color="auto"/>
              <w:left w:val="single" w:sz="4" w:space="0" w:color="auto"/>
              <w:bottom w:val="single" w:sz="4" w:space="0" w:color="auto"/>
              <w:right w:val="single" w:sz="4" w:space="0" w:color="auto"/>
            </w:tcBorders>
          </w:tcPr>
          <w:p w14:paraId="3D7175AA"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44BBC3BD" w14:textId="77777777" w:rsidR="00804E1B" w:rsidRPr="00FF7AB4" w:rsidRDefault="00804E1B">
            <w:pPr>
              <w:jc w:val="both"/>
              <w:rPr>
                <w:rFonts w:ascii="Times New Roman" w:hAnsi="Times New Roman" w:cs="Times New Roman"/>
                <w:sz w:val="22"/>
                <w:szCs w:val="22"/>
                <w:lang w:eastAsia="en-US"/>
              </w:rPr>
            </w:pPr>
          </w:p>
        </w:tc>
        <w:tc>
          <w:tcPr>
            <w:tcW w:w="534" w:type="pct"/>
            <w:tcBorders>
              <w:top w:val="single" w:sz="4" w:space="0" w:color="auto"/>
              <w:left w:val="single" w:sz="4" w:space="0" w:color="auto"/>
              <w:bottom w:val="single" w:sz="4" w:space="0" w:color="auto"/>
              <w:right w:val="single" w:sz="4" w:space="0" w:color="auto"/>
            </w:tcBorders>
          </w:tcPr>
          <w:p w14:paraId="72510059" w14:textId="77777777" w:rsidR="00804E1B" w:rsidRPr="00FF7AB4" w:rsidRDefault="00804E1B">
            <w:pPr>
              <w:jc w:val="both"/>
              <w:rPr>
                <w:rFonts w:ascii="Times New Roman" w:hAnsi="Times New Roman" w:cs="Times New Roman"/>
                <w:sz w:val="22"/>
                <w:szCs w:val="22"/>
                <w:lang w:eastAsia="en-US"/>
              </w:rPr>
            </w:pPr>
          </w:p>
        </w:tc>
      </w:tr>
      <w:tr w:rsidR="00FF7AB4" w:rsidRPr="00FF7AB4" w14:paraId="267D54DA" w14:textId="77777777" w:rsidTr="00804E1B">
        <w:tc>
          <w:tcPr>
            <w:tcW w:w="4466" w:type="pct"/>
            <w:gridSpan w:val="9"/>
            <w:tcBorders>
              <w:top w:val="single" w:sz="4" w:space="0" w:color="auto"/>
              <w:left w:val="nil"/>
              <w:bottom w:val="nil"/>
              <w:right w:val="single" w:sz="4" w:space="0" w:color="auto"/>
            </w:tcBorders>
            <w:hideMark/>
          </w:tcPr>
          <w:p w14:paraId="6BF86CF7" w14:textId="77777777" w:rsidR="00804E1B" w:rsidRPr="00FF7AB4" w:rsidRDefault="00804E1B">
            <w:pPr>
              <w:jc w:val="right"/>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Итого:</w:t>
            </w:r>
          </w:p>
        </w:tc>
        <w:tc>
          <w:tcPr>
            <w:tcW w:w="534" w:type="pct"/>
            <w:tcBorders>
              <w:top w:val="single" w:sz="4" w:space="0" w:color="auto"/>
              <w:left w:val="single" w:sz="4" w:space="0" w:color="auto"/>
              <w:bottom w:val="single" w:sz="4" w:space="0" w:color="auto"/>
              <w:right w:val="single" w:sz="4" w:space="0" w:color="auto"/>
            </w:tcBorders>
          </w:tcPr>
          <w:p w14:paraId="34792496" w14:textId="77777777" w:rsidR="00804E1B" w:rsidRPr="00FF7AB4" w:rsidRDefault="00804E1B">
            <w:pPr>
              <w:jc w:val="both"/>
              <w:rPr>
                <w:rFonts w:ascii="Times New Roman" w:hAnsi="Times New Roman" w:cs="Times New Roman"/>
                <w:sz w:val="22"/>
                <w:szCs w:val="22"/>
                <w:lang w:eastAsia="en-US"/>
              </w:rPr>
            </w:pPr>
          </w:p>
        </w:tc>
      </w:tr>
      <w:tr w:rsidR="00FF7AB4" w:rsidRPr="00FF7AB4" w14:paraId="7375F327" w14:textId="77777777" w:rsidTr="00804E1B">
        <w:tc>
          <w:tcPr>
            <w:tcW w:w="3897" w:type="pct"/>
            <w:gridSpan w:val="8"/>
            <w:vMerge w:val="restart"/>
            <w:tcBorders>
              <w:top w:val="nil"/>
              <w:left w:val="nil"/>
              <w:bottom w:val="nil"/>
              <w:right w:val="single" w:sz="4" w:space="0" w:color="auto"/>
            </w:tcBorders>
            <w:hideMark/>
          </w:tcPr>
          <w:p w14:paraId="312CF82D" w14:textId="77777777" w:rsidR="00804E1B" w:rsidRPr="00FF7AB4" w:rsidRDefault="00804E1B">
            <w:pPr>
              <w:jc w:val="right"/>
              <w:rPr>
                <w:rFonts w:ascii="Times New Roman" w:hAnsi="Times New Roman" w:cs="Times New Roman"/>
                <w:sz w:val="22"/>
                <w:szCs w:val="22"/>
                <w:lang w:eastAsia="en-US"/>
              </w:rPr>
            </w:pPr>
            <w:r w:rsidRPr="00FF7AB4">
              <w:rPr>
                <w:rFonts w:ascii="Times New Roman" w:hAnsi="Times New Roman" w:cs="Times New Roman"/>
                <w:sz w:val="22"/>
                <w:szCs w:val="22"/>
                <w:lang w:eastAsia="en-US"/>
              </w:rPr>
              <w:t xml:space="preserve">в </w:t>
            </w:r>
            <w:proofErr w:type="spellStart"/>
            <w:r w:rsidRPr="00FF7AB4">
              <w:rPr>
                <w:rFonts w:ascii="Times New Roman" w:hAnsi="Times New Roman" w:cs="Times New Roman"/>
                <w:sz w:val="22"/>
                <w:szCs w:val="22"/>
                <w:lang w:eastAsia="en-US"/>
              </w:rPr>
              <w:t>т.ч</w:t>
            </w:r>
            <w:proofErr w:type="spellEnd"/>
            <w:r w:rsidRPr="00FF7AB4">
              <w:rPr>
                <w:rFonts w:ascii="Times New Roman" w:hAnsi="Times New Roman" w:cs="Times New Roman"/>
                <w:sz w:val="22"/>
                <w:szCs w:val="22"/>
                <w:lang w:eastAsia="en-US"/>
              </w:rPr>
              <w:t>. по статье финансирования</w:t>
            </w:r>
          </w:p>
        </w:tc>
        <w:tc>
          <w:tcPr>
            <w:tcW w:w="569" w:type="pct"/>
            <w:tcBorders>
              <w:top w:val="single" w:sz="4" w:space="0" w:color="auto"/>
              <w:left w:val="single" w:sz="4" w:space="0" w:color="auto"/>
              <w:bottom w:val="single" w:sz="4" w:space="0" w:color="auto"/>
              <w:right w:val="single" w:sz="4" w:space="0" w:color="auto"/>
            </w:tcBorders>
          </w:tcPr>
          <w:p w14:paraId="2539AD0B" w14:textId="77777777" w:rsidR="00804E1B" w:rsidRPr="00FF7AB4" w:rsidRDefault="00804E1B">
            <w:pPr>
              <w:jc w:val="right"/>
              <w:rPr>
                <w:rFonts w:ascii="Times New Roman" w:hAnsi="Times New Roman" w:cs="Times New Roman"/>
                <w:sz w:val="22"/>
                <w:szCs w:val="22"/>
                <w:lang w:eastAsia="en-US"/>
              </w:rPr>
            </w:pPr>
          </w:p>
        </w:tc>
        <w:tc>
          <w:tcPr>
            <w:tcW w:w="534" w:type="pct"/>
            <w:tcBorders>
              <w:top w:val="single" w:sz="4" w:space="0" w:color="auto"/>
              <w:left w:val="single" w:sz="4" w:space="0" w:color="auto"/>
              <w:bottom w:val="single" w:sz="4" w:space="0" w:color="auto"/>
              <w:right w:val="single" w:sz="4" w:space="0" w:color="auto"/>
            </w:tcBorders>
          </w:tcPr>
          <w:p w14:paraId="30B0388B" w14:textId="77777777" w:rsidR="00804E1B" w:rsidRPr="00FF7AB4" w:rsidRDefault="00804E1B">
            <w:pPr>
              <w:jc w:val="right"/>
              <w:rPr>
                <w:rFonts w:ascii="Times New Roman" w:hAnsi="Times New Roman" w:cs="Times New Roman"/>
                <w:sz w:val="22"/>
                <w:szCs w:val="22"/>
                <w:lang w:eastAsia="en-US"/>
              </w:rPr>
            </w:pPr>
          </w:p>
        </w:tc>
      </w:tr>
      <w:tr w:rsidR="00804E1B" w:rsidRPr="00FF7AB4" w14:paraId="21B18A3B" w14:textId="77777777" w:rsidTr="00804E1B">
        <w:tc>
          <w:tcPr>
            <w:tcW w:w="0" w:type="auto"/>
            <w:gridSpan w:val="8"/>
            <w:vMerge/>
            <w:tcBorders>
              <w:top w:val="nil"/>
              <w:left w:val="nil"/>
              <w:bottom w:val="nil"/>
              <w:right w:val="single" w:sz="4" w:space="0" w:color="auto"/>
            </w:tcBorders>
            <w:vAlign w:val="center"/>
            <w:hideMark/>
          </w:tcPr>
          <w:p w14:paraId="0EFE0406" w14:textId="77777777" w:rsidR="00804E1B" w:rsidRPr="00FF7AB4" w:rsidRDefault="00804E1B">
            <w:pPr>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41ED208A" w14:textId="77777777" w:rsidR="00804E1B" w:rsidRPr="00FF7AB4" w:rsidRDefault="00804E1B">
            <w:pPr>
              <w:jc w:val="both"/>
              <w:rPr>
                <w:rFonts w:ascii="Times New Roman" w:hAnsi="Times New Roman" w:cs="Times New Roman"/>
                <w:sz w:val="22"/>
                <w:szCs w:val="22"/>
                <w:lang w:eastAsia="en-US"/>
              </w:rPr>
            </w:pPr>
          </w:p>
        </w:tc>
        <w:tc>
          <w:tcPr>
            <w:tcW w:w="534" w:type="pct"/>
            <w:tcBorders>
              <w:top w:val="single" w:sz="4" w:space="0" w:color="auto"/>
              <w:left w:val="single" w:sz="4" w:space="0" w:color="auto"/>
              <w:bottom w:val="single" w:sz="4" w:space="0" w:color="auto"/>
              <w:right w:val="single" w:sz="4" w:space="0" w:color="auto"/>
            </w:tcBorders>
          </w:tcPr>
          <w:p w14:paraId="4106171D" w14:textId="77777777" w:rsidR="00804E1B" w:rsidRPr="00FF7AB4" w:rsidRDefault="00804E1B">
            <w:pPr>
              <w:jc w:val="both"/>
              <w:rPr>
                <w:rFonts w:ascii="Times New Roman" w:hAnsi="Times New Roman" w:cs="Times New Roman"/>
                <w:sz w:val="22"/>
                <w:szCs w:val="22"/>
                <w:lang w:eastAsia="en-US"/>
              </w:rPr>
            </w:pPr>
          </w:p>
        </w:tc>
      </w:tr>
    </w:tbl>
    <w:p w14:paraId="45F386B1" w14:textId="77777777" w:rsidR="007A5503" w:rsidRPr="00FF7AB4" w:rsidRDefault="007A5503" w:rsidP="00804E1B">
      <w:pPr>
        <w:rPr>
          <w:rFonts w:ascii="Times New Roman" w:hAnsi="Times New Roman" w:cs="Times New Roman"/>
          <w:sz w:val="22"/>
          <w:szCs w:val="22"/>
        </w:rPr>
      </w:pPr>
    </w:p>
    <w:p w14:paraId="2A8303F4" w14:textId="77777777" w:rsidR="007A5503" w:rsidRPr="00FF7AB4" w:rsidRDefault="007A5503" w:rsidP="00804E1B">
      <w:pPr>
        <w:rPr>
          <w:rFonts w:ascii="Times New Roman" w:hAnsi="Times New Roman" w:cs="Times New Roman"/>
          <w:sz w:val="22"/>
          <w:szCs w:val="22"/>
        </w:rPr>
      </w:pPr>
    </w:p>
    <w:p w14:paraId="7F3B5E56" w14:textId="77777777" w:rsidR="007A5503" w:rsidRPr="00FF7AB4" w:rsidRDefault="007A5503" w:rsidP="00804E1B">
      <w:pPr>
        <w:rPr>
          <w:rFonts w:ascii="Times New Roman" w:hAnsi="Times New Roman" w:cs="Times New Roman"/>
          <w:sz w:val="22"/>
          <w:szCs w:val="22"/>
        </w:rPr>
      </w:pPr>
    </w:p>
    <w:p w14:paraId="239EFA03" w14:textId="77777777" w:rsidR="007A5503" w:rsidRPr="00FF7AB4" w:rsidRDefault="007A5503" w:rsidP="00804E1B">
      <w:pPr>
        <w:rPr>
          <w:rFonts w:ascii="Times New Roman" w:hAnsi="Times New Roman" w:cs="Times New Roman"/>
          <w:sz w:val="22"/>
          <w:szCs w:val="22"/>
        </w:rPr>
      </w:pPr>
    </w:p>
    <w:p w14:paraId="24EA06CE" w14:textId="77777777" w:rsidR="007A5503" w:rsidRPr="00FF7AB4" w:rsidRDefault="007A5503" w:rsidP="00804E1B">
      <w:pPr>
        <w:rPr>
          <w:rFonts w:ascii="Times New Roman" w:hAnsi="Times New Roman" w:cs="Times New Roman"/>
          <w:sz w:val="22"/>
          <w:szCs w:val="22"/>
        </w:rPr>
      </w:pPr>
    </w:p>
    <w:p w14:paraId="4113CBC7" w14:textId="77777777" w:rsidR="007A5503" w:rsidRPr="00FF7AB4" w:rsidRDefault="007A5503" w:rsidP="00804E1B">
      <w:pPr>
        <w:rPr>
          <w:rFonts w:ascii="Times New Roman" w:hAnsi="Times New Roman" w:cs="Times New Roman"/>
          <w:sz w:val="22"/>
          <w:szCs w:val="22"/>
        </w:rPr>
      </w:pPr>
    </w:p>
    <w:p w14:paraId="2F7D5AF3" w14:textId="77777777" w:rsidR="007A5503" w:rsidRPr="00FF7AB4" w:rsidRDefault="007A5503" w:rsidP="00804E1B">
      <w:pPr>
        <w:rPr>
          <w:rFonts w:ascii="Times New Roman" w:hAnsi="Times New Roman" w:cs="Times New Roman"/>
          <w:sz w:val="22"/>
          <w:szCs w:val="22"/>
        </w:rPr>
      </w:pPr>
    </w:p>
    <w:p w14:paraId="7716E4F4" w14:textId="77777777" w:rsidR="007A5503" w:rsidRDefault="007A5503" w:rsidP="00804E1B">
      <w:pPr>
        <w:rPr>
          <w:rFonts w:ascii="Times New Roman" w:hAnsi="Times New Roman" w:cs="Times New Roman"/>
          <w:sz w:val="22"/>
          <w:szCs w:val="22"/>
        </w:rPr>
      </w:pPr>
    </w:p>
    <w:p w14:paraId="39B70CBA" w14:textId="77777777" w:rsidR="008A2DE4" w:rsidRDefault="008A2DE4" w:rsidP="00804E1B">
      <w:pPr>
        <w:rPr>
          <w:rFonts w:ascii="Times New Roman" w:hAnsi="Times New Roman" w:cs="Times New Roman"/>
          <w:sz w:val="22"/>
          <w:szCs w:val="22"/>
        </w:rPr>
      </w:pPr>
    </w:p>
    <w:p w14:paraId="3E701303" w14:textId="77777777" w:rsidR="008A2DE4" w:rsidRPr="00FF7AB4" w:rsidRDefault="008A2DE4" w:rsidP="00804E1B">
      <w:pPr>
        <w:rPr>
          <w:rFonts w:ascii="Times New Roman" w:hAnsi="Times New Roman" w:cs="Times New Roman"/>
          <w:sz w:val="22"/>
          <w:szCs w:val="22"/>
        </w:rPr>
      </w:pPr>
    </w:p>
    <w:p w14:paraId="22AF0DD8" w14:textId="77777777" w:rsidR="00804E1B" w:rsidRPr="00FF7AB4" w:rsidRDefault="00804E1B" w:rsidP="00804E1B">
      <w:pPr>
        <w:rPr>
          <w:rFonts w:ascii="Times New Roman" w:hAnsi="Times New Roman" w:cs="Times New Roman"/>
          <w:sz w:val="22"/>
          <w:szCs w:val="22"/>
        </w:rPr>
      </w:pPr>
      <w:r w:rsidRPr="00FF7AB4">
        <w:rPr>
          <w:rFonts w:ascii="Times New Roman" w:hAnsi="Times New Roman" w:cs="Times New Roman"/>
          <w:sz w:val="22"/>
          <w:szCs w:val="22"/>
        </w:rPr>
        <w:t>2. Резерв на уплату страховых взносов</w:t>
      </w:r>
    </w:p>
    <w:p w14:paraId="30B2D5F6" w14:textId="77777777" w:rsidR="00804E1B" w:rsidRPr="00FF7AB4" w:rsidRDefault="00804E1B" w:rsidP="00804E1B">
      <w:pPr>
        <w:autoSpaceDE w:val="0"/>
        <w:autoSpaceDN w:val="0"/>
        <w:adjustRightInd w:val="0"/>
        <w:jc w:val="center"/>
        <w:rPr>
          <w:rFonts w:ascii="Times New Roman" w:eastAsia="Calibri" w:hAnsi="Times New Roman" w:cs="Times New Roman"/>
          <w:b/>
          <w:bCs/>
          <w:sz w:val="22"/>
          <w:szCs w:val="22"/>
        </w:rPr>
      </w:pPr>
    </w:p>
    <w:tbl>
      <w:tblPr>
        <w:tblStyle w:val="a9"/>
        <w:tblW w:w="5000" w:type="pct"/>
        <w:tblLook w:val="04A0" w:firstRow="1" w:lastRow="0" w:firstColumn="1" w:lastColumn="0" w:noHBand="0" w:noVBand="1"/>
      </w:tblPr>
      <w:tblGrid>
        <w:gridCol w:w="531"/>
        <w:gridCol w:w="1346"/>
        <w:gridCol w:w="1715"/>
        <w:gridCol w:w="1829"/>
        <w:gridCol w:w="1393"/>
        <w:gridCol w:w="1339"/>
        <w:gridCol w:w="1258"/>
        <w:gridCol w:w="2121"/>
        <w:gridCol w:w="1917"/>
        <w:gridCol w:w="1678"/>
      </w:tblGrid>
      <w:tr w:rsidR="00FF7AB4" w:rsidRPr="00FF7AB4" w14:paraId="30C9FFF4" w14:textId="77777777" w:rsidTr="00804E1B">
        <w:tc>
          <w:tcPr>
            <w:tcW w:w="186" w:type="pct"/>
            <w:tcBorders>
              <w:top w:val="single" w:sz="4" w:space="0" w:color="auto"/>
              <w:left w:val="single" w:sz="4" w:space="0" w:color="auto"/>
              <w:bottom w:val="single" w:sz="4" w:space="0" w:color="auto"/>
              <w:right w:val="single" w:sz="4" w:space="0" w:color="auto"/>
            </w:tcBorders>
            <w:vAlign w:val="center"/>
            <w:hideMark/>
          </w:tcPr>
          <w:p w14:paraId="57C70493"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eastAsia="Calibri" w:hAnsi="Times New Roman" w:cs="Times New Roman"/>
                <w:b/>
                <w:bCs/>
                <w:sz w:val="22"/>
                <w:szCs w:val="22"/>
                <w:lang w:eastAsia="en-US"/>
              </w:rPr>
              <w:t>№ п/п</w:t>
            </w:r>
          </w:p>
        </w:tc>
        <w:tc>
          <w:tcPr>
            <w:tcW w:w="452" w:type="pct"/>
            <w:tcBorders>
              <w:top w:val="single" w:sz="4" w:space="0" w:color="auto"/>
              <w:left w:val="single" w:sz="4" w:space="0" w:color="auto"/>
              <w:bottom w:val="single" w:sz="4" w:space="0" w:color="auto"/>
              <w:right w:val="single" w:sz="4" w:space="0" w:color="auto"/>
            </w:tcBorders>
            <w:vAlign w:val="center"/>
            <w:hideMark/>
          </w:tcPr>
          <w:p w14:paraId="09075CD0"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Табельный номер</w:t>
            </w:r>
          </w:p>
        </w:tc>
        <w:tc>
          <w:tcPr>
            <w:tcW w:w="593" w:type="pct"/>
            <w:tcBorders>
              <w:top w:val="single" w:sz="4" w:space="0" w:color="auto"/>
              <w:left w:val="single" w:sz="4" w:space="0" w:color="auto"/>
              <w:bottom w:val="single" w:sz="4" w:space="0" w:color="auto"/>
              <w:right w:val="single" w:sz="4" w:space="0" w:color="auto"/>
            </w:tcBorders>
            <w:vAlign w:val="center"/>
            <w:hideMark/>
          </w:tcPr>
          <w:p w14:paraId="7A805021"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Ф.И.О.</w:t>
            </w:r>
          </w:p>
        </w:tc>
        <w:tc>
          <w:tcPr>
            <w:tcW w:w="619" w:type="pct"/>
            <w:tcBorders>
              <w:top w:val="single" w:sz="4" w:space="0" w:color="auto"/>
              <w:left w:val="single" w:sz="4" w:space="0" w:color="auto"/>
              <w:bottom w:val="single" w:sz="4" w:space="0" w:color="auto"/>
              <w:right w:val="single" w:sz="4" w:space="0" w:color="auto"/>
            </w:tcBorders>
            <w:vAlign w:val="center"/>
            <w:hideMark/>
          </w:tcPr>
          <w:p w14:paraId="278F0783"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Подразделение</w:t>
            </w:r>
          </w:p>
        </w:tc>
        <w:tc>
          <w:tcPr>
            <w:tcW w:w="475" w:type="pct"/>
            <w:tcBorders>
              <w:top w:val="single" w:sz="4" w:space="0" w:color="auto"/>
              <w:left w:val="single" w:sz="4" w:space="0" w:color="auto"/>
              <w:bottom w:val="single" w:sz="4" w:space="0" w:color="auto"/>
              <w:right w:val="single" w:sz="4" w:space="0" w:color="auto"/>
            </w:tcBorders>
            <w:vAlign w:val="center"/>
            <w:hideMark/>
          </w:tcPr>
          <w:p w14:paraId="351FFA71"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Должность</w:t>
            </w:r>
          </w:p>
        </w:tc>
        <w:tc>
          <w:tcPr>
            <w:tcW w:w="457" w:type="pct"/>
            <w:tcBorders>
              <w:top w:val="single" w:sz="4" w:space="0" w:color="auto"/>
              <w:left w:val="single" w:sz="4" w:space="0" w:color="auto"/>
              <w:bottom w:val="single" w:sz="4" w:space="0" w:color="auto"/>
              <w:right w:val="single" w:sz="4" w:space="0" w:color="auto"/>
            </w:tcBorders>
            <w:vAlign w:val="center"/>
            <w:hideMark/>
          </w:tcPr>
          <w:p w14:paraId="26D79054"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Категория</w:t>
            </w:r>
          </w:p>
        </w:tc>
        <w:tc>
          <w:tcPr>
            <w:tcW w:w="430" w:type="pct"/>
            <w:tcBorders>
              <w:top w:val="single" w:sz="4" w:space="0" w:color="auto"/>
              <w:left w:val="single" w:sz="4" w:space="0" w:color="auto"/>
              <w:bottom w:val="single" w:sz="4" w:space="0" w:color="auto"/>
              <w:right w:val="single" w:sz="4" w:space="0" w:color="auto"/>
            </w:tcBorders>
            <w:vAlign w:val="center"/>
            <w:hideMark/>
          </w:tcPr>
          <w:p w14:paraId="36C8A0BC"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Сумма резерва на оплату отпуска</w:t>
            </w:r>
          </w:p>
          <w:p w14:paraId="49CB2B4E"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(руб.)</w:t>
            </w:r>
          </w:p>
        </w:tc>
        <w:tc>
          <w:tcPr>
            <w:tcW w:w="640" w:type="pct"/>
            <w:tcBorders>
              <w:top w:val="single" w:sz="4" w:space="0" w:color="auto"/>
              <w:left w:val="single" w:sz="4" w:space="0" w:color="auto"/>
              <w:bottom w:val="single" w:sz="4" w:space="0" w:color="auto"/>
              <w:right w:val="single" w:sz="4" w:space="0" w:color="auto"/>
            </w:tcBorders>
            <w:vAlign w:val="center"/>
            <w:hideMark/>
          </w:tcPr>
          <w:p w14:paraId="12493577" w14:textId="77777777" w:rsidR="00804E1B" w:rsidRPr="00FF7AB4" w:rsidRDefault="00804E1B">
            <w:pPr>
              <w:tabs>
                <w:tab w:val="left" w:pos="1668"/>
              </w:tabs>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Средневзвешенная ставка страховых взносов</w:t>
            </w:r>
          </w:p>
        </w:tc>
        <w:tc>
          <w:tcPr>
            <w:tcW w:w="579" w:type="pct"/>
            <w:tcBorders>
              <w:top w:val="single" w:sz="4" w:space="0" w:color="auto"/>
              <w:left w:val="single" w:sz="4" w:space="0" w:color="auto"/>
              <w:bottom w:val="single" w:sz="4" w:space="0" w:color="auto"/>
              <w:right w:val="single" w:sz="4" w:space="0" w:color="auto"/>
            </w:tcBorders>
            <w:vAlign w:val="center"/>
            <w:hideMark/>
          </w:tcPr>
          <w:p w14:paraId="1D94DFD0"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Статья финансирования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35AF046"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Сумма резерва на уплату страховых взносов</w:t>
            </w:r>
          </w:p>
          <w:p w14:paraId="02C092BD" w14:textId="77777777" w:rsidR="00804E1B" w:rsidRPr="00FF7AB4" w:rsidRDefault="00804E1B">
            <w:pPr>
              <w:jc w:val="center"/>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 xml:space="preserve"> (руб.) </w:t>
            </w:r>
          </w:p>
        </w:tc>
      </w:tr>
      <w:tr w:rsidR="00FF7AB4" w:rsidRPr="00FF7AB4" w14:paraId="3EE61725" w14:textId="77777777" w:rsidTr="00804E1B">
        <w:tc>
          <w:tcPr>
            <w:tcW w:w="186" w:type="pct"/>
            <w:tcBorders>
              <w:top w:val="single" w:sz="4" w:space="0" w:color="auto"/>
              <w:left w:val="single" w:sz="4" w:space="0" w:color="auto"/>
              <w:bottom w:val="single" w:sz="4" w:space="0" w:color="auto"/>
              <w:right w:val="single" w:sz="4" w:space="0" w:color="auto"/>
            </w:tcBorders>
          </w:tcPr>
          <w:p w14:paraId="506CFC53" w14:textId="77777777" w:rsidR="00804E1B" w:rsidRPr="00FF7AB4" w:rsidRDefault="00804E1B">
            <w:pPr>
              <w:jc w:val="both"/>
              <w:rPr>
                <w:rFonts w:ascii="Times New Roman" w:hAnsi="Times New Roman" w:cs="Times New Roman"/>
                <w:sz w:val="22"/>
                <w:szCs w:val="22"/>
                <w:lang w:eastAsia="en-US"/>
              </w:rPr>
            </w:pPr>
          </w:p>
        </w:tc>
        <w:tc>
          <w:tcPr>
            <w:tcW w:w="452" w:type="pct"/>
            <w:tcBorders>
              <w:top w:val="single" w:sz="4" w:space="0" w:color="auto"/>
              <w:left w:val="single" w:sz="4" w:space="0" w:color="auto"/>
              <w:bottom w:val="single" w:sz="4" w:space="0" w:color="auto"/>
              <w:right w:val="single" w:sz="4" w:space="0" w:color="auto"/>
            </w:tcBorders>
          </w:tcPr>
          <w:p w14:paraId="0018CDFA" w14:textId="77777777" w:rsidR="00804E1B" w:rsidRPr="00FF7AB4" w:rsidRDefault="00804E1B">
            <w:pPr>
              <w:jc w:val="both"/>
              <w:rPr>
                <w:rFonts w:ascii="Times New Roman" w:hAnsi="Times New Roman" w:cs="Times New Roman"/>
                <w:sz w:val="22"/>
                <w:szCs w:val="22"/>
                <w:lang w:eastAsia="en-US"/>
              </w:rPr>
            </w:pPr>
          </w:p>
        </w:tc>
        <w:tc>
          <w:tcPr>
            <w:tcW w:w="593" w:type="pct"/>
            <w:tcBorders>
              <w:top w:val="single" w:sz="4" w:space="0" w:color="auto"/>
              <w:left w:val="single" w:sz="4" w:space="0" w:color="auto"/>
              <w:bottom w:val="single" w:sz="4" w:space="0" w:color="auto"/>
              <w:right w:val="single" w:sz="4" w:space="0" w:color="auto"/>
            </w:tcBorders>
          </w:tcPr>
          <w:p w14:paraId="52A2B0C8" w14:textId="77777777" w:rsidR="00804E1B" w:rsidRPr="00FF7AB4" w:rsidRDefault="00804E1B">
            <w:pPr>
              <w:jc w:val="both"/>
              <w:rPr>
                <w:rFonts w:ascii="Times New Roman" w:hAnsi="Times New Roman" w:cs="Times New Roman"/>
                <w:sz w:val="22"/>
                <w:szCs w:val="22"/>
                <w:lang w:eastAsia="en-US"/>
              </w:rPr>
            </w:pPr>
          </w:p>
        </w:tc>
        <w:tc>
          <w:tcPr>
            <w:tcW w:w="619" w:type="pct"/>
            <w:tcBorders>
              <w:top w:val="single" w:sz="4" w:space="0" w:color="auto"/>
              <w:left w:val="single" w:sz="4" w:space="0" w:color="auto"/>
              <w:bottom w:val="single" w:sz="4" w:space="0" w:color="auto"/>
              <w:right w:val="single" w:sz="4" w:space="0" w:color="auto"/>
            </w:tcBorders>
          </w:tcPr>
          <w:p w14:paraId="4664D501" w14:textId="77777777" w:rsidR="00804E1B" w:rsidRPr="00FF7AB4" w:rsidRDefault="00804E1B">
            <w:pPr>
              <w:jc w:val="both"/>
              <w:rPr>
                <w:rFonts w:ascii="Times New Roman" w:hAnsi="Times New Roman" w:cs="Times New Roman"/>
                <w:sz w:val="22"/>
                <w:szCs w:val="22"/>
                <w:lang w:eastAsia="en-US"/>
              </w:rPr>
            </w:pPr>
          </w:p>
        </w:tc>
        <w:tc>
          <w:tcPr>
            <w:tcW w:w="475" w:type="pct"/>
            <w:tcBorders>
              <w:top w:val="single" w:sz="4" w:space="0" w:color="auto"/>
              <w:left w:val="single" w:sz="4" w:space="0" w:color="auto"/>
              <w:bottom w:val="single" w:sz="4" w:space="0" w:color="auto"/>
              <w:right w:val="single" w:sz="4" w:space="0" w:color="auto"/>
            </w:tcBorders>
          </w:tcPr>
          <w:p w14:paraId="254C6181" w14:textId="77777777" w:rsidR="00804E1B" w:rsidRPr="00FF7AB4" w:rsidRDefault="00804E1B">
            <w:pPr>
              <w:jc w:val="both"/>
              <w:rPr>
                <w:rFonts w:ascii="Times New Roman" w:hAnsi="Times New Roman" w:cs="Times New Roman"/>
                <w:sz w:val="22"/>
                <w:szCs w:val="22"/>
                <w:lang w:eastAsia="en-US"/>
              </w:rPr>
            </w:pPr>
          </w:p>
        </w:tc>
        <w:tc>
          <w:tcPr>
            <w:tcW w:w="457" w:type="pct"/>
            <w:tcBorders>
              <w:top w:val="single" w:sz="4" w:space="0" w:color="auto"/>
              <w:left w:val="single" w:sz="4" w:space="0" w:color="auto"/>
              <w:bottom w:val="single" w:sz="4" w:space="0" w:color="auto"/>
              <w:right w:val="single" w:sz="4" w:space="0" w:color="auto"/>
            </w:tcBorders>
          </w:tcPr>
          <w:p w14:paraId="7E45590B" w14:textId="77777777" w:rsidR="00804E1B" w:rsidRPr="00FF7AB4" w:rsidRDefault="00804E1B">
            <w:pPr>
              <w:jc w:val="both"/>
              <w:rPr>
                <w:rFonts w:ascii="Times New Roman" w:hAnsi="Times New Roman" w:cs="Times New Roman"/>
                <w:sz w:val="22"/>
                <w:szCs w:val="22"/>
                <w:lang w:eastAsia="en-US"/>
              </w:rPr>
            </w:pPr>
          </w:p>
        </w:tc>
        <w:tc>
          <w:tcPr>
            <w:tcW w:w="430" w:type="pct"/>
            <w:tcBorders>
              <w:top w:val="single" w:sz="4" w:space="0" w:color="auto"/>
              <w:left w:val="single" w:sz="4" w:space="0" w:color="auto"/>
              <w:bottom w:val="single" w:sz="4" w:space="0" w:color="auto"/>
              <w:right w:val="single" w:sz="4" w:space="0" w:color="auto"/>
            </w:tcBorders>
          </w:tcPr>
          <w:p w14:paraId="4575EA44" w14:textId="77777777" w:rsidR="00804E1B" w:rsidRPr="00FF7AB4" w:rsidRDefault="00804E1B">
            <w:pPr>
              <w:jc w:val="both"/>
              <w:rPr>
                <w:rFonts w:ascii="Times New Roman" w:hAnsi="Times New Roman" w:cs="Times New Roman"/>
                <w:sz w:val="22"/>
                <w:szCs w:val="22"/>
                <w:lang w:eastAsia="en-US"/>
              </w:rPr>
            </w:pPr>
          </w:p>
        </w:tc>
        <w:tc>
          <w:tcPr>
            <w:tcW w:w="640" w:type="pct"/>
            <w:tcBorders>
              <w:top w:val="single" w:sz="4" w:space="0" w:color="auto"/>
              <w:left w:val="single" w:sz="4" w:space="0" w:color="auto"/>
              <w:bottom w:val="single" w:sz="4" w:space="0" w:color="auto"/>
              <w:right w:val="single" w:sz="4" w:space="0" w:color="auto"/>
            </w:tcBorders>
          </w:tcPr>
          <w:p w14:paraId="57A90280" w14:textId="77777777" w:rsidR="00804E1B" w:rsidRPr="00FF7AB4" w:rsidRDefault="00804E1B">
            <w:pPr>
              <w:jc w:val="both"/>
              <w:rPr>
                <w:rFonts w:ascii="Times New Roman" w:hAnsi="Times New Roman" w:cs="Times New Roman"/>
                <w:sz w:val="22"/>
                <w:szCs w:val="22"/>
                <w:lang w:eastAsia="en-US"/>
              </w:rPr>
            </w:pPr>
          </w:p>
        </w:tc>
        <w:tc>
          <w:tcPr>
            <w:tcW w:w="579" w:type="pct"/>
            <w:tcBorders>
              <w:top w:val="single" w:sz="4" w:space="0" w:color="auto"/>
              <w:left w:val="single" w:sz="4" w:space="0" w:color="auto"/>
              <w:bottom w:val="single" w:sz="4" w:space="0" w:color="auto"/>
              <w:right w:val="single" w:sz="4" w:space="0" w:color="auto"/>
            </w:tcBorders>
          </w:tcPr>
          <w:p w14:paraId="09D1D380"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51AB97A9" w14:textId="77777777" w:rsidR="00804E1B" w:rsidRPr="00FF7AB4" w:rsidRDefault="00804E1B">
            <w:pPr>
              <w:jc w:val="both"/>
              <w:rPr>
                <w:rFonts w:ascii="Times New Roman" w:hAnsi="Times New Roman" w:cs="Times New Roman"/>
                <w:sz w:val="22"/>
                <w:szCs w:val="22"/>
                <w:lang w:eastAsia="en-US"/>
              </w:rPr>
            </w:pPr>
          </w:p>
        </w:tc>
      </w:tr>
      <w:tr w:rsidR="00FF7AB4" w:rsidRPr="00FF7AB4" w14:paraId="4E357BAC" w14:textId="77777777" w:rsidTr="00804E1B">
        <w:tc>
          <w:tcPr>
            <w:tcW w:w="186" w:type="pct"/>
            <w:tcBorders>
              <w:top w:val="single" w:sz="4" w:space="0" w:color="auto"/>
              <w:left w:val="single" w:sz="4" w:space="0" w:color="auto"/>
              <w:bottom w:val="single" w:sz="4" w:space="0" w:color="auto"/>
              <w:right w:val="single" w:sz="4" w:space="0" w:color="auto"/>
            </w:tcBorders>
          </w:tcPr>
          <w:p w14:paraId="1C12BDBC" w14:textId="77777777" w:rsidR="00804E1B" w:rsidRPr="00FF7AB4" w:rsidRDefault="00804E1B">
            <w:pPr>
              <w:jc w:val="both"/>
              <w:rPr>
                <w:rFonts w:ascii="Times New Roman" w:hAnsi="Times New Roman" w:cs="Times New Roman"/>
                <w:sz w:val="22"/>
                <w:szCs w:val="22"/>
                <w:lang w:eastAsia="en-US"/>
              </w:rPr>
            </w:pPr>
          </w:p>
        </w:tc>
        <w:tc>
          <w:tcPr>
            <w:tcW w:w="452" w:type="pct"/>
            <w:tcBorders>
              <w:top w:val="single" w:sz="4" w:space="0" w:color="auto"/>
              <w:left w:val="single" w:sz="4" w:space="0" w:color="auto"/>
              <w:bottom w:val="single" w:sz="4" w:space="0" w:color="auto"/>
              <w:right w:val="single" w:sz="4" w:space="0" w:color="auto"/>
            </w:tcBorders>
          </w:tcPr>
          <w:p w14:paraId="1605A03A" w14:textId="77777777" w:rsidR="00804E1B" w:rsidRPr="00FF7AB4" w:rsidRDefault="00804E1B">
            <w:pPr>
              <w:jc w:val="both"/>
              <w:rPr>
                <w:rFonts w:ascii="Times New Roman" w:hAnsi="Times New Roman" w:cs="Times New Roman"/>
                <w:sz w:val="22"/>
                <w:szCs w:val="22"/>
                <w:lang w:eastAsia="en-US"/>
              </w:rPr>
            </w:pPr>
          </w:p>
        </w:tc>
        <w:tc>
          <w:tcPr>
            <w:tcW w:w="593" w:type="pct"/>
            <w:tcBorders>
              <w:top w:val="single" w:sz="4" w:space="0" w:color="auto"/>
              <w:left w:val="single" w:sz="4" w:space="0" w:color="auto"/>
              <w:bottom w:val="single" w:sz="4" w:space="0" w:color="auto"/>
              <w:right w:val="single" w:sz="4" w:space="0" w:color="auto"/>
            </w:tcBorders>
          </w:tcPr>
          <w:p w14:paraId="70E09D1F" w14:textId="77777777" w:rsidR="00804E1B" w:rsidRPr="00FF7AB4" w:rsidRDefault="00804E1B">
            <w:pPr>
              <w:jc w:val="both"/>
              <w:rPr>
                <w:rFonts w:ascii="Times New Roman" w:hAnsi="Times New Roman" w:cs="Times New Roman"/>
                <w:sz w:val="22"/>
                <w:szCs w:val="22"/>
                <w:lang w:eastAsia="en-US"/>
              </w:rPr>
            </w:pPr>
          </w:p>
        </w:tc>
        <w:tc>
          <w:tcPr>
            <w:tcW w:w="619" w:type="pct"/>
            <w:tcBorders>
              <w:top w:val="single" w:sz="4" w:space="0" w:color="auto"/>
              <w:left w:val="single" w:sz="4" w:space="0" w:color="auto"/>
              <w:bottom w:val="single" w:sz="4" w:space="0" w:color="auto"/>
              <w:right w:val="single" w:sz="4" w:space="0" w:color="auto"/>
            </w:tcBorders>
          </w:tcPr>
          <w:p w14:paraId="73F8961C" w14:textId="77777777" w:rsidR="00804E1B" w:rsidRPr="00FF7AB4" w:rsidRDefault="00804E1B">
            <w:pPr>
              <w:jc w:val="both"/>
              <w:rPr>
                <w:rFonts w:ascii="Times New Roman" w:hAnsi="Times New Roman" w:cs="Times New Roman"/>
                <w:sz w:val="22"/>
                <w:szCs w:val="22"/>
                <w:lang w:eastAsia="en-US"/>
              </w:rPr>
            </w:pPr>
          </w:p>
        </w:tc>
        <w:tc>
          <w:tcPr>
            <w:tcW w:w="475" w:type="pct"/>
            <w:tcBorders>
              <w:top w:val="single" w:sz="4" w:space="0" w:color="auto"/>
              <w:left w:val="single" w:sz="4" w:space="0" w:color="auto"/>
              <w:bottom w:val="single" w:sz="4" w:space="0" w:color="auto"/>
              <w:right w:val="single" w:sz="4" w:space="0" w:color="auto"/>
            </w:tcBorders>
          </w:tcPr>
          <w:p w14:paraId="22A3A716" w14:textId="77777777" w:rsidR="00804E1B" w:rsidRPr="00FF7AB4" w:rsidRDefault="00804E1B">
            <w:pPr>
              <w:jc w:val="both"/>
              <w:rPr>
                <w:rFonts w:ascii="Times New Roman" w:hAnsi="Times New Roman" w:cs="Times New Roman"/>
                <w:sz w:val="22"/>
                <w:szCs w:val="22"/>
                <w:lang w:eastAsia="en-US"/>
              </w:rPr>
            </w:pPr>
          </w:p>
        </w:tc>
        <w:tc>
          <w:tcPr>
            <w:tcW w:w="457" w:type="pct"/>
            <w:tcBorders>
              <w:top w:val="single" w:sz="4" w:space="0" w:color="auto"/>
              <w:left w:val="single" w:sz="4" w:space="0" w:color="auto"/>
              <w:bottom w:val="single" w:sz="4" w:space="0" w:color="auto"/>
              <w:right w:val="single" w:sz="4" w:space="0" w:color="auto"/>
            </w:tcBorders>
          </w:tcPr>
          <w:p w14:paraId="7B4DB4A8" w14:textId="77777777" w:rsidR="00804E1B" w:rsidRPr="00FF7AB4" w:rsidRDefault="00804E1B">
            <w:pPr>
              <w:jc w:val="both"/>
              <w:rPr>
                <w:rFonts w:ascii="Times New Roman" w:hAnsi="Times New Roman" w:cs="Times New Roman"/>
                <w:sz w:val="22"/>
                <w:szCs w:val="22"/>
                <w:lang w:eastAsia="en-US"/>
              </w:rPr>
            </w:pPr>
          </w:p>
        </w:tc>
        <w:tc>
          <w:tcPr>
            <w:tcW w:w="430" w:type="pct"/>
            <w:tcBorders>
              <w:top w:val="single" w:sz="4" w:space="0" w:color="auto"/>
              <w:left w:val="single" w:sz="4" w:space="0" w:color="auto"/>
              <w:bottom w:val="single" w:sz="4" w:space="0" w:color="auto"/>
              <w:right w:val="single" w:sz="4" w:space="0" w:color="auto"/>
            </w:tcBorders>
          </w:tcPr>
          <w:p w14:paraId="6F187DAD" w14:textId="77777777" w:rsidR="00804E1B" w:rsidRPr="00FF7AB4" w:rsidRDefault="00804E1B">
            <w:pPr>
              <w:jc w:val="both"/>
              <w:rPr>
                <w:rFonts w:ascii="Times New Roman" w:hAnsi="Times New Roman" w:cs="Times New Roman"/>
                <w:sz w:val="22"/>
                <w:szCs w:val="22"/>
                <w:lang w:eastAsia="en-US"/>
              </w:rPr>
            </w:pPr>
          </w:p>
        </w:tc>
        <w:tc>
          <w:tcPr>
            <w:tcW w:w="640" w:type="pct"/>
            <w:tcBorders>
              <w:top w:val="single" w:sz="4" w:space="0" w:color="auto"/>
              <w:left w:val="single" w:sz="4" w:space="0" w:color="auto"/>
              <w:bottom w:val="single" w:sz="4" w:space="0" w:color="auto"/>
              <w:right w:val="single" w:sz="4" w:space="0" w:color="auto"/>
            </w:tcBorders>
          </w:tcPr>
          <w:p w14:paraId="199A3E60" w14:textId="77777777" w:rsidR="00804E1B" w:rsidRPr="00FF7AB4" w:rsidRDefault="00804E1B">
            <w:pPr>
              <w:jc w:val="both"/>
              <w:rPr>
                <w:rFonts w:ascii="Times New Roman" w:hAnsi="Times New Roman" w:cs="Times New Roman"/>
                <w:sz w:val="22"/>
                <w:szCs w:val="22"/>
                <w:lang w:eastAsia="en-US"/>
              </w:rPr>
            </w:pPr>
          </w:p>
        </w:tc>
        <w:tc>
          <w:tcPr>
            <w:tcW w:w="579" w:type="pct"/>
            <w:tcBorders>
              <w:top w:val="single" w:sz="4" w:space="0" w:color="auto"/>
              <w:left w:val="single" w:sz="4" w:space="0" w:color="auto"/>
              <w:bottom w:val="single" w:sz="4" w:space="0" w:color="auto"/>
              <w:right w:val="single" w:sz="4" w:space="0" w:color="auto"/>
            </w:tcBorders>
          </w:tcPr>
          <w:p w14:paraId="4D57AB56"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3754E081" w14:textId="77777777" w:rsidR="00804E1B" w:rsidRPr="00FF7AB4" w:rsidRDefault="00804E1B">
            <w:pPr>
              <w:jc w:val="both"/>
              <w:rPr>
                <w:rFonts w:ascii="Times New Roman" w:hAnsi="Times New Roman" w:cs="Times New Roman"/>
                <w:sz w:val="22"/>
                <w:szCs w:val="22"/>
                <w:lang w:eastAsia="en-US"/>
              </w:rPr>
            </w:pPr>
          </w:p>
        </w:tc>
      </w:tr>
      <w:tr w:rsidR="00FF7AB4" w:rsidRPr="00FF7AB4" w14:paraId="49BCC6E3" w14:textId="77777777" w:rsidTr="00804E1B">
        <w:tc>
          <w:tcPr>
            <w:tcW w:w="186" w:type="pct"/>
            <w:tcBorders>
              <w:top w:val="single" w:sz="4" w:space="0" w:color="auto"/>
              <w:left w:val="single" w:sz="4" w:space="0" w:color="auto"/>
              <w:bottom w:val="single" w:sz="4" w:space="0" w:color="auto"/>
              <w:right w:val="single" w:sz="4" w:space="0" w:color="auto"/>
            </w:tcBorders>
          </w:tcPr>
          <w:p w14:paraId="74D641E9" w14:textId="77777777" w:rsidR="00804E1B" w:rsidRPr="00FF7AB4" w:rsidRDefault="00804E1B">
            <w:pPr>
              <w:jc w:val="both"/>
              <w:rPr>
                <w:rFonts w:ascii="Times New Roman" w:hAnsi="Times New Roman" w:cs="Times New Roman"/>
                <w:sz w:val="22"/>
                <w:szCs w:val="22"/>
                <w:lang w:eastAsia="en-US"/>
              </w:rPr>
            </w:pPr>
          </w:p>
        </w:tc>
        <w:tc>
          <w:tcPr>
            <w:tcW w:w="452" w:type="pct"/>
            <w:tcBorders>
              <w:top w:val="single" w:sz="4" w:space="0" w:color="auto"/>
              <w:left w:val="single" w:sz="4" w:space="0" w:color="auto"/>
              <w:bottom w:val="single" w:sz="4" w:space="0" w:color="auto"/>
              <w:right w:val="single" w:sz="4" w:space="0" w:color="auto"/>
            </w:tcBorders>
          </w:tcPr>
          <w:p w14:paraId="5AAB6BF9" w14:textId="77777777" w:rsidR="00804E1B" w:rsidRPr="00FF7AB4" w:rsidRDefault="00804E1B">
            <w:pPr>
              <w:jc w:val="both"/>
              <w:rPr>
                <w:rFonts w:ascii="Times New Roman" w:hAnsi="Times New Roman" w:cs="Times New Roman"/>
                <w:sz w:val="22"/>
                <w:szCs w:val="22"/>
                <w:lang w:eastAsia="en-US"/>
              </w:rPr>
            </w:pPr>
          </w:p>
        </w:tc>
        <w:tc>
          <w:tcPr>
            <w:tcW w:w="593" w:type="pct"/>
            <w:tcBorders>
              <w:top w:val="single" w:sz="4" w:space="0" w:color="auto"/>
              <w:left w:val="single" w:sz="4" w:space="0" w:color="auto"/>
              <w:bottom w:val="single" w:sz="4" w:space="0" w:color="auto"/>
              <w:right w:val="single" w:sz="4" w:space="0" w:color="auto"/>
            </w:tcBorders>
          </w:tcPr>
          <w:p w14:paraId="7D5A11AF" w14:textId="77777777" w:rsidR="00804E1B" w:rsidRPr="00FF7AB4" w:rsidRDefault="00804E1B">
            <w:pPr>
              <w:jc w:val="both"/>
              <w:rPr>
                <w:rFonts w:ascii="Times New Roman" w:hAnsi="Times New Roman" w:cs="Times New Roman"/>
                <w:sz w:val="22"/>
                <w:szCs w:val="22"/>
                <w:lang w:eastAsia="en-US"/>
              </w:rPr>
            </w:pPr>
          </w:p>
        </w:tc>
        <w:tc>
          <w:tcPr>
            <w:tcW w:w="619" w:type="pct"/>
            <w:tcBorders>
              <w:top w:val="single" w:sz="4" w:space="0" w:color="auto"/>
              <w:left w:val="single" w:sz="4" w:space="0" w:color="auto"/>
              <w:bottom w:val="single" w:sz="4" w:space="0" w:color="auto"/>
              <w:right w:val="single" w:sz="4" w:space="0" w:color="auto"/>
            </w:tcBorders>
          </w:tcPr>
          <w:p w14:paraId="03656BCD" w14:textId="77777777" w:rsidR="00804E1B" w:rsidRPr="00FF7AB4" w:rsidRDefault="00804E1B">
            <w:pPr>
              <w:jc w:val="both"/>
              <w:rPr>
                <w:rFonts w:ascii="Times New Roman" w:hAnsi="Times New Roman" w:cs="Times New Roman"/>
                <w:sz w:val="22"/>
                <w:szCs w:val="22"/>
                <w:lang w:eastAsia="en-US"/>
              </w:rPr>
            </w:pPr>
          </w:p>
        </w:tc>
        <w:tc>
          <w:tcPr>
            <w:tcW w:w="475" w:type="pct"/>
            <w:tcBorders>
              <w:top w:val="single" w:sz="4" w:space="0" w:color="auto"/>
              <w:left w:val="single" w:sz="4" w:space="0" w:color="auto"/>
              <w:bottom w:val="single" w:sz="4" w:space="0" w:color="auto"/>
              <w:right w:val="single" w:sz="4" w:space="0" w:color="auto"/>
            </w:tcBorders>
          </w:tcPr>
          <w:p w14:paraId="64E54973" w14:textId="77777777" w:rsidR="00804E1B" w:rsidRPr="00FF7AB4" w:rsidRDefault="00804E1B">
            <w:pPr>
              <w:jc w:val="both"/>
              <w:rPr>
                <w:rFonts w:ascii="Times New Roman" w:hAnsi="Times New Roman" w:cs="Times New Roman"/>
                <w:sz w:val="22"/>
                <w:szCs w:val="22"/>
                <w:lang w:eastAsia="en-US"/>
              </w:rPr>
            </w:pPr>
          </w:p>
        </w:tc>
        <w:tc>
          <w:tcPr>
            <w:tcW w:w="457" w:type="pct"/>
            <w:tcBorders>
              <w:top w:val="single" w:sz="4" w:space="0" w:color="auto"/>
              <w:left w:val="single" w:sz="4" w:space="0" w:color="auto"/>
              <w:bottom w:val="single" w:sz="4" w:space="0" w:color="auto"/>
              <w:right w:val="single" w:sz="4" w:space="0" w:color="auto"/>
            </w:tcBorders>
          </w:tcPr>
          <w:p w14:paraId="4B3FA089" w14:textId="77777777" w:rsidR="00804E1B" w:rsidRPr="00FF7AB4" w:rsidRDefault="00804E1B">
            <w:pPr>
              <w:jc w:val="both"/>
              <w:rPr>
                <w:rFonts w:ascii="Times New Roman" w:hAnsi="Times New Roman" w:cs="Times New Roman"/>
                <w:sz w:val="22"/>
                <w:szCs w:val="22"/>
                <w:lang w:eastAsia="en-US"/>
              </w:rPr>
            </w:pPr>
          </w:p>
        </w:tc>
        <w:tc>
          <w:tcPr>
            <w:tcW w:w="430" w:type="pct"/>
            <w:tcBorders>
              <w:top w:val="single" w:sz="4" w:space="0" w:color="auto"/>
              <w:left w:val="single" w:sz="4" w:space="0" w:color="auto"/>
              <w:bottom w:val="single" w:sz="4" w:space="0" w:color="auto"/>
              <w:right w:val="single" w:sz="4" w:space="0" w:color="auto"/>
            </w:tcBorders>
          </w:tcPr>
          <w:p w14:paraId="62FE86DA" w14:textId="77777777" w:rsidR="00804E1B" w:rsidRPr="00FF7AB4" w:rsidRDefault="00804E1B">
            <w:pPr>
              <w:jc w:val="both"/>
              <w:rPr>
                <w:rFonts w:ascii="Times New Roman" w:hAnsi="Times New Roman" w:cs="Times New Roman"/>
                <w:sz w:val="22"/>
                <w:szCs w:val="22"/>
                <w:lang w:eastAsia="en-US"/>
              </w:rPr>
            </w:pPr>
          </w:p>
        </w:tc>
        <w:tc>
          <w:tcPr>
            <w:tcW w:w="640" w:type="pct"/>
            <w:tcBorders>
              <w:top w:val="single" w:sz="4" w:space="0" w:color="auto"/>
              <w:left w:val="single" w:sz="4" w:space="0" w:color="auto"/>
              <w:bottom w:val="single" w:sz="4" w:space="0" w:color="auto"/>
              <w:right w:val="single" w:sz="4" w:space="0" w:color="auto"/>
            </w:tcBorders>
          </w:tcPr>
          <w:p w14:paraId="5988464A" w14:textId="77777777" w:rsidR="00804E1B" w:rsidRPr="00FF7AB4" w:rsidRDefault="00804E1B">
            <w:pPr>
              <w:jc w:val="both"/>
              <w:rPr>
                <w:rFonts w:ascii="Times New Roman" w:hAnsi="Times New Roman" w:cs="Times New Roman"/>
                <w:sz w:val="22"/>
                <w:szCs w:val="22"/>
                <w:lang w:eastAsia="en-US"/>
              </w:rPr>
            </w:pPr>
          </w:p>
        </w:tc>
        <w:tc>
          <w:tcPr>
            <w:tcW w:w="579" w:type="pct"/>
            <w:tcBorders>
              <w:top w:val="single" w:sz="4" w:space="0" w:color="auto"/>
              <w:left w:val="single" w:sz="4" w:space="0" w:color="auto"/>
              <w:bottom w:val="single" w:sz="4" w:space="0" w:color="auto"/>
              <w:right w:val="single" w:sz="4" w:space="0" w:color="auto"/>
            </w:tcBorders>
          </w:tcPr>
          <w:p w14:paraId="5BFD70B4"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24D991D8" w14:textId="77777777" w:rsidR="00804E1B" w:rsidRPr="00FF7AB4" w:rsidRDefault="00804E1B">
            <w:pPr>
              <w:jc w:val="both"/>
              <w:rPr>
                <w:rFonts w:ascii="Times New Roman" w:hAnsi="Times New Roman" w:cs="Times New Roman"/>
                <w:sz w:val="22"/>
                <w:szCs w:val="22"/>
                <w:lang w:eastAsia="en-US"/>
              </w:rPr>
            </w:pPr>
          </w:p>
        </w:tc>
      </w:tr>
      <w:tr w:rsidR="00FF7AB4" w:rsidRPr="00FF7AB4" w14:paraId="53193BD2" w14:textId="77777777" w:rsidTr="00804E1B">
        <w:tc>
          <w:tcPr>
            <w:tcW w:w="4431" w:type="pct"/>
            <w:gridSpan w:val="9"/>
            <w:tcBorders>
              <w:top w:val="single" w:sz="4" w:space="0" w:color="auto"/>
              <w:left w:val="nil"/>
              <w:bottom w:val="nil"/>
              <w:right w:val="single" w:sz="4" w:space="0" w:color="auto"/>
            </w:tcBorders>
            <w:hideMark/>
          </w:tcPr>
          <w:p w14:paraId="6A26CDE0" w14:textId="77777777" w:rsidR="00804E1B" w:rsidRPr="00FF7AB4" w:rsidRDefault="00804E1B">
            <w:pPr>
              <w:jc w:val="right"/>
              <w:rPr>
                <w:rFonts w:ascii="Times New Roman" w:hAnsi="Times New Roman" w:cs="Times New Roman"/>
                <w:b/>
                <w:sz w:val="22"/>
                <w:szCs w:val="22"/>
                <w:lang w:eastAsia="en-US"/>
              </w:rPr>
            </w:pPr>
            <w:r w:rsidRPr="00FF7AB4">
              <w:rPr>
                <w:rFonts w:ascii="Times New Roman" w:hAnsi="Times New Roman" w:cs="Times New Roman"/>
                <w:b/>
                <w:sz w:val="22"/>
                <w:szCs w:val="22"/>
                <w:lang w:eastAsia="en-US"/>
              </w:rPr>
              <w:t>Итого:</w:t>
            </w:r>
          </w:p>
        </w:tc>
        <w:tc>
          <w:tcPr>
            <w:tcW w:w="569" w:type="pct"/>
            <w:tcBorders>
              <w:top w:val="single" w:sz="4" w:space="0" w:color="auto"/>
              <w:left w:val="single" w:sz="4" w:space="0" w:color="auto"/>
              <w:bottom w:val="single" w:sz="4" w:space="0" w:color="auto"/>
              <w:right w:val="single" w:sz="4" w:space="0" w:color="auto"/>
            </w:tcBorders>
          </w:tcPr>
          <w:p w14:paraId="6DB4FB4A" w14:textId="77777777" w:rsidR="00804E1B" w:rsidRPr="00FF7AB4" w:rsidRDefault="00804E1B">
            <w:pPr>
              <w:jc w:val="right"/>
              <w:rPr>
                <w:rFonts w:ascii="Times New Roman" w:hAnsi="Times New Roman" w:cs="Times New Roman"/>
                <w:b/>
                <w:sz w:val="22"/>
                <w:szCs w:val="22"/>
                <w:lang w:eastAsia="en-US"/>
              </w:rPr>
            </w:pPr>
          </w:p>
        </w:tc>
      </w:tr>
      <w:tr w:rsidR="00FF7AB4" w:rsidRPr="00FF7AB4" w14:paraId="7B6EBF95" w14:textId="77777777" w:rsidTr="00804E1B">
        <w:tc>
          <w:tcPr>
            <w:tcW w:w="3852" w:type="pct"/>
            <w:gridSpan w:val="8"/>
            <w:vMerge w:val="restart"/>
            <w:tcBorders>
              <w:top w:val="nil"/>
              <w:left w:val="nil"/>
              <w:bottom w:val="nil"/>
              <w:right w:val="single" w:sz="4" w:space="0" w:color="auto"/>
            </w:tcBorders>
            <w:hideMark/>
          </w:tcPr>
          <w:p w14:paraId="0A18BD89" w14:textId="77777777" w:rsidR="00804E1B" w:rsidRPr="00FF7AB4" w:rsidRDefault="00804E1B">
            <w:pPr>
              <w:jc w:val="right"/>
              <w:rPr>
                <w:rFonts w:ascii="Times New Roman" w:hAnsi="Times New Roman" w:cs="Times New Roman"/>
                <w:sz w:val="22"/>
                <w:szCs w:val="22"/>
                <w:lang w:eastAsia="en-US"/>
              </w:rPr>
            </w:pPr>
            <w:r w:rsidRPr="00FF7AB4">
              <w:rPr>
                <w:rFonts w:ascii="Times New Roman" w:hAnsi="Times New Roman" w:cs="Times New Roman"/>
                <w:sz w:val="22"/>
                <w:szCs w:val="22"/>
                <w:lang w:eastAsia="en-US"/>
              </w:rPr>
              <w:t xml:space="preserve">в </w:t>
            </w:r>
            <w:proofErr w:type="spellStart"/>
            <w:r w:rsidRPr="00FF7AB4">
              <w:rPr>
                <w:rFonts w:ascii="Times New Roman" w:hAnsi="Times New Roman" w:cs="Times New Roman"/>
                <w:sz w:val="22"/>
                <w:szCs w:val="22"/>
                <w:lang w:eastAsia="en-US"/>
              </w:rPr>
              <w:t>т.ч</w:t>
            </w:r>
            <w:proofErr w:type="spellEnd"/>
            <w:r w:rsidRPr="00FF7AB4">
              <w:rPr>
                <w:rFonts w:ascii="Times New Roman" w:hAnsi="Times New Roman" w:cs="Times New Roman"/>
                <w:sz w:val="22"/>
                <w:szCs w:val="22"/>
                <w:lang w:eastAsia="en-US"/>
              </w:rPr>
              <w:t>. по статье финансирования</w:t>
            </w:r>
          </w:p>
        </w:tc>
        <w:tc>
          <w:tcPr>
            <w:tcW w:w="579" w:type="pct"/>
            <w:tcBorders>
              <w:top w:val="single" w:sz="4" w:space="0" w:color="auto"/>
              <w:left w:val="single" w:sz="4" w:space="0" w:color="auto"/>
              <w:bottom w:val="single" w:sz="4" w:space="0" w:color="auto"/>
              <w:right w:val="single" w:sz="4" w:space="0" w:color="auto"/>
            </w:tcBorders>
          </w:tcPr>
          <w:p w14:paraId="722BE6DD" w14:textId="77777777" w:rsidR="00804E1B" w:rsidRPr="00FF7AB4" w:rsidRDefault="00804E1B">
            <w:pPr>
              <w:jc w:val="right"/>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1944B209" w14:textId="77777777" w:rsidR="00804E1B" w:rsidRPr="00FF7AB4" w:rsidRDefault="00804E1B">
            <w:pPr>
              <w:jc w:val="right"/>
              <w:rPr>
                <w:rFonts w:ascii="Times New Roman" w:hAnsi="Times New Roman" w:cs="Times New Roman"/>
                <w:sz w:val="22"/>
                <w:szCs w:val="22"/>
                <w:lang w:eastAsia="en-US"/>
              </w:rPr>
            </w:pPr>
          </w:p>
        </w:tc>
      </w:tr>
      <w:tr w:rsidR="00804E1B" w:rsidRPr="00FF7AB4" w14:paraId="1EC19F2D" w14:textId="77777777" w:rsidTr="00804E1B">
        <w:tc>
          <w:tcPr>
            <w:tcW w:w="0" w:type="auto"/>
            <w:gridSpan w:val="8"/>
            <w:vMerge/>
            <w:tcBorders>
              <w:top w:val="nil"/>
              <w:left w:val="nil"/>
              <w:bottom w:val="nil"/>
              <w:right w:val="single" w:sz="4" w:space="0" w:color="auto"/>
            </w:tcBorders>
            <w:vAlign w:val="center"/>
            <w:hideMark/>
          </w:tcPr>
          <w:p w14:paraId="62B8BFCC" w14:textId="77777777" w:rsidR="00804E1B" w:rsidRPr="00FF7AB4" w:rsidRDefault="00804E1B">
            <w:pPr>
              <w:rPr>
                <w:rFonts w:ascii="Times New Roman" w:hAnsi="Times New Roman" w:cs="Times New Roman"/>
                <w:sz w:val="22"/>
                <w:szCs w:val="22"/>
                <w:lang w:eastAsia="en-US"/>
              </w:rPr>
            </w:pPr>
          </w:p>
        </w:tc>
        <w:tc>
          <w:tcPr>
            <w:tcW w:w="579" w:type="pct"/>
            <w:tcBorders>
              <w:top w:val="single" w:sz="4" w:space="0" w:color="auto"/>
              <w:left w:val="single" w:sz="4" w:space="0" w:color="auto"/>
              <w:bottom w:val="single" w:sz="4" w:space="0" w:color="auto"/>
              <w:right w:val="single" w:sz="4" w:space="0" w:color="auto"/>
            </w:tcBorders>
          </w:tcPr>
          <w:p w14:paraId="64A2DAEF" w14:textId="77777777" w:rsidR="00804E1B" w:rsidRPr="00FF7AB4" w:rsidRDefault="00804E1B">
            <w:pPr>
              <w:jc w:val="both"/>
              <w:rPr>
                <w:rFonts w:ascii="Times New Roman" w:hAnsi="Times New Roman" w:cs="Times New Roman"/>
                <w:sz w:val="22"/>
                <w:szCs w:val="22"/>
                <w:lang w:eastAsia="en-US"/>
              </w:rPr>
            </w:pPr>
          </w:p>
        </w:tc>
        <w:tc>
          <w:tcPr>
            <w:tcW w:w="569" w:type="pct"/>
            <w:tcBorders>
              <w:top w:val="single" w:sz="4" w:space="0" w:color="auto"/>
              <w:left w:val="single" w:sz="4" w:space="0" w:color="auto"/>
              <w:bottom w:val="single" w:sz="4" w:space="0" w:color="auto"/>
              <w:right w:val="single" w:sz="4" w:space="0" w:color="auto"/>
            </w:tcBorders>
          </w:tcPr>
          <w:p w14:paraId="56B5FD42" w14:textId="77777777" w:rsidR="00804E1B" w:rsidRPr="00FF7AB4" w:rsidRDefault="00804E1B">
            <w:pPr>
              <w:jc w:val="both"/>
              <w:rPr>
                <w:rFonts w:ascii="Times New Roman" w:hAnsi="Times New Roman" w:cs="Times New Roman"/>
                <w:sz w:val="22"/>
                <w:szCs w:val="22"/>
                <w:lang w:eastAsia="en-US"/>
              </w:rPr>
            </w:pPr>
          </w:p>
        </w:tc>
      </w:tr>
    </w:tbl>
    <w:p w14:paraId="05043ECB" w14:textId="77777777" w:rsidR="00804E1B" w:rsidRPr="00FF7AB4" w:rsidRDefault="00804E1B" w:rsidP="00804E1B">
      <w:pPr>
        <w:autoSpaceDE w:val="0"/>
        <w:autoSpaceDN w:val="0"/>
        <w:adjustRightInd w:val="0"/>
        <w:rPr>
          <w:rFonts w:ascii="Times New Roman" w:eastAsia="Calibri" w:hAnsi="Times New Roman" w:cs="Times New Roman"/>
          <w:b/>
          <w:bCs/>
          <w:sz w:val="22"/>
          <w:szCs w:val="22"/>
        </w:rPr>
      </w:pPr>
    </w:p>
    <w:tbl>
      <w:tblPr>
        <w:tblStyle w:val="a9"/>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7"/>
        <w:gridCol w:w="235"/>
        <w:gridCol w:w="2965"/>
        <w:gridCol w:w="236"/>
        <w:gridCol w:w="1407"/>
        <w:gridCol w:w="250"/>
        <w:gridCol w:w="2143"/>
      </w:tblGrid>
      <w:tr w:rsidR="00FF7AB4" w:rsidRPr="00FF7AB4" w14:paraId="34E0683C" w14:textId="77777777" w:rsidTr="00804E1B">
        <w:tc>
          <w:tcPr>
            <w:tcW w:w="2367" w:type="dxa"/>
            <w:hideMark/>
          </w:tcPr>
          <w:p w14:paraId="0EE9A321"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Исполнитель</w:t>
            </w:r>
          </w:p>
        </w:tc>
        <w:tc>
          <w:tcPr>
            <w:tcW w:w="235" w:type="dxa"/>
          </w:tcPr>
          <w:p w14:paraId="3423D100" w14:textId="77777777" w:rsidR="00804E1B" w:rsidRPr="00FF7AB4" w:rsidRDefault="00804E1B">
            <w:pPr>
              <w:jc w:val="both"/>
              <w:rPr>
                <w:rFonts w:ascii="Times New Roman" w:hAnsi="Times New Roman" w:cs="Times New Roman"/>
                <w:sz w:val="22"/>
                <w:szCs w:val="22"/>
                <w:lang w:eastAsia="en-US"/>
              </w:rPr>
            </w:pPr>
          </w:p>
        </w:tc>
        <w:tc>
          <w:tcPr>
            <w:tcW w:w="2965" w:type="dxa"/>
            <w:tcBorders>
              <w:top w:val="nil"/>
              <w:left w:val="nil"/>
              <w:bottom w:val="single" w:sz="4" w:space="0" w:color="auto"/>
              <w:right w:val="nil"/>
            </w:tcBorders>
          </w:tcPr>
          <w:p w14:paraId="5D15C6B0" w14:textId="77777777" w:rsidR="00804E1B" w:rsidRPr="00FF7AB4" w:rsidRDefault="00804E1B">
            <w:pPr>
              <w:jc w:val="both"/>
              <w:rPr>
                <w:rFonts w:ascii="Times New Roman" w:hAnsi="Times New Roman" w:cs="Times New Roman"/>
                <w:sz w:val="22"/>
                <w:szCs w:val="22"/>
                <w:lang w:eastAsia="en-US"/>
              </w:rPr>
            </w:pPr>
          </w:p>
        </w:tc>
        <w:tc>
          <w:tcPr>
            <w:tcW w:w="236" w:type="dxa"/>
          </w:tcPr>
          <w:p w14:paraId="2774380A" w14:textId="77777777" w:rsidR="00804E1B" w:rsidRPr="00FF7AB4" w:rsidRDefault="00804E1B">
            <w:pPr>
              <w:jc w:val="both"/>
              <w:rPr>
                <w:rFonts w:ascii="Times New Roman" w:hAnsi="Times New Roman" w:cs="Times New Roman"/>
                <w:sz w:val="22"/>
                <w:szCs w:val="22"/>
                <w:lang w:eastAsia="en-US"/>
              </w:rPr>
            </w:pPr>
          </w:p>
        </w:tc>
        <w:tc>
          <w:tcPr>
            <w:tcW w:w="1407" w:type="dxa"/>
            <w:tcBorders>
              <w:top w:val="nil"/>
              <w:left w:val="nil"/>
              <w:bottom w:val="single" w:sz="4" w:space="0" w:color="auto"/>
              <w:right w:val="nil"/>
            </w:tcBorders>
          </w:tcPr>
          <w:p w14:paraId="309692E7" w14:textId="77777777" w:rsidR="00804E1B" w:rsidRPr="00FF7AB4" w:rsidRDefault="00804E1B">
            <w:pPr>
              <w:jc w:val="both"/>
              <w:rPr>
                <w:rFonts w:ascii="Times New Roman" w:hAnsi="Times New Roman" w:cs="Times New Roman"/>
                <w:sz w:val="22"/>
                <w:szCs w:val="22"/>
                <w:lang w:eastAsia="en-US"/>
              </w:rPr>
            </w:pPr>
          </w:p>
        </w:tc>
        <w:tc>
          <w:tcPr>
            <w:tcW w:w="250" w:type="dxa"/>
          </w:tcPr>
          <w:p w14:paraId="1B8E7565" w14:textId="77777777" w:rsidR="00804E1B" w:rsidRPr="00FF7AB4" w:rsidRDefault="00804E1B">
            <w:pPr>
              <w:jc w:val="both"/>
              <w:rPr>
                <w:rFonts w:ascii="Times New Roman" w:hAnsi="Times New Roman" w:cs="Times New Roman"/>
                <w:sz w:val="22"/>
                <w:szCs w:val="22"/>
                <w:lang w:eastAsia="en-US"/>
              </w:rPr>
            </w:pPr>
          </w:p>
        </w:tc>
        <w:tc>
          <w:tcPr>
            <w:tcW w:w="2143" w:type="dxa"/>
            <w:tcBorders>
              <w:top w:val="nil"/>
              <w:left w:val="nil"/>
              <w:bottom w:val="single" w:sz="4" w:space="0" w:color="auto"/>
              <w:right w:val="nil"/>
            </w:tcBorders>
          </w:tcPr>
          <w:p w14:paraId="433A767D" w14:textId="77777777" w:rsidR="00804E1B" w:rsidRPr="00FF7AB4" w:rsidRDefault="00804E1B">
            <w:pPr>
              <w:jc w:val="both"/>
              <w:rPr>
                <w:rFonts w:ascii="Times New Roman" w:hAnsi="Times New Roman" w:cs="Times New Roman"/>
                <w:sz w:val="22"/>
                <w:szCs w:val="22"/>
                <w:lang w:eastAsia="en-US"/>
              </w:rPr>
            </w:pPr>
          </w:p>
        </w:tc>
      </w:tr>
      <w:tr w:rsidR="00FF7AB4" w:rsidRPr="00FF7AB4" w14:paraId="6AFA22C3" w14:textId="77777777" w:rsidTr="00804E1B">
        <w:tc>
          <w:tcPr>
            <w:tcW w:w="2367" w:type="dxa"/>
          </w:tcPr>
          <w:p w14:paraId="200BA2EF" w14:textId="77777777" w:rsidR="00804E1B" w:rsidRPr="00FF7AB4" w:rsidRDefault="00804E1B">
            <w:pPr>
              <w:jc w:val="both"/>
              <w:rPr>
                <w:rFonts w:ascii="Times New Roman" w:hAnsi="Times New Roman" w:cs="Times New Roman"/>
                <w:sz w:val="22"/>
                <w:szCs w:val="22"/>
                <w:lang w:eastAsia="en-US"/>
              </w:rPr>
            </w:pPr>
          </w:p>
        </w:tc>
        <w:tc>
          <w:tcPr>
            <w:tcW w:w="235" w:type="dxa"/>
          </w:tcPr>
          <w:p w14:paraId="79767C31" w14:textId="77777777" w:rsidR="00804E1B" w:rsidRPr="00FF7AB4" w:rsidRDefault="00804E1B">
            <w:pPr>
              <w:jc w:val="both"/>
              <w:rPr>
                <w:rFonts w:ascii="Times New Roman" w:hAnsi="Times New Roman" w:cs="Times New Roman"/>
                <w:sz w:val="22"/>
                <w:szCs w:val="22"/>
                <w:lang w:eastAsia="en-US"/>
              </w:rPr>
            </w:pPr>
          </w:p>
        </w:tc>
        <w:tc>
          <w:tcPr>
            <w:tcW w:w="2965" w:type="dxa"/>
            <w:tcBorders>
              <w:top w:val="single" w:sz="4" w:space="0" w:color="auto"/>
              <w:left w:val="nil"/>
              <w:bottom w:val="nil"/>
              <w:right w:val="nil"/>
            </w:tcBorders>
            <w:hideMark/>
          </w:tcPr>
          <w:p w14:paraId="51876E0B"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6" w:type="dxa"/>
          </w:tcPr>
          <w:p w14:paraId="53957AC8" w14:textId="77777777" w:rsidR="00804E1B" w:rsidRPr="00FF7AB4" w:rsidRDefault="00804E1B">
            <w:pPr>
              <w:jc w:val="center"/>
              <w:rPr>
                <w:rFonts w:ascii="Times New Roman" w:hAnsi="Times New Roman" w:cs="Times New Roman"/>
                <w:sz w:val="22"/>
                <w:szCs w:val="22"/>
                <w:lang w:eastAsia="en-US"/>
              </w:rPr>
            </w:pPr>
          </w:p>
        </w:tc>
        <w:tc>
          <w:tcPr>
            <w:tcW w:w="1407" w:type="dxa"/>
            <w:tcBorders>
              <w:top w:val="single" w:sz="4" w:space="0" w:color="auto"/>
              <w:left w:val="nil"/>
              <w:bottom w:val="nil"/>
              <w:right w:val="nil"/>
            </w:tcBorders>
            <w:hideMark/>
          </w:tcPr>
          <w:p w14:paraId="28941BE1"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0" w:type="dxa"/>
          </w:tcPr>
          <w:p w14:paraId="54FE5CAE" w14:textId="77777777" w:rsidR="00804E1B" w:rsidRPr="00FF7AB4" w:rsidRDefault="00804E1B">
            <w:pPr>
              <w:jc w:val="center"/>
              <w:rPr>
                <w:rFonts w:ascii="Times New Roman" w:hAnsi="Times New Roman" w:cs="Times New Roman"/>
                <w:sz w:val="22"/>
                <w:szCs w:val="22"/>
                <w:lang w:eastAsia="en-US"/>
              </w:rPr>
            </w:pPr>
          </w:p>
        </w:tc>
        <w:tc>
          <w:tcPr>
            <w:tcW w:w="2143" w:type="dxa"/>
            <w:tcBorders>
              <w:top w:val="single" w:sz="4" w:space="0" w:color="auto"/>
              <w:left w:val="nil"/>
              <w:bottom w:val="nil"/>
              <w:right w:val="nil"/>
            </w:tcBorders>
            <w:hideMark/>
          </w:tcPr>
          <w:p w14:paraId="3D36662A"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r w:rsidR="00FF7AB4" w:rsidRPr="00FF7AB4" w14:paraId="5C174F38" w14:textId="77777777" w:rsidTr="00804E1B">
        <w:tc>
          <w:tcPr>
            <w:tcW w:w="2367" w:type="dxa"/>
            <w:hideMark/>
          </w:tcPr>
          <w:p w14:paraId="191473F3"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Главный бухгалтер (уполномоченное лицо)</w:t>
            </w:r>
          </w:p>
        </w:tc>
        <w:tc>
          <w:tcPr>
            <w:tcW w:w="235" w:type="dxa"/>
          </w:tcPr>
          <w:p w14:paraId="40B0F457" w14:textId="77777777" w:rsidR="00804E1B" w:rsidRPr="00FF7AB4" w:rsidRDefault="00804E1B">
            <w:pPr>
              <w:jc w:val="both"/>
              <w:rPr>
                <w:rFonts w:ascii="Times New Roman" w:hAnsi="Times New Roman" w:cs="Times New Roman"/>
                <w:sz w:val="22"/>
                <w:szCs w:val="22"/>
                <w:lang w:eastAsia="en-US"/>
              </w:rPr>
            </w:pPr>
          </w:p>
        </w:tc>
        <w:tc>
          <w:tcPr>
            <w:tcW w:w="2965" w:type="dxa"/>
            <w:tcBorders>
              <w:top w:val="nil"/>
              <w:left w:val="nil"/>
              <w:bottom w:val="single" w:sz="4" w:space="0" w:color="auto"/>
              <w:right w:val="nil"/>
            </w:tcBorders>
          </w:tcPr>
          <w:p w14:paraId="5F9A76E2" w14:textId="77777777" w:rsidR="00804E1B" w:rsidRPr="00FF7AB4" w:rsidRDefault="00804E1B">
            <w:pPr>
              <w:jc w:val="both"/>
              <w:rPr>
                <w:rFonts w:ascii="Times New Roman" w:hAnsi="Times New Roman" w:cs="Times New Roman"/>
                <w:sz w:val="22"/>
                <w:szCs w:val="22"/>
                <w:lang w:eastAsia="en-US"/>
              </w:rPr>
            </w:pPr>
          </w:p>
        </w:tc>
        <w:tc>
          <w:tcPr>
            <w:tcW w:w="236" w:type="dxa"/>
          </w:tcPr>
          <w:p w14:paraId="43CFAEAB" w14:textId="77777777" w:rsidR="00804E1B" w:rsidRPr="00FF7AB4" w:rsidRDefault="00804E1B">
            <w:pPr>
              <w:jc w:val="both"/>
              <w:rPr>
                <w:rFonts w:ascii="Times New Roman" w:hAnsi="Times New Roman" w:cs="Times New Roman"/>
                <w:sz w:val="22"/>
                <w:szCs w:val="22"/>
                <w:lang w:eastAsia="en-US"/>
              </w:rPr>
            </w:pPr>
          </w:p>
        </w:tc>
        <w:tc>
          <w:tcPr>
            <w:tcW w:w="1407" w:type="dxa"/>
            <w:tcBorders>
              <w:top w:val="nil"/>
              <w:left w:val="nil"/>
              <w:bottom w:val="single" w:sz="4" w:space="0" w:color="auto"/>
              <w:right w:val="nil"/>
            </w:tcBorders>
          </w:tcPr>
          <w:p w14:paraId="116CA58C" w14:textId="77777777" w:rsidR="00804E1B" w:rsidRPr="00FF7AB4" w:rsidRDefault="00804E1B">
            <w:pPr>
              <w:jc w:val="both"/>
              <w:rPr>
                <w:rFonts w:ascii="Times New Roman" w:hAnsi="Times New Roman" w:cs="Times New Roman"/>
                <w:sz w:val="22"/>
                <w:szCs w:val="22"/>
                <w:lang w:eastAsia="en-US"/>
              </w:rPr>
            </w:pPr>
          </w:p>
        </w:tc>
        <w:tc>
          <w:tcPr>
            <w:tcW w:w="250" w:type="dxa"/>
          </w:tcPr>
          <w:p w14:paraId="1017B405" w14:textId="77777777" w:rsidR="00804E1B" w:rsidRPr="00FF7AB4" w:rsidRDefault="00804E1B">
            <w:pPr>
              <w:jc w:val="both"/>
              <w:rPr>
                <w:rFonts w:ascii="Times New Roman" w:hAnsi="Times New Roman" w:cs="Times New Roman"/>
                <w:sz w:val="22"/>
                <w:szCs w:val="22"/>
                <w:lang w:eastAsia="en-US"/>
              </w:rPr>
            </w:pPr>
          </w:p>
        </w:tc>
        <w:tc>
          <w:tcPr>
            <w:tcW w:w="2143" w:type="dxa"/>
            <w:tcBorders>
              <w:top w:val="nil"/>
              <w:left w:val="nil"/>
              <w:bottom w:val="single" w:sz="4" w:space="0" w:color="auto"/>
              <w:right w:val="nil"/>
            </w:tcBorders>
          </w:tcPr>
          <w:p w14:paraId="7861D438" w14:textId="77777777" w:rsidR="00804E1B" w:rsidRPr="00FF7AB4" w:rsidRDefault="00804E1B">
            <w:pPr>
              <w:jc w:val="both"/>
              <w:rPr>
                <w:rFonts w:ascii="Times New Roman" w:hAnsi="Times New Roman" w:cs="Times New Roman"/>
                <w:sz w:val="22"/>
                <w:szCs w:val="22"/>
                <w:lang w:eastAsia="en-US"/>
              </w:rPr>
            </w:pPr>
          </w:p>
        </w:tc>
      </w:tr>
      <w:tr w:rsidR="00FF7AB4" w:rsidRPr="00FF7AB4" w14:paraId="7454539E" w14:textId="77777777" w:rsidTr="00804E1B">
        <w:tc>
          <w:tcPr>
            <w:tcW w:w="2367" w:type="dxa"/>
          </w:tcPr>
          <w:p w14:paraId="05470052" w14:textId="77777777" w:rsidR="00804E1B" w:rsidRPr="00FF7AB4" w:rsidRDefault="00804E1B">
            <w:pPr>
              <w:jc w:val="both"/>
              <w:rPr>
                <w:rFonts w:ascii="Times New Roman" w:hAnsi="Times New Roman" w:cs="Times New Roman"/>
                <w:sz w:val="22"/>
                <w:szCs w:val="22"/>
                <w:lang w:eastAsia="en-US"/>
              </w:rPr>
            </w:pPr>
          </w:p>
        </w:tc>
        <w:tc>
          <w:tcPr>
            <w:tcW w:w="235" w:type="dxa"/>
          </w:tcPr>
          <w:p w14:paraId="0FE40FA0" w14:textId="77777777" w:rsidR="00804E1B" w:rsidRPr="00FF7AB4" w:rsidRDefault="00804E1B">
            <w:pPr>
              <w:jc w:val="both"/>
              <w:rPr>
                <w:rFonts w:ascii="Times New Roman" w:hAnsi="Times New Roman" w:cs="Times New Roman"/>
                <w:sz w:val="22"/>
                <w:szCs w:val="22"/>
                <w:lang w:eastAsia="en-US"/>
              </w:rPr>
            </w:pPr>
          </w:p>
        </w:tc>
        <w:tc>
          <w:tcPr>
            <w:tcW w:w="2965" w:type="dxa"/>
            <w:tcBorders>
              <w:top w:val="single" w:sz="4" w:space="0" w:color="auto"/>
              <w:left w:val="nil"/>
              <w:bottom w:val="nil"/>
              <w:right w:val="nil"/>
            </w:tcBorders>
            <w:hideMark/>
          </w:tcPr>
          <w:p w14:paraId="3B382BB1"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6" w:type="dxa"/>
          </w:tcPr>
          <w:p w14:paraId="74F0F279" w14:textId="77777777" w:rsidR="00804E1B" w:rsidRPr="00FF7AB4" w:rsidRDefault="00804E1B">
            <w:pPr>
              <w:jc w:val="center"/>
              <w:rPr>
                <w:rFonts w:ascii="Times New Roman" w:hAnsi="Times New Roman" w:cs="Times New Roman"/>
                <w:sz w:val="22"/>
                <w:szCs w:val="22"/>
                <w:lang w:eastAsia="en-US"/>
              </w:rPr>
            </w:pPr>
          </w:p>
        </w:tc>
        <w:tc>
          <w:tcPr>
            <w:tcW w:w="1407" w:type="dxa"/>
            <w:tcBorders>
              <w:top w:val="single" w:sz="4" w:space="0" w:color="auto"/>
              <w:left w:val="nil"/>
              <w:bottom w:val="nil"/>
              <w:right w:val="nil"/>
            </w:tcBorders>
            <w:hideMark/>
          </w:tcPr>
          <w:p w14:paraId="5A930F9B"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0" w:type="dxa"/>
          </w:tcPr>
          <w:p w14:paraId="56CA8CB1" w14:textId="77777777" w:rsidR="00804E1B" w:rsidRPr="00FF7AB4" w:rsidRDefault="00804E1B">
            <w:pPr>
              <w:jc w:val="center"/>
              <w:rPr>
                <w:rFonts w:ascii="Times New Roman" w:hAnsi="Times New Roman" w:cs="Times New Roman"/>
                <w:sz w:val="22"/>
                <w:szCs w:val="22"/>
                <w:lang w:eastAsia="en-US"/>
              </w:rPr>
            </w:pPr>
          </w:p>
        </w:tc>
        <w:tc>
          <w:tcPr>
            <w:tcW w:w="2143" w:type="dxa"/>
            <w:tcBorders>
              <w:top w:val="single" w:sz="4" w:space="0" w:color="auto"/>
              <w:left w:val="nil"/>
              <w:bottom w:val="nil"/>
              <w:right w:val="nil"/>
            </w:tcBorders>
            <w:hideMark/>
          </w:tcPr>
          <w:p w14:paraId="338444E8"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bl>
    <w:p w14:paraId="6218BE58" w14:textId="77777777" w:rsidR="00804E1B" w:rsidRPr="00FF7AB4" w:rsidRDefault="00804E1B" w:rsidP="00804E1B">
      <w:pPr>
        <w:widowControl w:val="0"/>
        <w:tabs>
          <w:tab w:val="left" w:pos="709"/>
        </w:tabs>
        <w:autoSpaceDE w:val="0"/>
        <w:autoSpaceDN w:val="0"/>
        <w:adjustRightInd w:val="0"/>
        <w:ind w:right="281"/>
        <w:jc w:val="both"/>
        <w:rPr>
          <w:rFonts w:ascii="Times New Roman" w:hAnsi="Times New Roman" w:cs="Times New Roman"/>
          <w:sz w:val="22"/>
          <w:szCs w:val="22"/>
        </w:rPr>
      </w:pPr>
    </w:p>
    <w:p w14:paraId="6A4B302D" w14:textId="77777777" w:rsidR="00804E1B" w:rsidRPr="00FF7AB4" w:rsidRDefault="00804E1B" w:rsidP="00804E1B">
      <w:pPr>
        <w:widowControl w:val="0"/>
        <w:tabs>
          <w:tab w:val="left" w:pos="709"/>
        </w:tabs>
        <w:autoSpaceDE w:val="0"/>
        <w:autoSpaceDN w:val="0"/>
        <w:adjustRightInd w:val="0"/>
        <w:ind w:right="281"/>
        <w:jc w:val="both"/>
        <w:rPr>
          <w:rFonts w:ascii="Times New Roman" w:hAnsi="Times New Roman" w:cs="Times New Roman"/>
          <w:sz w:val="22"/>
          <w:szCs w:val="22"/>
        </w:rPr>
      </w:pPr>
      <w:r w:rsidRPr="00FF7AB4">
        <w:rPr>
          <w:rFonts w:ascii="Times New Roman" w:hAnsi="Times New Roman" w:cs="Times New Roman"/>
          <w:sz w:val="22"/>
          <w:szCs w:val="22"/>
        </w:rPr>
        <w:t>«____» ______________ 20_____ г.</w:t>
      </w:r>
    </w:p>
    <w:p w14:paraId="61841200" w14:textId="77777777" w:rsidR="00BE170E" w:rsidRPr="00FF7AB4" w:rsidRDefault="00BE170E" w:rsidP="00804E1B">
      <w:pPr>
        <w:widowControl w:val="0"/>
        <w:tabs>
          <w:tab w:val="left" w:pos="709"/>
        </w:tabs>
        <w:autoSpaceDE w:val="0"/>
        <w:autoSpaceDN w:val="0"/>
        <w:adjustRightInd w:val="0"/>
        <w:ind w:right="281"/>
        <w:jc w:val="both"/>
        <w:rPr>
          <w:rFonts w:ascii="Times New Roman" w:hAnsi="Times New Roman" w:cs="Times New Roman"/>
          <w:sz w:val="22"/>
          <w:szCs w:val="22"/>
        </w:rPr>
        <w:sectPr w:rsidR="00BE170E" w:rsidRPr="00FF7AB4" w:rsidSect="00BE170E">
          <w:pgSz w:w="16838" w:h="11906" w:orient="landscape"/>
          <w:pgMar w:top="1701" w:right="567" w:bottom="992" w:left="1134" w:header="709" w:footer="709" w:gutter="0"/>
          <w:cols w:space="720"/>
        </w:sectPr>
      </w:pPr>
    </w:p>
    <w:p w14:paraId="22B37A2B" w14:textId="77777777" w:rsidR="00804E1B" w:rsidRPr="00FF7AB4" w:rsidRDefault="00804E1B" w:rsidP="00804E1B">
      <w:pPr>
        <w:rPr>
          <w:rFonts w:ascii="Times New Roman" w:hAnsi="Times New Roman" w:cs="Times New Roman"/>
          <w:sz w:val="22"/>
          <w:szCs w:val="22"/>
        </w:r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67"/>
        <w:gridCol w:w="4820"/>
      </w:tblGrid>
      <w:tr w:rsidR="00FF7AB4" w:rsidRPr="00FF7AB4" w14:paraId="678F062F" w14:textId="77777777" w:rsidTr="00804E1B">
        <w:tc>
          <w:tcPr>
            <w:tcW w:w="4786" w:type="dxa"/>
            <w:hideMark/>
          </w:tcPr>
          <w:p w14:paraId="5A629A3D"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Учреждение</w:t>
            </w:r>
          </w:p>
        </w:tc>
        <w:tc>
          <w:tcPr>
            <w:tcW w:w="567" w:type="dxa"/>
          </w:tcPr>
          <w:p w14:paraId="13C3EF1A" w14:textId="77777777" w:rsidR="00804E1B" w:rsidRPr="00FF7AB4" w:rsidRDefault="00804E1B">
            <w:pPr>
              <w:rPr>
                <w:rFonts w:ascii="Times New Roman" w:hAnsi="Times New Roman" w:cs="Times New Roman"/>
                <w:b/>
                <w:sz w:val="22"/>
                <w:szCs w:val="22"/>
                <w:lang w:eastAsia="en-US"/>
              </w:rPr>
            </w:pPr>
          </w:p>
        </w:tc>
        <w:tc>
          <w:tcPr>
            <w:tcW w:w="4820" w:type="dxa"/>
            <w:hideMark/>
          </w:tcPr>
          <w:p w14:paraId="5EB88339"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b/>
                <w:sz w:val="22"/>
                <w:szCs w:val="22"/>
                <w:lang w:eastAsia="en-US"/>
              </w:rPr>
              <w:t>Утверждаю</w:t>
            </w:r>
          </w:p>
        </w:tc>
      </w:tr>
      <w:tr w:rsidR="00FF7AB4" w:rsidRPr="00FF7AB4" w14:paraId="37FF5643" w14:textId="77777777" w:rsidTr="00804E1B">
        <w:tc>
          <w:tcPr>
            <w:tcW w:w="4786" w:type="dxa"/>
            <w:tcBorders>
              <w:top w:val="nil"/>
              <w:left w:val="nil"/>
              <w:bottom w:val="single" w:sz="4" w:space="0" w:color="auto"/>
              <w:right w:val="nil"/>
            </w:tcBorders>
          </w:tcPr>
          <w:p w14:paraId="74ED292A" w14:textId="77777777" w:rsidR="00804E1B" w:rsidRPr="00FF7AB4" w:rsidRDefault="00804E1B">
            <w:pPr>
              <w:rPr>
                <w:rFonts w:ascii="Times New Roman" w:hAnsi="Times New Roman" w:cs="Times New Roman"/>
                <w:sz w:val="22"/>
                <w:szCs w:val="22"/>
                <w:lang w:eastAsia="en-US"/>
              </w:rPr>
            </w:pPr>
          </w:p>
        </w:tc>
        <w:tc>
          <w:tcPr>
            <w:tcW w:w="567" w:type="dxa"/>
          </w:tcPr>
          <w:p w14:paraId="49512645" w14:textId="77777777" w:rsidR="00804E1B" w:rsidRPr="00FF7AB4" w:rsidRDefault="00804E1B">
            <w:pPr>
              <w:rPr>
                <w:rFonts w:ascii="Times New Roman" w:hAnsi="Times New Roman" w:cs="Times New Roman"/>
                <w:sz w:val="22"/>
                <w:szCs w:val="22"/>
                <w:lang w:eastAsia="en-US"/>
              </w:rPr>
            </w:pPr>
          </w:p>
        </w:tc>
        <w:tc>
          <w:tcPr>
            <w:tcW w:w="4820" w:type="dxa"/>
            <w:hideMark/>
          </w:tcPr>
          <w:p w14:paraId="49360234"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Руководитель Учреждения</w:t>
            </w:r>
          </w:p>
        </w:tc>
      </w:tr>
      <w:tr w:rsidR="00FF7AB4" w:rsidRPr="00FF7AB4" w14:paraId="66CED1BE" w14:textId="77777777" w:rsidTr="00804E1B">
        <w:tc>
          <w:tcPr>
            <w:tcW w:w="4786" w:type="dxa"/>
            <w:tcBorders>
              <w:top w:val="single" w:sz="4" w:space="0" w:color="auto"/>
              <w:left w:val="nil"/>
              <w:bottom w:val="nil"/>
              <w:right w:val="nil"/>
            </w:tcBorders>
            <w:hideMark/>
          </w:tcPr>
          <w:p w14:paraId="599D2C38"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bCs/>
                <w:sz w:val="22"/>
                <w:szCs w:val="22"/>
                <w:lang w:eastAsia="en-US"/>
              </w:rPr>
              <w:t>(наименование)</w:t>
            </w:r>
          </w:p>
        </w:tc>
        <w:tc>
          <w:tcPr>
            <w:tcW w:w="567" w:type="dxa"/>
          </w:tcPr>
          <w:p w14:paraId="7DB63F0D" w14:textId="77777777" w:rsidR="00804E1B" w:rsidRPr="00FF7AB4" w:rsidRDefault="00804E1B">
            <w:pPr>
              <w:rPr>
                <w:rFonts w:ascii="Times New Roman" w:hAnsi="Times New Roman" w:cs="Times New Roman"/>
                <w:sz w:val="22"/>
                <w:szCs w:val="22"/>
                <w:lang w:eastAsia="en-US"/>
              </w:rPr>
            </w:pPr>
          </w:p>
        </w:tc>
        <w:tc>
          <w:tcPr>
            <w:tcW w:w="4820" w:type="dxa"/>
            <w:tcBorders>
              <w:top w:val="nil"/>
              <w:left w:val="nil"/>
              <w:bottom w:val="single" w:sz="4" w:space="0" w:color="auto"/>
              <w:right w:val="nil"/>
            </w:tcBorders>
          </w:tcPr>
          <w:p w14:paraId="539DC657" w14:textId="77777777" w:rsidR="00804E1B" w:rsidRPr="00FF7AB4" w:rsidRDefault="00804E1B">
            <w:pPr>
              <w:rPr>
                <w:rFonts w:ascii="Times New Roman" w:hAnsi="Times New Roman" w:cs="Times New Roman"/>
                <w:sz w:val="22"/>
                <w:szCs w:val="22"/>
                <w:lang w:eastAsia="en-US"/>
              </w:rPr>
            </w:pPr>
          </w:p>
        </w:tc>
      </w:tr>
      <w:tr w:rsidR="00FF7AB4" w:rsidRPr="00FF7AB4" w14:paraId="7735883E" w14:textId="77777777" w:rsidTr="00804E1B">
        <w:tc>
          <w:tcPr>
            <w:tcW w:w="4786" w:type="dxa"/>
          </w:tcPr>
          <w:p w14:paraId="27515392" w14:textId="77777777" w:rsidR="00804E1B" w:rsidRPr="00FF7AB4" w:rsidRDefault="00804E1B">
            <w:pPr>
              <w:rPr>
                <w:rFonts w:ascii="Times New Roman" w:hAnsi="Times New Roman" w:cs="Times New Roman"/>
                <w:sz w:val="22"/>
                <w:szCs w:val="22"/>
                <w:lang w:eastAsia="en-US"/>
              </w:rPr>
            </w:pPr>
          </w:p>
        </w:tc>
        <w:tc>
          <w:tcPr>
            <w:tcW w:w="567" w:type="dxa"/>
          </w:tcPr>
          <w:p w14:paraId="75FFD0F1" w14:textId="77777777" w:rsidR="00804E1B" w:rsidRPr="00FF7AB4" w:rsidRDefault="00804E1B">
            <w:pPr>
              <w:rPr>
                <w:rFonts w:ascii="Times New Roman" w:hAnsi="Times New Roman" w:cs="Times New Roman"/>
                <w:sz w:val="22"/>
                <w:szCs w:val="22"/>
                <w:lang w:eastAsia="en-US"/>
              </w:rPr>
            </w:pPr>
          </w:p>
        </w:tc>
        <w:tc>
          <w:tcPr>
            <w:tcW w:w="4820" w:type="dxa"/>
            <w:tcBorders>
              <w:top w:val="single" w:sz="4" w:space="0" w:color="auto"/>
              <w:left w:val="nil"/>
              <w:bottom w:val="nil"/>
              <w:right w:val="nil"/>
            </w:tcBorders>
            <w:hideMark/>
          </w:tcPr>
          <w:p w14:paraId="71FFA3A3"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 расшифровка подписи)</w:t>
            </w:r>
          </w:p>
        </w:tc>
      </w:tr>
      <w:tr w:rsidR="00FF7AB4" w:rsidRPr="00FF7AB4" w14:paraId="087CFE68" w14:textId="77777777" w:rsidTr="00804E1B">
        <w:tc>
          <w:tcPr>
            <w:tcW w:w="4786" w:type="dxa"/>
          </w:tcPr>
          <w:p w14:paraId="5BB89F3E" w14:textId="77777777" w:rsidR="00804E1B" w:rsidRPr="00FF7AB4" w:rsidRDefault="00804E1B">
            <w:pPr>
              <w:rPr>
                <w:rFonts w:ascii="Times New Roman" w:hAnsi="Times New Roman" w:cs="Times New Roman"/>
                <w:sz w:val="22"/>
                <w:szCs w:val="22"/>
                <w:lang w:eastAsia="en-US"/>
              </w:rPr>
            </w:pPr>
          </w:p>
        </w:tc>
        <w:tc>
          <w:tcPr>
            <w:tcW w:w="567" w:type="dxa"/>
          </w:tcPr>
          <w:p w14:paraId="54C1FCF1" w14:textId="77777777" w:rsidR="00804E1B" w:rsidRPr="00FF7AB4" w:rsidRDefault="00804E1B">
            <w:pPr>
              <w:rPr>
                <w:rFonts w:ascii="Times New Roman" w:hAnsi="Times New Roman" w:cs="Times New Roman"/>
                <w:sz w:val="22"/>
                <w:szCs w:val="22"/>
                <w:lang w:eastAsia="en-US"/>
              </w:rPr>
            </w:pPr>
          </w:p>
        </w:tc>
        <w:tc>
          <w:tcPr>
            <w:tcW w:w="4820" w:type="dxa"/>
          </w:tcPr>
          <w:p w14:paraId="31118736" w14:textId="77777777" w:rsidR="00804E1B" w:rsidRPr="00FF7AB4" w:rsidRDefault="00804E1B">
            <w:pPr>
              <w:rPr>
                <w:rFonts w:ascii="Times New Roman" w:hAnsi="Times New Roman" w:cs="Times New Roman"/>
                <w:sz w:val="22"/>
                <w:szCs w:val="22"/>
                <w:lang w:eastAsia="en-US"/>
              </w:rPr>
            </w:pPr>
          </w:p>
        </w:tc>
      </w:tr>
      <w:tr w:rsidR="00804E1B" w:rsidRPr="00FF7AB4" w14:paraId="45675CD0" w14:textId="77777777" w:rsidTr="00804E1B">
        <w:tc>
          <w:tcPr>
            <w:tcW w:w="4786" w:type="dxa"/>
          </w:tcPr>
          <w:p w14:paraId="3E38A2D0" w14:textId="77777777" w:rsidR="00804E1B" w:rsidRPr="00FF7AB4" w:rsidRDefault="00804E1B">
            <w:pPr>
              <w:jc w:val="center"/>
              <w:rPr>
                <w:rFonts w:ascii="Times New Roman" w:hAnsi="Times New Roman" w:cs="Times New Roman"/>
                <w:sz w:val="22"/>
                <w:szCs w:val="22"/>
                <w:lang w:eastAsia="en-US"/>
              </w:rPr>
            </w:pPr>
          </w:p>
        </w:tc>
        <w:tc>
          <w:tcPr>
            <w:tcW w:w="567" w:type="dxa"/>
          </w:tcPr>
          <w:p w14:paraId="1DCAE6E6" w14:textId="77777777" w:rsidR="00804E1B" w:rsidRPr="00FF7AB4" w:rsidRDefault="00804E1B">
            <w:pPr>
              <w:rPr>
                <w:rFonts w:ascii="Times New Roman" w:hAnsi="Times New Roman" w:cs="Times New Roman"/>
                <w:sz w:val="22"/>
                <w:szCs w:val="22"/>
                <w:lang w:eastAsia="en-US"/>
              </w:rPr>
            </w:pPr>
          </w:p>
        </w:tc>
        <w:tc>
          <w:tcPr>
            <w:tcW w:w="4820" w:type="dxa"/>
            <w:hideMark/>
          </w:tcPr>
          <w:p w14:paraId="0C08B729"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«____»_____________ 20___г.</w:t>
            </w:r>
          </w:p>
        </w:tc>
      </w:tr>
    </w:tbl>
    <w:p w14:paraId="296064E4" w14:textId="77777777" w:rsidR="00804E1B" w:rsidRPr="00FF7AB4" w:rsidRDefault="00804E1B" w:rsidP="00804E1B">
      <w:pPr>
        <w:jc w:val="center"/>
        <w:rPr>
          <w:rFonts w:ascii="Times New Roman" w:hAnsi="Times New Roman" w:cs="Times New Roman"/>
          <w:b/>
          <w:sz w:val="22"/>
          <w:szCs w:val="22"/>
        </w:rPr>
      </w:pPr>
    </w:p>
    <w:p w14:paraId="720B43AF"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Расчет резерва предстоящих расходов по оплате обязательств, по которым не поступили первичные учетные документы на «___» _______________ 20 ___ г.</w:t>
      </w:r>
    </w:p>
    <w:p w14:paraId="35308E01" w14:textId="77777777" w:rsidR="00804E1B" w:rsidRPr="00FF7AB4" w:rsidRDefault="00804E1B" w:rsidP="00804E1B">
      <w:pPr>
        <w:jc w:val="both"/>
        <w:rPr>
          <w:rFonts w:ascii="Times New Roman" w:hAnsi="Times New Roman" w:cs="Times New Roman"/>
          <w:sz w:val="22"/>
          <w:szCs w:val="22"/>
        </w:rPr>
      </w:pPr>
    </w:p>
    <w:p w14:paraId="22C498E7" w14:textId="77777777" w:rsidR="00804E1B" w:rsidRPr="00FF7AB4" w:rsidRDefault="00804E1B" w:rsidP="00804E1B">
      <w:pPr>
        <w:rPr>
          <w:rFonts w:ascii="Times New Roman" w:hAnsi="Times New Roman" w:cs="Times New Roman"/>
          <w:sz w:val="22"/>
          <w:szCs w:val="22"/>
        </w:rPr>
      </w:pPr>
    </w:p>
    <w:tbl>
      <w:tblPr>
        <w:tblW w:w="14850" w:type="dxa"/>
        <w:tblInd w:w="20" w:type="dxa"/>
        <w:tblLayout w:type="fixed"/>
        <w:tblCellMar>
          <w:left w:w="0" w:type="dxa"/>
          <w:right w:w="0" w:type="dxa"/>
        </w:tblCellMar>
        <w:tblLook w:val="04A0" w:firstRow="1" w:lastRow="0" w:firstColumn="1" w:lastColumn="0" w:noHBand="0" w:noVBand="1"/>
      </w:tblPr>
      <w:tblGrid>
        <w:gridCol w:w="1550"/>
        <w:gridCol w:w="1549"/>
        <w:gridCol w:w="1549"/>
        <w:gridCol w:w="708"/>
        <w:gridCol w:w="709"/>
        <w:gridCol w:w="851"/>
        <w:gridCol w:w="992"/>
        <w:gridCol w:w="1700"/>
        <w:gridCol w:w="1700"/>
        <w:gridCol w:w="992"/>
        <w:gridCol w:w="1275"/>
        <w:gridCol w:w="1275"/>
      </w:tblGrid>
      <w:tr w:rsidR="00FF7AB4" w:rsidRPr="00FF7AB4" w14:paraId="23547A16" w14:textId="77777777" w:rsidTr="00BE170E">
        <w:tc>
          <w:tcPr>
            <w:tcW w:w="1550" w:type="dxa"/>
            <w:vMerge w:val="restart"/>
            <w:tcBorders>
              <w:top w:val="single" w:sz="8" w:space="0" w:color="000000"/>
              <w:left w:val="single" w:sz="8" w:space="0" w:color="000000"/>
              <w:bottom w:val="single" w:sz="8" w:space="0" w:color="000000"/>
              <w:right w:val="single" w:sz="8" w:space="0" w:color="000000"/>
            </w:tcBorders>
            <w:vAlign w:val="center"/>
            <w:hideMark/>
          </w:tcPr>
          <w:p w14:paraId="6B2A95E8"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Контрагент</w:t>
            </w:r>
          </w:p>
        </w:tc>
        <w:tc>
          <w:tcPr>
            <w:tcW w:w="1549" w:type="dxa"/>
            <w:vMerge w:val="restart"/>
            <w:tcBorders>
              <w:top w:val="single" w:sz="8" w:space="0" w:color="000000"/>
              <w:left w:val="single" w:sz="8" w:space="0" w:color="000000"/>
              <w:bottom w:val="single" w:sz="8" w:space="0" w:color="000000"/>
              <w:right w:val="single" w:sz="8" w:space="0" w:color="000000"/>
            </w:tcBorders>
            <w:vAlign w:val="center"/>
            <w:hideMark/>
          </w:tcPr>
          <w:p w14:paraId="5BC5C3C4"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Номер и дата договора (контракта, государственного контракта)</w:t>
            </w:r>
          </w:p>
        </w:tc>
        <w:tc>
          <w:tcPr>
            <w:tcW w:w="1549" w:type="dxa"/>
            <w:vMerge w:val="restart"/>
            <w:tcBorders>
              <w:top w:val="single" w:sz="8" w:space="0" w:color="000000"/>
              <w:left w:val="single" w:sz="8" w:space="0" w:color="000000"/>
              <w:bottom w:val="single" w:sz="8" w:space="0" w:color="000000"/>
              <w:right w:val="single" w:sz="8" w:space="0" w:color="000000"/>
            </w:tcBorders>
            <w:vAlign w:val="center"/>
            <w:hideMark/>
          </w:tcPr>
          <w:p w14:paraId="4CF411FD"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Наименование работ, услуг</w:t>
            </w:r>
          </w:p>
        </w:tc>
        <w:tc>
          <w:tcPr>
            <w:tcW w:w="1417" w:type="dxa"/>
            <w:gridSpan w:val="2"/>
            <w:tcBorders>
              <w:top w:val="single" w:sz="8" w:space="0" w:color="000000"/>
              <w:left w:val="single" w:sz="8" w:space="0" w:color="000000"/>
              <w:bottom w:val="single" w:sz="8" w:space="0" w:color="000000"/>
              <w:right w:val="single" w:sz="8" w:space="0" w:color="000000"/>
            </w:tcBorders>
            <w:vAlign w:val="center"/>
            <w:hideMark/>
          </w:tcPr>
          <w:p w14:paraId="4A63044E"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Единица измерения</w:t>
            </w:r>
          </w:p>
        </w:tc>
        <w:tc>
          <w:tcPr>
            <w:tcW w:w="1843" w:type="dxa"/>
            <w:gridSpan w:val="2"/>
            <w:tcBorders>
              <w:top w:val="single" w:sz="8" w:space="0" w:color="000000"/>
              <w:left w:val="single" w:sz="8" w:space="0" w:color="000000"/>
              <w:bottom w:val="single" w:sz="4" w:space="0" w:color="auto"/>
              <w:right w:val="single" w:sz="8" w:space="0" w:color="000000"/>
            </w:tcBorders>
            <w:vAlign w:val="center"/>
            <w:hideMark/>
          </w:tcPr>
          <w:p w14:paraId="53A905AB"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Показания счетчиков приборов учета</w:t>
            </w:r>
          </w:p>
        </w:tc>
        <w:tc>
          <w:tcPr>
            <w:tcW w:w="1700" w:type="dxa"/>
            <w:vMerge w:val="restart"/>
            <w:tcBorders>
              <w:top w:val="single" w:sz="8" w:space="0" w:color="000000"/>
              <w:left w:val="single" w:sz="8" w:space="0" w:color="000000"/>
              <w:bottom w:val="single" w:sz="8" w:space="0" w:color="000000"/>
              <w:right w:val="single" w:sz="8" w:space="0" w:color="000000"/>
            </w:tcBorders>
            <w:vAlign w:val="center"/>
            <w:hideMark/>
          </w:tcPr>
          <w:p w14:paraId="164B4917"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Среднемесячный объем услуг, потребленных в текущем финансовом году</w:t>
            </w:r>
          </w:p>
        </w:tc>
        <w:tc>
          <w:tcPr>
            <w:tcW w:w="1700" w:type="dxa"/>
            <w:vMerge w:val="restart"/>
            <w:tcBorders>
              <w:top w:val="single" w:sz="8" w:space="0" w:color="000000"/>
              <w:left w:val="single" w:sz="8" w:space="0" w:color="000000"/>
              <w:bottom w:val="single" w:sz="8" w:space="0" w:color="000000"/>
              <w:right w:val="single" w:sz="8" w:space="0" w:color="000000"/>
            </w:tcBorders>
            <w:vAlign w:val="center"/>
            <w:hideMark/>
          </w:tcPr>
          <w:p w14:paraId="613FB445"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Ожидаемый объем работ (услуг), предусмотренный графиком, приложенным к контракту (договору)</w:t>
            </w:r>
          </w:p>
        </w:tc>
        <w:tc>
          <w:tcPr>
            <w:tcW w:w="992" w:type="dxa"/>
            <w:vMerge w:val="restart"/>
            <w:tcBorders>
              <w:top w:val="single" w:sz="8" w:space="0" w:color="000000"/>
              <w:left w:val="single" w:sz="8" w:space="0" w:color="000000"/>
              <w:bottom w:val="single" w:sz="8" w:space="0" w:color="000000"/>
              <w:right w:val="single" w:sz="8" w:space="0" w:color="000000"/>
            </w:tcBorders>
            <w:vAlign w:val="center"/>
            <w:hideMark/>
          </w:tcPr>
          <w:p w14:paraId="63F3AEC1"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Тариф по оплате работ, услуг, руб.</w:t>
            </w:r>
          </w:p>
        </w:tc>
        <w:tc>
          <w:tcPr>
            <w:tcW w:w="1275" w:type="dxa"/>
            <w:vMerge w:val="restart"/>
            <w:tcBorders>
              <w:top w:val="single" w:sz="8" w:space="0" w:color="000000"/>
              <w:left w:val="single" w:sz="8" w:space="0" w:color="000000"/>
              <w:bottom w:val="single" w:sz="8" w:space="0" w:color="000000"/>
              <w:right w:val="single" w:sz="8" w:space="0" w:color="000000"/>
            </w:tcBorders>
            <w:vAlign w:val="center"/>
            <w:hideMark/>
          </w:tcPr>
          <w:p w14:paraId="16840D57"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Сумма резерва, всего, руб.</w:t>
            </w:r>
          </w:p>
        </w:tc>
        <w:tc>
          <w:tcPr>
            <w:tcW w:w="1275" w:type="dxa"/>
            <w:tcBorders>
              <w:top w:val="single" w:sz="8" w:space="0" w:color="000000"/>
              <w:left w:val="single" w:sz="8" w:space="0" w:color="000000"/>
              <w:bottom w:val="nil"/>
              <w:right w:val="single" w:sz="8" w:space="0" w:color="000000"/>
            </w:tcBorders>
          </w:tcPr>
          <w:p w14:paraId="6300734F" w14:textId="77777777" w:rsidR="00804E1B" w:rsidRPr="00FF7AB4" w:rsidRDefault="00804E1B">
            <w:pPr>
              <w:spacing w:line="276" w:lineRule="auto"/>
              <w:jc w:val="center"/>
              <w:rPr>
                <w:rFonts w:ascii="Times New Roman" w:hAnsi="Times New Roman" w:cs="Times New Roman"/>
                <w:b/>
                <w:lang w:eastAsia="en-US"/>
              </w:rPr>
            </w:pPr>
          </w:p>
        </w:tc>
      </w:tr>
      <w:tr w:rsidR="00FF7AB4" w:rsidRPr="00FF7AB4" w14:paraId="2EE0E321" w14:textId="77777777" w:rsidTr="00BE170E">
        <w:trPr>
          <w:trHeight w:val="1156"/>
        </w:trPr>
        <w:tc>
          <w:tcPr>
            <w:tcW w:w="1550" w:type="dxa"/>
            <w:vMerge/>
            <w:tcBorders>
              <w:top w:val="single" w:sz="8" w:space="0" w:color="000000"/>
              <w:left w:val="single" w:sz="8" w:space="0" w:color="000000"/>
              <w:bottom w:val="single" w:sz="8" w:space="0" w:color="000000"/>
              <w:right w:val="single" w:sz="8" w:space="0" w:color="000000"/>
            </w:tcBorders>
            <w:vAlign w:val="center"/>
            <w:hideMark/>
          </w:tcPr>
          <w:p w14:paraId="7ADC7668" w14:textId="77777777" w:rsidR="00804E1B" w:rsidRPr="00FF7AB4" w:rsidRDefault="00804E1B">
            <w:pPr>
              <w:spacing w:line="276" w:lineRule="auto"/>
              <w:rPr>
                <w:rFonts w:ascii="Times New Roman" w:hAnsi="Times New Roman" w:cs="Times New Roman"/>
                <w:b/>
                <w:lang w:eastAsia="en-US"/>
              </w:rPr>
            </w:pPr>
          </w:p>
        </w:tc>
        <w:tc>
          <w:tcPr>
            <w:tcW w:w="1549" w:type="dxa"/>
            <w:vMerge/>
            <w:tcBorders>
              <w:top w:val="single" w:sz="8" w:space="0" w:color="000000"/>
              <w:left w:val="single" w:sz="8" w:space="0" w:color="000000"/>
              <w:bottom w:val="single" w:sz="8" w:space="0" w:color="000000"/>
              <w:right w:val="single" w:sz="8" w:space="0" w:color="000000"/>
            </w:tcBorders>
            <w:vAlign w:val="center"/>
            <w:hideMark/>
          </w:tcPr>
          <w:p w14:paraId="76B75A81" w14:textId="77777777" w:rsidR="00804E1B" w:rsidRPr="00FF7AB4" w:rsidRDefault="00804E1B">
            <w:pPr>
              <w:spacing w:line="276" w:lineRule="auto"/>
              <w:rPr>
                <w:rFonts w:ascii="Times New Roman" w:hAnsi="Times New Roman" w:cs="Times New Roman"/>
                <w:b/>
                <w:lang w:eastAsia="en-US"/>
              </w:rPr>
            </w:pPr>
          </w:p>
        </w:tc>
        <w:tc>
          <w:tcPr>
            <w:tcW w:w="1549" w:type="dxa"/>
            <w:vMerge/>
            <w:tcBorders>
              <w:top w:val="single" w:sz="8" w:space="0" w:color="000000"/>
              <w:left w:val="single" w:sz="8" w:space="0" w:color="000000"/>
              <w:bottom w:val="single" w:sz="8" w:space="0" w:color="000000"/>
              <w:right w:val="single" w:sz="8" w:space="0" w:color="000000"/>
            </w:tcBorders>
            <w:vAlign w:val="center"/>
            <w:hideMark/>
          </w:tcPr>
          <w:p w14:paraId="73180843" w14:textId="77777777" w:rsidR="00804E1B" w:rsidRPr="00FF7AB4" w:rsidRDefault="00804E1B">
            <w:pPr>
              <w:spacing w:line="276" w:lineRule="auto"/>
              <w:rPr>
                <w:rFonts w:ascii="Times New Roman" w:hAnsi="Times New Roman" w:cs="Times New Roman"/>
                <w:b/>
                <w:lang w:eastAsia="en-US"/>
              </w:rPr>
            </w:pPr>
          </w:p>
        </w:tc>
        <w:tc>
          <w:tcPr>
            <w:tcW w:w="708" w:type="dxa"/>
            <w:tcBorders>
              <w:top w:val="single" w:sz="8" w:space="0" w:color="000000"/>
              <w:left w:val="single" w:sz="8" w:space="0" w:color="000000"/>
              <w:bottom w:val="single" w:sz="8" w:space="0" w:color="000000"/>
              <w:right w:val="single" w:sz="8" w:space="0" w:color="000000"/>
            </w:tcBorders>
            <w:vAlign w:val="center"/>
            <w:hideMark/>
          </w:tcPr>
          <w:p w14:paraId="7C01E6DA"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наименование</w:t>
            </w:r>
          </w:p>
        </w:tc>
        <w:tc>
          <w:tcPr>
            <w:tcW w:w="709" w:type="dxa"/>
            <w:tcBorders>
              <w:top w:val="single" w:sz="8" w:space="0" w:color="000000"/>
              <w:left w:val="single" w:sz="8" w:space="0" w:color="000000"/>
              <w:bottom w:val="single" w:sz="8" w:space="0" w:color="000000"/>
              <w:right w:val="single" w:sz="8" w:space="0" w:color="000000"/>
            </w:tcBorders>
            <w:vAlign w:val="center"/>
            <w:hideMark/>
          </w:tcPr>
          <w:p w14:paraId="7002246A"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код по ОКЕИ</w:t>
            </w:r>
          </w:p>
        </w:tc>
        <w:tc>
          <w:tcPr>
            <w:tcW w:w="851" w:type="dxa"/>
            <w:tcBorders>
              <w:top w:val="single" w:sz="4" w:space="0" w:color="auto"/>
              <w:left w:val="single" w:sz="8" w:space="0" w:color="000000"/>
              <w:bottom w:val="single" w:sz="8" w:space="0" w:color="000000"/>
              <w:right w:val="single" w:sz="4" w:space="0" w:color="auto"/>
            </w:tcBorders>
            <w:vAlign w:val="center"/>
            <w:hideMark/>
          </w:tcPr>
          <w:p w14:paraId="1D3BF404"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за предыдущий месяц</w:t>
            </w:r>
          </w:p>
        </w:tc>
        <w:tc>
          <w:tcPr>
            <w:tcW w:w="992" w:type="dxa"/>
            <w:tcBorders>
              <w:top w:val="single" w:sz="4" w:space="0" w:color="auto"/>
              <w:left w:val="single" w:sz="4" w:space="0" w:color="auto"/>
              <w:bottom w:val="single" w:sz="8" w:space="0" w:color="000000"/>
              <w:right w:val="single" w:sz="8" w:space="0" w:color="000000"/>
            </w:tcBorders>
            <w:vAlign w:val="center"/>
            <w:hideMark/>
          </w:tcPr>
          <w:p w14:paraId="200CFA86"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показание текущего месяца</w:t>
            </w:r>
          </w:p>
        </w:tc>
        <w:tc>
          <w:tcPr>
            <w:tcW w:w="1700" w:type="dxa"/>
            <w:vMerge/>
            <w:tcBorders>
              <w:top w:val="single" w:sz="8" w:space="0" w:color="000000"/>
              <w:left w:val="single" w:sz="8" w:space="0" w:color="000000"/>
              <w:bottom w:val="single" w:sz="8" w:space="0" w:color="000000"/>
              <w:right w:val="single" w:sz="8" w:space="0" w:color="000000"/>
            </w:tcBorders>
            <w:vAlign w:val="center"/>
            <w:hideMark/>
          </w:tcPr>
          <w:p w14:paraId="2CF39B95" w14:textId="77777777" w:rsidR="00804E1B" w:rsidRPr="00FF7AB4" w:rsidRDefault="00804E1B">
            <w:pPr>
              <w:spacing w:line="276" w:lineRule="auto"/>
              <w:rPr>
                <w:rFonts w:ascii="Times New Roman" w:hAnsi="Times New Roman" w:cs="Times New Roman"/>
                <w:b/>
                <w:lang w:eastAsia="en-US"/>
              </w:rPr>
            </w:pPr>
          </w:p>
        </w:tc>
        <w:tc>
          <w:tcPr>
            <w:tcW w:w="1700" w:type="dxa"/>
            <w:vMerge/>
            <w:tcBorders>
              <w:top w:val="single" w:sz="8" w:space="0" w:color="000000"/>
              <w:left w:val="single" w:sz="8" w:space="0" w:color="000000"/>
              <w:bottom w:val="single" w:sz="8" w:space="0" w:color="000000"/>
              <w:right w:val="single" w:sz="8" w:space="0" w:color="000000"/>
            </w:tcBorders>
            <w:vAlign w:val="center"/>
            <w:hideMark/>
          </w:tcPr>
          <w:p w14:paraId="18A45FC0" w14:textId="77777777" w:rsidR="00804E1B" w:rsidRPr="00FF7AB4" w:rsidRDefault="00804E1B">
            <w:pPr>
              <w:spacing w:line="276" w:lineRule="auto"/>
              <w:rPr>
                <w:rFonts w:ascii="Times New Roman" w:hAnsi="Times New Roman" w:cs="Times New Roman"/>
                <w:b/>
                <w:lang w:eastAsia="en-US"/>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74F9FA33" w14:textId="77777777" w:rsidR="00804E1B" w:rsidRPr="00FF7AB4" w:rsidRDefault="00804E1B">
            <w:pPr>
              <w:spacing w:line="276" w:lineRule="auto"/>
              <w:rPr>
                <w:rFonts w:ascii="Times New Roman" w:hAnsi="Times New Roman" w:cs="Times New Roman"/>
                <w:b/>
                <w:lang w:eastAsia="en-US"/>
              </w:rPr>
            </w:pP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14:paraId="3500723C" w14:textId="77777777" w:rsidR="00804E1B" w:rsidRPr="00FF7AB4" w:rsidRDefault="00804E1B">
            <w:pPr>
              <w:spacing w:line="276" w:lineRule="auto"/>
              <w:rPr>
                <w:rFonts w:ascii="Times New Roman" w:hAnsi="Times New Roman" w:cs="Times New Roman"/>
                <w:b/>
                <w:lang w:eastAsia="en-US"/>
              </w:rPr>
            </w:pPr>
          </w:p>
        </w:tc>
        <w:tc>
          <w:tcPr>
            <w:tcW w:w="1275" w:type="dxa"/>
            <w:tcBorders>
              <w:top w:val="nil"/>
              <w:left w:val="single" w:sz="8" w:space="0" w:color="000000"/>
              <w:bottom w:val="single" w:sz="8" w:space="0" w:color="000000"/>
              <w:right w:val="single" w:sz="8" w:space="0" w:color="000000"/>
            </w:tcBorders>
            <w:hideMark/>
          </w:tcPr>
          <w:p w14:paraId="6D2B3D70" w14:textId="77777777" w:rsidR="00804E1B" w:rsidRPr="00FF7AB4" w:rsidRDefault="00804E1B">
            <w:pPr>
              <w:spacing w:line="276" w:lineRule="auto"/>
              <w:jc w:val="center"/>
              <w:rPr>
                <w:rFonts w:ascii="Times New Roman" w:hAnsi="Times New Roman" w:cs="Times New Roman"/>
                <w:b/>
                <w:lang w:eastAsia="en-US"/>
              </w:rPr>
            </w:pPr>
            <w:r w:rsidRPr="00FF7AB4">
              <w:rPr>
                <w:rFonts w:ascii="Times New Roman" w:hAnsi="Times New Roman" w:cs="Times New Roman"/>
                <w:b/>
                <w:sz w:val="22"/>
                <w:szCs w:val="22"/>
                <w:lang w:eastAsia="en-US"/>
              </w:rPr>
              <w:t xml:space="preserve">В </w:t>
            </w:r>
            <w:proofErr w:type="spellStart"/>
            <w:r w:rsidRPr="00FF7AB4">
              <w:rPr>
                <w:rFonts w:ascii="Times New Roman" w:hAnsi="Times New Roman" w:cs="Times New Roman"/>
                <w:b/>
                <w:sz w:val="22"/>
                <w:szCs w:val="22"/>
                <w:lang w:eastAsia="en-US"/>
              </w:rPr>
              <w:t>т.ч</w:t>
            </w:r>
            <w:proofErr w:type="spellEnd"/>
            <w:r w:rsidRPr="00FF7AB4">
              <w:rPr>
                <w:rFonts w:ascii="Times New Roman" w:hAnsi="Times New Roman" w:cs="Times New Roman"/>
                <w:b/>
                <w:sz w:val="22"/>
                <w:szCs w:val="22"/>
                <w:lang w:eastAsia="en-US"/>
              </w:rPr>
              <w:t>. сумма НДС, руб.</w:t>
            </w:r>
          </w:p>
        </w:tc>
      </w:tr>
      <w:tr w:rsidR="00FF7AB4" w:rsidRPr="00FF7AB4" w14:paraId="30EFFFFE" w14:textId="77777777" w:rsidTr="00BE170E">
        <w:tc>
          <w:tcPr>
            <w:tcW w:w="1550" w:type="dxa"/>
            <w:tcBorders>
              <w:top w:val="single" w:sz="8" w:space="0" w:color="000000"/>
              <w:left w:val="single" w:sz="8" w:space="0" w:color="000000"/>
              <w:bottom w:val="single" w:sz="8" w:space="0" w:color="000000"/>
              <w:right w:val="single" w:sz="8" w:space="0" w:color="000000"/>
            </w:tcBorders>
            <w:vAlign w:val="center"/>
          </w:tcPr>
          <w:p w14:paraId="04764322" w14:textId="77777777" w:rsidR="00804E1B" w:rsidRPr="00FF7AB4" w:rsidRDefault="00804E1B">
            <w:pPr>
              <w:spacing w:line="276" w:lineRule="auto"/>
              <w:rPr>
                <w:rFonts w:ascii="Times New Roman" w:hAnsi="Times New Roman" w:cs="Times New Roman"/>
                <w:lang w:eastAsia="en-US"/>
              </w:rPr>
            </w:pPr>
          </w:p>
        </w:tc>
        <w:tc>
          <w:tcPr>
            <w:tcW w:w="1549" w:type="dxa"/>
            <w:tcBorders>
              <w:top w:val="single" w:sz="8" w:space="0" w:color="000000"/>
              <w:left w:val="single" w:sz="8" w:space="0" w:color="000000"/>
              <w:bottom w:val="single" w:sz="8" w:space="0" w:color="000000"/>
              <w:right w:val="single" w:sz="8" w:space="0" w:color="000000"/>
            </w:tcBorders>
            <w:vAlign w:val="center"/>
          </w:tcPr>
          <w:p w14:paraId="47FA102C" w14:textId="77777777" w:rsidR="00804E1B" w:rsidRPr="00FF7AB4" w:rsidRDefault="00804E1B">
            <w:pPr>
              <w:spacing w:line="276" w:lineRule="auto"/>
              <w:rPr>
                <w:rFonts w:ascii="Times New Roman" w:hAnsi="Times New Roman" w:cs="Times New Roman"/>
                <w:lang w:eastAsia="en-US"/>
              </w:rPr>
            </w:pPr>
          </w:p>
        </w:tc>
        <w:tc>
          <w:tcPr>
            <w:tcW w:w="1549" w:type="dxa"/>
            <w:tcBorders>
              <w:top w:val="single" w:sz="8" w:space="0" w:color="000000"/>
              <w:left w:val="single" w:sz="8" w:space="0" w:color="000000"/>
              <w:bottom w:val="single" w:sz="8" w:space="0" w:color="000000"/>
              <w:right w:val="single" w:sz="8" w:space="0" w:color="000000"/>
            </w:tcBorders>
            <w:vAlign w:val="center"/>
          </w:tcPr>
          <w:p w14:paraId="5F4B30E3" w14:textId="77777777" w:rsidR="00804E1B" w:rsidRPr="00FF7AB4" w:rsidRDefault="00804E1B">
            <w:pPr>
              <w:spacing w:line="276" w:lineRule="auto"/>
              <w:rPr>
                <w:rFonts w:ascii="Times New Roman" w:hAnsi="Times New Roman" w:cs="Times New Roman"/>
                <w:lang w:eastAsia="en-US"/>
              </w:rPr>
            </w:pPr>
          </w:p>
        </w:tc>
        <w:tc>
          <w:tcPr>
            <w:tcW w:w="708" w:type="dxa"/>
            <w:tcBorders>
              <w:top w:val="single" w:sz="8" w:space="0" w:color="000000"/>
              <w:left w:val="single" w:sz="8" w:space="0" w:color="000000"/>
              <w:bottom w:val="single" w:sz="8" w:space="0" w:color="000000"/>
              <w:right w:val="single" w:sz="8" w:space="0" w:color="000000"/>
            </w:tcBorders>
            <w:vAlign w:val="center"/>
          </w:tcPr>
          <w:p w14:paraId="629F6A8D" w14:textId="77777777" w:rsidR="00804E1B" w:rsidRPr="00FF7AB4" w:rsidRDefault="00804E1B">
            <w:pPr>
              <w:spacing w:line="276" w:lineRule="auto"/>
              <w:rPr>
                <w:rFonts w:ascii="Times New Roman" w:hAnsi="Times New Roman" w:cs="Times New Roman"/>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tcPr>
          <w:p w14:paraId="18C78741" w14:textId="77777777" w:rsidR="00804E1B" w:rsidRPr="00FF7AB4" w:rsidRDefault="00804E1B">
            <w:pPr>
              <w:spacing w:line="276" w:lineRule="auto"/>
              <w:rPr>
                <w:rFonts w:ascii="Times New Roman" w:hAnsi="Times New Roman" w:cs="Times New Roman"/>
                <w:lang w:eastAsia="en-US"/>
              </w:rPr>
            </w:pPr>
          </w:p>
        </w:tc>
        <w:tc>
          <w:tcPr>
            <w:tcW w:w="851" w:type="dxa"/>
            <w:tcBorders>
              <w:top w:val="single" w:sz="8" w:space="0" w:color="000000"/>
              <w:left w:val="single" w:sz="8" w:space="0" w:color="000000"/>
              <w:bottom w:val="single" w:sz="8" w:space="0" w:color="000000"/>
              <w:right w:val="single" w:sz="4" w:space="0" w:color="auto"/>
            </w:tcBorders>
          </w:tcPr>
          <w:p w14:paraId="399C8EE6" w14:textId="77777777" w:rsidR="00804E1B" w:rsidRPr="00FF7AB4" w:rsidRDefault="00804E1B">
            <w:pPr>
              <w:spacing w:line="276" w:lineRule="auto"/>
              <w:rPr>
                <w:rFonts w:ascii="Times New Roman" w:hAnsi="Times New Roman" w:cs="Times New Roman"/>
                <w:lang w:eastAsia="en-US"/>
              </w:rPr>
            </w:pPr>
          </w:p>
        </w:tc>
        <w:tc>
          <w:tcPr>
            <w:tcW w:w="992" w:type="dxa"/>
            <w:tcBorders>
              <w:top w:val="single" w:sz="8" w:space="0" w:color="000000"/>
              <w:left w:val="single" w:sz="4" w:space="0" w:color="auto"/>
              <w:bottom w:val="single" w:sz="8" w:space="0" w:color="000000"/>
              <w:right w:val="single" w:sz="8" w:space="0" w:color="000000"/>
            </w:tcBorders>
          </w:tcPr>
          <w:p w14:paraId="4622CF91" w14:textId="77777777" w:rsidR="00804E1B" w:rsidRPr="00FF7AB4" w:rsidRDefault="00804E1B">
            <w:pPr>
              <w:spacing w:line="276" w:lineRule="auto"/>
              <w:rPr>
                <w:rFonts w:ascii="Times New Roman" w:hAnsi="Times New Roman" w:cs="Times New Roman"/>
                <w:lang w:eastAsia="en-US"/>
              </w:rPr>
            </w:pPr>
          </w:p>
        </w:tc>
        <w:tc>
          <w:tcPr>
            <w:tcW w:w="1700" w:type="dxa"/>
            <w:tcBorders>
              <w:top w:val="single" w:sz="8" w:space="0" w:color="000000"/>
              <w:left w:val="single" w:sz="8" w:space="0" w:color="000000"/>
              <w:bottom w:val="single" w:sz="8" w:space="0" w:color="000000"/>
              <w:right w:val="single" w:sz="8" w:space="0" w:color="000000"/>
            </w:tcBorders>
            <w:vAlign w:val="center"/>
          </w:tcPr>
          <w:p w14:paraId="4081C87D" w14:textId="77777777" w:rsidR="00804E1B" w:rsidRPr="00FF7AB4" w:rsidRDefault="00804E1B">
            <w:pPr>
              <w:spacing w:line="276" w:lineRule="auto"/>
              <w:rPr>
                <w:rFonts w:ascii="Times New Roman" w:hAnsi="Times New Roman" w:cs="Times New Roman"/>
                <w:lang w:eastAsia="en-US"/>
              </w:rPr>
            </w:pPr>
          </w:p>
        </w:tc>
        <w:tc>
          <w:tcPr>
            <w:tcW w:w="1700" w:type="dxa"/>
            <w:tcBorders>
              <w:top w:val="single" w:sz="8" w:space="0" w:color="000000"/>
              <w:left w:val="single" w:sz="8" w:space="0" w:color="000000"/>
              <w:bottom w:val="single" w:sz="8" w:space="0" w:color="000000"/>
              <w:right w:val="single" w:sz="8" w:space="0" w:color="000000"/>
            </w:tcBorders>
          </w:tcPr>
          <w:p w14:paraId="4DF542F1" w14:textId="77777777" w:rsidR="00804E1B" w:rsidRPr="00FF7AB4" w:rsidRDefault="00804E1B">
            <w:pPr>
              <w:spacing w:line="276" w:lineRule="auto"/>
              <w:rPr>
                <w:rFonts w:ascii="Times New Roman" w:hAnsi="Times New Roman" w:cs="Times New Roman"/>
                <w:lang w:eastAsia="en-US"/>
              </w:rPr>
            </w:pPr>
          </w:p>
        </w:tc>
        <w:tc>
          <w:tcPr>
            <w:tcW w:w="992" w:type="dxa"/>
            <w:tcBorders>
              <w:top w:val="single" w:sz="8" w:space="0" w:color="000000"/>
              <w:left w:val="single" w:sz="8" w:space="0" w:color="000000"/>
              <w:bottom w:val="single" w:sz="8" w:space="0" w:color="000000"/>
              <w:right w:val="single" w:sz="8" w:space="0" w:color="000000"/>
            </w:tcBorders>
            <w:vAlign w:val="center"/>
          </w:tcPr>
          <w:p w14:paraId="55160818" w14:textId="77777777" w:rsidR="00804E1B" w:rsidRPr="00FF7AB4" w:rsidRDefault="00804E1B">
            <w:pPr>
              <w:spacing w:line="276" w:lineRule="auto"/>
              <w:rPr>
                <w:rFonts w:ascii="Times New Roman" w:hAnsi="Times New Roman" w:cs="Times New Roman"/>
                <w:lang w:eastAsia="en-US"/>
              </w:rPr>
            </w:pPr>
          </w:p>
        </w:tc>
        <w:tc>
          <w:tcPr>
            <w:tcW w:w="1275" w:type="dxa"/>
            <w:tcBorders>
              <w:top w:val="single" w:sz="8" w:space="0" w:color="000000"/>
              <w:left w:val="single" w:sz="8" w:space="0" w:color="000000"/>
              <w:bottom w:val="single" w:sz="8" w:space="0" w:color="000000"/>
              <w:right w:val="single" w:sz="8" w:space="0" w:color="000000"/>
            </w:tcBorders>
            <w:vAlign w:val="center"/>
          </w:tcPr>
          <w:p w14:paraId="494153D0" w14:textId="77777777" w:rsidR="00804E1B" w:rsidRPr="00FF7AB4" w:rsidRDefault="00804E1B">
            <w:pPr>
              <w:spacing w:line="276" w:lineRule="auto"/>
              <w:rPr>
                <w:rFonts w:ascii="Times New Roman" w:hAnsi="Times New Roman" w:cs="Times New Roman"/>
                <w:lang w:eastAsia="en-US"/>
              </w:rPr>
            </w:pPr>
          </w:p>
        </w:tc>
        <w:tc>
          <w:tcPr>
            <w:tcW w:w="1275" w:type="dxa"/>
            <w:tcBorders>
              <w:top w:val="single" w:sz="8" w:space="0" w:color="000000"/>
              <w:left w:val="single" w:sz="8" w:space="0" w:color="000000"/>
              <w:bottom w:val="single" w:sz="8" w:space="0" w:color="000000"/>
              <w:right w:val="single" w:sz="8" w:space="0" w:color="000000"/>
            </w:tcBorders>
          </w:tcPr>
          <w:p w14:paraId="6A393D42" w14:textId="77777777" w:rsidR="00804E1B" w:rsidRPr="00FF7AB4" w:rsidRDefault="00804E1B">
            <w:pPr>
              <w:spacing w:line="276" w:lineRule="auto"/>
              <w:rPr>
                <w:rFonts w:ascii="Times New Roman" w:hAnsi="Times New Roman" w:cs="Times New Roman"/>
                <w:lang w:eastAsia="en-US"/>
              </w:rPr>
            </w:pPr>
          </w:p>
        </w:tc>
      </w:tr>
      <w:tr w:rsidR="00804E1B" w:rsidRPr="00FF7AB4" w14:paraId="3BC00393" w14:textId="77777777" w:rsidTr="00BE170E">
        <w:tc>
          <w:tcPr>
            <w:tcW w:w="1550" w:type="dxa"/>
            <w:tcBorders>
              <w:top w:val="single" w:sz="8" w:space="0" w:color="000000"/>
              <w:left w:val="single" w:sz="8" w:space="0" w:color="000000"/>
              <w:bottom w:val="single" w:sz="8" w:space="0" w:color="000000"/>
              <w:right w:val="single" w:sz="8" w:space="0" w:color="000000"/>
            </w:tcBorders>
          </w:tcPr>
          <w:p w14:paraId="023C8626" w14:textId="77777777" w:rsidR="00804E1B" w:rsidRPr="00FF7AB4" w:rsidRDefault="00804E1B">
            <w:pPr>
              <w:spacing w:line="276" w:lineRule="auto"/>
              <w:rPr>
                <w:rFonts w:ascii="Times New Roman" w:hAnsi="Times New Roman" w:cs="Times New Roman"/>
                <w:lang w:eastAsia="en-US"/>
              </w:rPr>
            </w:pPr>
          </w:p>
        </w:tc>
        <w:tc>
          <w:tcPr>
            <w:tcW w:w="1549" w:type="dxa"/>
            <w:tcBorders>
              <w:top w:val="single" w:sz="8" w:space="0" w:color="000000"/>
              <w:left w:val="single" w:sz="8" w:space="0" w:color="000000"/>
              <w:bottom w:val="single" w:sz="8" w:space="0" w:color="000000"/>
              <w:right w:val="single" w:sz="8" w:space="0" w:color="000000"/>
            </w:tcBorders>
          </w:tcPr>
          <w:p w14:paraId="66F30F3B" w14:textId="77777777" w:rsidR="00804E1B" w:rsidRPr="00FF7AB4" w:rsidRDefault="00804E1B">
            <w:pPr>
              <w:spacing w:line="276" w:lineRule="auto"/>
              <w:rPr>
                <w:rFonts w:ascii="Times New Roman" w:hAnsi="Times New Roman" w:cs="Times New Roman"/>
                <w:lang w:eastAsia="en-US"/>
              </w:rPr>
            </w:pPr>
          </w:p>
        </w:tc>
        <w:tc>
          <w:tcPr>
            <w:tcW w:w="1549" w:type="dxa"/>
            <w:tcBorders>
              <w:top w:val="single" w:sz="8" w:space="0" w:color="000000"/>
              <w:left w:val="single" w:sz="8" w:space="0" w:color="000000"/>
              <w:bottom w:val="single" w:sz="8" w:space="0" w:color="000000"/>
              <w:right w:val="single" w:sz="8" w:space="0" w:color="000000"/>
            </w:tcBorders>
            <w:vAlign w:val="center"/>
          </w:tcPr>
          <w:p w14:paraId="159C49D1" w14:textId="77777777" w:rsidR="00804E1B" w:rsidRPr="00FF7AB4" w:rsidRDefault="00804E1B">
            <w:pPr>
              <w:spacing w:line="276" w:lineRule="auto"/>
              <w:rPr>
                <w:rFonts w:ascii="Times New Roman" w:hAnsi="Times New Roman" w:cs="Times New Roman"/>
                <w:lang w:eastAsia="en-US"/>
              </w:rPr>
            </w:pPr>
          </w:p>
        </w:tc>
        <w:tc>
          <w:tcPr>
            <w:tcW w:w="708" w:type="dxa"/>
            <w:tcBorders>
              <w:top w:val="single" w:sz="8" w:space="0" w:color="000000"/>
              <w:left w:val="single" w:sz="8" w:space="0" w:color="000000"/>
              <w:bottom w:val="single" w:sz="8" w:space="0" w:color="000000"/>
              <w:right w:val="single" w:sz="8" w:space="0" w:color="000000"/>
            </w:tcBorders>
            <w:vAlign w:val="center"/>
          </w:tcPr>
          <w:p w14:paraId="27C89950" w14:textId="77777777" w:rsidR="00804E1B" w:rsidRPr="00FF7AB4" w:rsidRDefault="00804E1B">
            <w:pPr>
              <w:spacing w:line="276" w:lineRule="auto"/>
              <w:rPr>
                <w:rFonts w:ascii="Times New Roman" w:hAnsi="Times New Roman" w:cs="Times New Roman"/>
                <w:lang w:eastAsia="en-US"/>
              </w:rPr>
            </w:pPr>
          </w:p>
        </w:tc>
        <w:tc>
          <w:tcPr>
            <w:tcW w:w="709" w:type="dxa"/>
            <w:tcBorders>
              <w:top w:val="single" w:sz="8" w:space="0" w:color="000000"/>
              <w:left w:val="single" w:sz="8" w:space="0" w:color="000000"/>
              <w:bottom w:val="single" w:sz="8" w:space="0" w:color="000000"/>
              <w:right w:val="single" w:sz="8" w:space="0" w:color="000000"/>
            </w:tcBorders>
            <w:vAlign w:val="center"/>
          </w:tcPr>
          <w:p w14:paraId="55AE695A" w14:textId="77777777" w:rsidR="00804E1B" w:rsidRPr="00FF7AB4" w:rsidRDefault="00804E1B">
            <w:pPr>
              <w:spacing w:line="276" w:lineRule="auto"/>
              <w:rPr>
                <w:rFonts w:ascii="Times New Roman" w:hAnsi="Times New Roman" w:cs="Times New Roman"/>
                <w:lang w:eastAsia="en-US"/>
              </w:rPr>
            </w:pPr>
          </w:p>
        </w:tc>
        <w:tc>
          <w:tcPr>
            <w:tcW w:w="851" w:type="dxa"/>
            <w:tcBorders>
              <w:top w:val="single" w:sz="8" w:space="0" w:color="000000"/>
              <w:left w:val="single" w:sz="8" w:space="0" w:color="000000"/>
              <w:bottom w:val="single" w:sz="8" w:space="0" w:color="000000"/>
              <w:right w:val="single" w:sz="4" w:space="0" w:color="auto"/>
            </w:tcBorders>
          </w:tcPr>
          <w:p w14:paraId="1F0C92FD" w14:textId="77777777" w:rsidR="00804E1B" w:rsidRPr="00FF7AB4" w:rsidRDefault="00804E1B">
            <w:pPr>
              <w:spacing w:line="276" w:lineRule="auto"/>
              <w:rPr>
                <w:rFonts w:ascii="Times New Roman" w:hAnsi="Times New Roman" w:cs="Times New Roman"/>
                <w:lang w:eastAsia="en-US"/>
              </w:rPr>
            </w:pPr>
          </w:p>
        </w:tc>
        <w:tc>
          <w:tcPr>
            <w:tcW w:w="992" w:type="dxa"/>
            <w:tcBorders>
              <w:top w:val="single" w:sz="8" w:space="0" w:color="000000"/>
              <w:left w:val="single" w:sz="4" w:space="0" w:color="auto"/>
              <w:bottom w:val="single" w:sz="8" w:space="0" w:color="000000"/>
              <w:right w:val="single" w:sz="8" w:space="0" w:color="000000"/>
            </w:tcBorders>
          </w:tcPr>
          <w:p w14:paraId="406FBFF6" w14:textId="77777777" w:rsidR="00804E1B" w:rsidRPr="00FF7AB4" w:rsidRDefault="00804E1B">
            <w:pPr>
              <w:spacing w:line="276" w:lineRule="auto"/>
              <w:rPr>
                <w:rFonts w:ascii="Times New Roman" w:hAnsi="Times New Roman" w:cs="Times New Roman"/>
                <w:lang w:eastAsia="en-US"/>
              </w:rPr>
            </w:pPr>
          </w:p>
        </w:tc>
        <w:tc>
          <w:tcPr>
            <w:tcW w:w="1700" w:type="dxa"/>
            <w:tcBorders>
              <w:top w:val="single" w:sz="8" w:space="0" w:color="000000"/>
              <w:left w:val="single" w:sz="8" w:space="0" w:color="000000"/>
              <w:bottom w:val="single" w:sz="8" w:space="0" w:color="000000"/>
              <w:right w:val="single" w:sz="8" w:space="0" w:color="000000"/>
            </w:tcBorders>
            <w:vAlign w:val="center"/>
          </w:tcPr>
          <w:p w14:paraId="1A242838" w14:textId="77777777" w:rsidR="00804E1B" w:rsidRPr="00FF7AB4" w:rsidRDefault="00804E1B">
            <w:pPr>
              <w:spacing w:line="276" w:lineRule="auto"/>
              <w:rPr>
                <w:rFonts w:ascii="Times New Roman" w:hAnsi="Times New Roman" w:cs="Times New Roman"/>
                <w:lang w:eastAsia="en-US"/>
              </w:rPr>
            </w:pPr>
          </w:p>
        </w:tc>
        <w:tc>
          <w:tcPr>
            <w:tcW w:w="1700" w:type="dxa"/>
            <w:tcBorders>
              <w:top w:val="single" w:sz="8" w:space="0" w:color="000000"/>
              <w:left w:val="single" w:sz="8" w:space="0" w:color="000000"/>
              <w:bottom w:val="single" w:sz="8" w:space="0" w:color="000000"/>
              <w:right w:val="single" w:sz="8" w:space="0" w:color="000000"/>
            </w:tcBorders>
          </w:tcPr>
          <w:p w14:paraId="7827BCBD" w14:textId="77777777" w:rsidR="00804E1B" w:rsidRPr="00FF7AB4" w:rsidRDefault="00804E1B">
            <w:pPr>
              <w:spacing w:line="276" w:lineRule="auto"/>
              <w:rPr>
                <w:rFonts w:ascii="Times New Roman" w:hAnsi="Times New Roman" w:cs="Times New Roman"/>
                <w:lang w:eastAsia="en-US"/>
              </w:rPr>
            </w:pPr>
          </w:p>
        </w:tc>
        <w:tc>
          <w:tcPr>
            <w:tcW w:w="992" w:type="dxa"/>
            <w:tcBorders>
              <w:top w:val="single" w:sz="8" w:space="0" w:color="000000"/>
              <w:left w:val="single" w:sz="8" w:space="0" w:color="000000"/>
              <w:bottom w:val="single" w:sz="8" w:space="0" w:color="000000"/>
              <w:right w:val="single" w:sz="8" w:space="0" w:color="000000"/>
            </w:tcBorders>
            <w:vAlign w:val="center"/>
          </w:tcPr>
          <w:p w14:paraId="27809B0B" w14:textId="77777777" w:rsidR="00804E1B" w:rsidRPr="00FF7AB4" w:rsidRDefault="00804E1B">
            <w:pPr>
              <w:spacing w:line="276" w:lineRule="auto"/>
              <w:rPr>
                <w:rFonts w:ascii="Times New Roman" w:hAnsi="Times New Roman" w:cs="Times New Roman"/>
                <w:lang w:eastAsia="en-US"/>
              </w:rPr>
            </w:pPr>
          </w:p>
        </w:tc>
        <w:tc>
          <w:tcPr>
            <w:tcW w:w="1275" w:type="dxa"/>
            <w:tcBorders>
              <w:top w:val="single" w:sz="8" w:space="0" w:color="000000"/>
              <w:left w:val="single" w:sz="8" w:space="0" w:color="000000"/>
              <w:bottom w:val="single" w:sz="8" w:space="0" w:color="000000"/>
              <w:right w:val="single" w:sz="8" w:space="0" w:color="000000"/>
            </w:tcBorders>
            <w:vAlign w:val="center"/>
          </w:tcPr>
          <w:p w14:paraId="0BC8BC8E" w14:textId="77777777" w:rsidR="00804E1B" w:rsidRPr="00FF7AB4" w:rsidRDefault="00804E1B">
            <w:pPr>
              <w:spacing w:line="276" w:lineRule="auto"/>
              <w:rPr>
                <w:rFonts w:ascii="Times New Roman" w:hAnsi="Times New Roman" w:cs="Times New Roman"/>
                <w:lang w:eastAsia="en-US"/>
              </w:rPr>
            </w:pPr>
          </w:p>
        </w:tc>
        <w:tc>
          <w:tcPr>
            <w:tcW w:w="1275" w:type="dxa"/>
            <w:tcBorders>
              <w:top w:val="single" w:sz="8" w:space="0" w:color="000000"/>
              <w:left w:val="single" w:sz="8" w:space="0" w:color="000000"/>
              <w:bottom w:val="single" w:sz="8" w:space="0" w:color="000000"/>
              <w:right w:val="single" w:sz="8" w:space="0" w:color="000000"/>
            </w:tcBorders>
          </w:tcPr>
          <w:p w14:paraId="2EF658F9" w14:textId="77777777" w:rsidR="00804E1B" w:rsidRPr="00FF7AB4" w:rsidRDefault="00804E1B">
            <w:pPr>
              <w:spacing w:line="276" w:lineRule="auto"/>
              <w:rPr>
                <w:rFonts w:ascii="Times New Roman" w:hAnsi="Times New Roman" w:cs="Times New Roman"/>
                <w:lang w:eastAsia="en-US"/>
              </w:rPr>
            </w:pPr>
          </w:p>
        </w:tc>
      </w:tr>
    </w:tbl>
    <w:p w14:paraId="5056044E" w14:textId="77777777" w:rsidR="00804E1B" w:rsidRPr="00FF7AB4" w:rsidRDefault="00804E1B" w:rsidP="00804E1B">
      <w:pPr>
        <w:jc w:val="both"/>
        <w:rPr>
          <w:rFonts w:ascii="Times New Roman" w:hAnsi="Times New Roman" w:cs="Times New Roman"/>
          <w:sz w:val="22"/>
          <w:szCs w:val="22"/>
        </w:rPr>
      </w:pPr>
    </w:p>
    <w:p w14:paraId="0EEFFF61" w14:textId="77777777" w:rsidR="00804E1B" w:rsidRPr="00FF7AB4" w:rsidRDefault="00804E1B" w:rsidP="00804E1B">
      <w:pPr>
        <w:jc w:val="both"/>
        <w:rPr>
          <w:rFonts w:ascii="Times New Roman" w:hAnsi="Times New Roman" w:cs="Times New Roman"/>
          <w:sz w:val="22"/>
          <w:szCs w:val="22"/>
        </w:rPr>
      </w:pPr>
    </w:p>
    <w:tbl>
      <w:tblPr>
        <w:tblStyle w:val="a9"/>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7"/>
        <w:gridCol w:w="235"/>
        <w:gridCol w:w="2965"/>
        <w:gridCol w:w="236"/>
        <w:gridCol w:w="1407"/>
        <w:gridCol w:w="250"/>
        <w:gridCol w:w="2143"/>
      </w:tblGrid>
      <w:tr w:rsidR="00FF7AB4" w:rsidRPr="00FF7AB4" w14:paraId="2B2F43B2" w14:textId="77777777" w:rsidTr="00804E1B">
        <w:tc>
          <w:tcPr>
            <w:tcW w:w="2367" w:type="dxa"/>
            <w:hideMark/>
          </w:tcPr>
          <w:p w14:paraId="2824D3F4" w14:textId="77777777" w:rsidR="00804E1B" w:rsidRPr="00FF7AB4" w:rsidRDefault="00804E1B">
            <w:pPr>
              <w:jc w:val="both"/>
              <w:rPr>
                <w:rFonts w:ascii="Times New Roman" w:hAnsi="Times New Roman" w:cs="Times New Roman"/>
                <w:sz w:val="22"/>
                <w:szCs w:val="22"/>
                <w:lang w:eastAsia="en-US"/>
              </w:rPr>
            </w:pPr>
            <w:r w:rsidRPr="00FF7AB4">
              <w:rPr>
                <w:rFonts w:ascii="Times New Roman" w:hAnsi="Times New Roman" w:cs="Times New Roman"/>
                <w:sz w:val="22"/>
                <w:szCs w:val="22"/>
                <w:lang w:eastAsia="en-US"/>
              </w:rPr>
              <w:t>Исполнитель</w:t>
            </w:r>
          </w:p>
        </w:tc>
        <w:tc>
          <w:tcPr>
            <w:tcW w:w="235" w:type="dxa"/>
          </w:tcPr>
          <w:p w14:paraId="27E3F575" w14:textId="77777777" w:rsidR="00804E1B" w:rsidRPr="00FF7AB4" w:rsidRDefault="00804E1B">
            <w:pPr>
              <w:jc w:val="both"/>
              <w:rPr>
                <w:rFonts w:ascii="Times New Roman" w:hAnsi="Times New Roman" w:cs="Times New Roman"/>
                <w:sz w:val="22"/>
                <w:szCs w:val="22"/>
                <w:lang w:eastAsia="en-US"/>
              </w:rPr>
            </w:pPr>
          </w:p>
        </w:tc>
        <w:tc>
          <w:tcPr>
            <w:tcW w:w="2965" w:type="dxa"/>
            <w:tcBorders>
              <w:top w:val="nil"/>
              <w:left w:val="nil"/>
              <w:bottom w:val="single" w:sz="4" w:space="0" w:color="auto"/>
              <w:right w:val="nil"/>
            </w:tcBorders>
          </w:tcPr>
          <w:p w14:paraId="6F4C5DB9" w14:textId="77777777" w:rsidR="00804E1B" w:rsidRPr="00FF7AB4" w:rsidRDefault="00804E1B">
            <w:pPr>
              <w:jc w:val="both"/>
              <w:rPr>
                <w:rFonts w:ascii="Times New Roman" w:hAnsi="Times New Roman" w:cs="Times New Roman"/>
                <w:sz w:val="22"/>
                <w:szCs w:val="22"/>
                <w:lang w:eastAsia="en-US"/>
              </w:rPr>
            </w:pPr>
          </w:p>
        </w:tc>
        <w:tc>
          <w:tcPr>
            <w:tcW w:w="236" w:type="dxa"/>
          </w:tcPr>
          <w:p w14:paraId="5FB46257" w14:textId="77777777" w:rsidR="00804E1B" w:rsidRPr="00FF7AB4" w:rsidRDefault="00804E1B">
            <w:pPr>
              <w:jc w:val="both"/>
              <w:rPr>
                <w:rFonts w:ascii="Times New Roman" w:hAnsi="Times New Roman" w:cs="Times New Roman"/>
                <w:sz w:val="22"/>
                <w:szCs w:val="22"/>
                <w:lang w:eastAsia="en-US"/>
              </w:rPr>
            </w:pPr>
          </w:p>
        </w:tc>
        <w:tc>
          <w:tcPr>
            <w:tcW w:w="1407" w:type="dxa"/>
            <w:tcBorders>
              <w:top w:val="nil"/>
              <w:left w:val="nil"/>
              <w:bottom w:val="single" w:sz="4" w:space="0" w:color="auto"/>
              <w:right w:val="nil"/>
            </w:tcBorders>
          </w:tcPr>
          <w:p w14:paraId="262D7F3F" w14:textId="77777777" w:rsidR="00804E1B" w:rsidRPr="00FF7AB4" w:rsidRDefault="00804E1B">
            <w:pPr>
              <w:jc w:val="both"/>
              <w:rPr>
                <w:rFonts w:ascii="Times New Roman" w:hAnsi="Times New Roman" w:cs="Times New Roman"/>
                <w:sz w:val="22"/>
                <w:szCs w:val="22"/>
                <w:lang w:eastAsia="en-US"/>
              </w:rPr>
            </w:pPr>
          </w:p>
        </w:tc>
        <w:tc>
          <w:tcPr>
            <w:tcW w:w="250" w:type="dxa"/>
          </w:tcPr>
          <w:p w14:paraId="3A774CFC" w14:textId="77777777" w:rsidR="00804E1B" w:rsidRPr="00FF7AB4" w:rsidRDefault="00804E1B">
            <w:pPr>
              <w:jc w:val="both"/>
              <w:rPr>
                <w:rFonts w:ascii="Times New Roman" w:hAnsi="Times New Roman" w:cs="Times New Roman"/>
                <w:sz w:val="22"/>
                <w:szCs w:val="22"/>
                <w:lang w:eastAsia="en-US"/>
              </w:rPr>
            </w:pPr>
          </w:p>
        </w:tc>
        <w:tc>
          <w:tcPr>
            <w:tcW w:w="2143" w:type="dxa"/>
            <w:tcBorders>
              <w:top w:val="nil"/>
              <w:left w:val="nil"/>
              <w:bottom w:val="single" w:sz="4" w:space="0" w:color="auto"/>
              <w:right w:val="nil"/>
            </w:tcBorders>
          </w:tcPr>
          <w:p w14:paraId="0DD122C3" w14:textId="77777777" w:rsidR="00804E1B" w:rsidRPr="00FF7AB4" w:rsidRDefault="00804E1B">
            <w:pPr>
              <w:jc w:val="both"/>
              <w:rPr>
                <w:rFonts w:ascii="Times New Roman" w:hAnsi="Times New Roman" w:cs="Times New Roman"/>
                <w:sz w:val="22"/>
                <w:szCs w:val="22"/>
                <w:lang w:eastAsia="en-US"/>
              </w:rPr>
            </w:pPr>
          </w:p>
        </w:tc>
      </w:tr>
      <w:tr w:rsidR="00FF7AB4" w:rsidRPr="00FF7AB4" w14:paraId="668FEA71" w14:textId="77777777" w:rsidTr="00804E1B">
        <w:tc>
          <w:tcPr>
            <w:tcW w:w="2367" w:type="dxa"/>
          </w:tcPr>
          <w:p w14:paraId="4F44C7A0" w14:textId="77777777" w:rsidR="00804E1B" w:rsidRPr="00FF7AB4" w:rsidRDefault="00804E1B">
            <w:pPr>
              <w:jc w:val="both"/>
              <w:rPr>
                <w:rFonts w:ascii="Times New Roman" w:hAnsi="Times New Roman" w:cs="Times New Roman"/>
                <w:sz w:val="22"/>
                <w:szCs w:val="22"/>
                <w:lang w:eastAsia="en-US"/>
              </w:rPr>
            </w:pPr>
          </w:p>
        </w:tc>
        <w:tc>
          <w:tcPr>
            <w:tcW w:w="235" w:type="dxa"/>
          </w:tcPr>
          <w:p w14:paraId="1CAB154D" w14:textId="77777777" w:rsidR="00804E1B" w:rsidRPr="00FF7AB4" w:rsidRDefault="00804E1B">
            <w:pPr>
              <w:jc w:val="both"/>
              <w:rPr>
                <w:rFonts w:ascii="Times New Roman" w:hAnsi="Times New Roman" w:cs="Times New Roman"/>
                <w:sz w:val="22"/>
                <w:szCs w:val="22"/>
                <w:lang w:eastAsia="en-US"/>
              </w:rPr>
            </w:pPr>
          </w:p>
        </w:tc>
        <w:tc>
          <w:tcPr>
            <w:tcW w:w="2965" w:type="dxa"/>
            <w:tcBorders>
              <w:top w:val="single" w:sz="4" w:space="0" w:color="auto"/>
              <w:left w:val="nil"/>
              <w:bottom w:val="nil"/>
              <w:right w:val="nil"/>
            </w:tcBorders>
            <w:hideMark/>
          </w:tcPr>
          <w:p w14:paraId="6A5CEC15"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6" w:type="dxa"/>
          </w:tcPr>
          <w:p w14:paraId="09D9DBEA" w14:textId="77777777" w:rsidR="00804E1B" w:rsidRPr="00FF7AB4" w:rsidRDefault="00804E1B">
            <w:pPr>
              <w:jc w:val="center"/>
              <w:rPr>
                <w:rFonts w:ascii="Times New Roman" w:hAnsi="Times New Roman" w:cs="Times New Roman"/>
                <w:sz w:val="22"/>
                <w:szCs w:val="22"/>
                <w:lang w:eastAsia="en-US"/>
              </w:rPr>
            </w:pPr>
          </w:p>
        </w:tc>
        <w:tc>
          <w:tcPr>
            <w:tcW w:w="1407" w:type="dxa"/>
            <w:tcBorders>
              <w:top w:val="single" w:sz="4" w:space="0" w:color="auto"/>
              <w:left w:val="nil"/>
              <w:bottom w:val="nil"/>
              <w:right w:val="nil"/>
            </w:tcBorders>
            <w:hideMark/>
          </w:tcPr>
          <w:p w14:paraId="05D66445"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0" w:type="dxa"/>
          </w:tcPr>
          <w:p w14:paraId="0CD170C1" w14:textId="77777777" w:rsidR="00804E1B" w:rsidRPr="00FF7AB4" w:rsidRDefault="00804E1B">
            <w:pPr>
              <w:jc w:val="center"/>
              <w:rPr>
                <w:rFonts w:ascii="Times New Roman" w:hAnsi="Times New Roman" w:cs="Times New Roman"/>
                <w:sz w:val="22"/>
                <w:szCs w:val="22"/>
                <w:lang w:eastAsia="en-US"/>
              </w:rPr>
            </w:pPr>
          </w:p>
        </w:tc>
        <w:tc>
          <w:tcPr>
            <w:tcW w:w="2143" w:type="dxa"/>
            <w:tcBorders>
              <w:top w:val="single" w:sz="4" w:space="0" w:color="auto"/>
              <w:left w:val="nil"/>
              <w:bottom w:val="nil"/>
              <w:right w:val="nil"/>
            </w:tcBorders>
            <w:hideMark/>
          </w:tcPr>
          <w:p w14:paraId="59DF4CBE"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bl>
    <w:p w14:paraId="3A21CD97" w14:textId="77777777" w:rsidR="00804E1B" w:rsidRPr="00FF7AB4" w:rsidRDefault="00804E1B" w:rsidP="00804E1B">
      <w:pPr>
        <w:jc w:val="both"/>
        <w:rPr>
          <w:rFonts w:ascii="Times New Roman" w:hAnsi="Times New Roman" w:cs="Times New Roman"/>
          <w:sz w:val="22"/>
          <w:szCs w:val="22"/>
        </w:rPr>
      </w:pPr>
    </w:p>
    <w:p w14:paraId="3DD8D9D8" w14:textId="77777777" w:rsidR="00804E1B" w:rsidRPr="00FF7AB4" w:rsidRDefault="00804E1B" w:rsidP="00804E1B">
      <w:pPr>
        <w:widowControl w:val="0"/>
        <w:tabs>
          <w:tab w:val="left" w:pos="709"/>
        </w:tabs>
        <w:autoSpaceDE w:val="0"/>
        <w:autoSpaceDN w:val="0"/>
        <w:adjustRightInd w:val="0"/>
        <w:ind w:right="281"/>
        <w:jc w:val="both"/>
        <w:rPr>
          <w:rFonts w:ascii="Times New Roman" w:hAnsi="Times New Roman" w:cs="Times New Roman"/>
          <w:sz w:val="22"/>
          <w:szCs w:val="22"/>
        </w:rPr>
      </w:pPr>
      <w:r w:rsidRPr="00FF7AB4">
        <w:rPr>
          <w:rFonts w:ascii="Times New Roman" w:hAnsi="Times New Roman" w:cs="Times New Roman"/>
          <w:sz w:val="22"/>
          <w:szCs w:val="22"/>
        </w:rPr>
        <w:t xml:space="preserve"> «____» ______________ 20_____ г.</w:t>
      </w:r>
    </w:p>
    <w:p w14:paraId="432A11F4" w14:textId="77777777" w:rsidR="00804E1B" w:rsidRPr="00FF7AB4" w:rsidRDefault="00804E1B" w:rsidP="00804E1B">
      <w:pPr>
        <w:rPr>
          <w:rFonts w:ascii="Times New Roman" w:hAnsi="Times New Roman" w:cs="Times New Roman"/>
          <w:sz w:val="22"/>
          <w:szCs w:val="22"/>
        </w:rPr>
      </w:pPr>
      <w:r w:rsidRPr="00FF7AB4">
        <w:rPr>
          <w:rFonts w:ascii="Times New Roman" w:hAnsi="Times New Roman" w:cs="Times New Roman"/>
          <w:sz w:val="22"/>
          <w:szCs w:val="22"/>
        </w:rPr>
        <w:br w:type="page"/>
      </w:r>
    </w:p>
    <w:p w14:paraId="3FFF995A" w14:textId="77777777" w:rsidR="00BE170E" w:rsidRPr="00FF7AB4" w:rsidRDefault="00BE170E" w:rsidP="00804E1B">
      <w:pPr>
        <w:widowControl w:val="0"/>
        <w:tabs>
          <w:tab w:val="left" w:pos="709"/>
        </w:tabs>
        <w:autoSpaceDE w:val="0"/>
        <w:autoSpaceDN w:val="0"/>
        <w:adjustRightInd w:val="0"/>
        <w:ind w:right="281"/>
        <w:jc w:val="both"/>
        <w:rPr>
          <w:rFonts w:ascii="Times New Roman" w:hAnsi="Times New Roman" w:cs="Times New Roman"/>
          <w:sz w:val="22"/>
          <w:szCs w:val="22"/>
        </w:rPr>
        <w:sectPr w:rsidR="00BE170E" w:rsidRPr="00FF7AB4" w:rsidSect="00BE170E">
          <w:pgSz w:w="16838" w:h="11906" w:orient="landscape"/>
          <w:pgMar w:top="1701" w:right="567" w:bottom="992" w:left="1134" w:header="709" w:footer="709" w:gutter="0"/>
          <w:cols w:space="720"/>
        </w:sectPr>
      </w:pPr>
    </w:p>
    <w:p w14:paraId="4BAAF81F" w14:textId="77777777" w:rsidR="00804E1B" w:rsidRPr="00FF7AB4" w:rsidRDefault="00804E1B" w:rsidP="00804E1B">
      <w:pPr>
        <w:widowControl w:val="0"/>
        <w:tabs>
          <w:tab w:val="left" w:pos="709"/>
        </w:tabs>
        <w:autoSpaceDE w:val="0"/>
        <w:autoSpaceDN w:val="0"/>
        <w:adjustRightInd w:val="0"/>
        <w:ind w:right="281"/>
        <w:jc w:val="both"/>
        <w:rPr>
          <w:rFonts w:ascii="Times New Roman" w:hAnsi="Times New Roman" w:cs="Times New Roman"/>
          <w:sz w:val="22"/>
          <w:szCs w:val="22"/>
        </w:rPr>
      </w:pPr>
    </w:p>
    <w:p w14:paraId="78FDA2B6" w14:textId="77777777" w:rsidR="00804E1B" w:rsidRPr="00FF7AB4" w:rsidRDefault="00804E1B" w:rsidP="00804E1B">
      <w:pPr>
        <w:pStyle w:val="ConsPlusNormal"/>
        <w:jc w:val="center"/>
        <w:rPr>
          <w:rFonts w:ascii="Times New Roman" w:hAnsi="Times New Roman" w:cs="Times New Roman"/>
          <w:sz w:val="22"/>
          <w:szCs w:val="22"/>
        </w:rPr>
      </w:pPr>
      <w:r w:rsidRPr="00FF7AB4">
        <w:rPr>
          <w:rFonts w:ascii="Times New Roman" w:hAnsi="Times New Roman" w:cs="Times New Roman"/>
          <w:b/>
          <w:sz w:val="22"/>
          <w:szCs w:val="22"/>
        </w:rPr>
        <w:t xml:space="preserve">Расчетный листок </w:t>
      </w:r>
    </w:p>
    <w:p w14:paraId="35581E13" w14:textId="77777777" w:rsidR="00804E1B" w:rsidRPr="00FF7AB4" w:rsidRDefault="00804E1B" w:rsidP="00804E1B">
      <w:pPr>
        <w:rPr>
          <w:rFonts w:ascii="Times New Roman" w:hAnsi="Times New Roman" w:cs="Times New Roman"/>
          <w:sz w:val="22"/>
          <w:szCs w:val="22"/>
        </w:rPr>
      </w:pPr>
    </w:p>
    <w:tbl>
      <w:tblPr>
        <w:tblW w:w="5000" w:type="pct"/>
        <w:tblLook w:val="04A0" w:firstRow="1" w:lastRow="0" w:firstColumn="1" w:lastColumn="0" w:noHBand="0" w:noVBand="1"/>
      </w:tblPr>
      <w:tblGrid>
        <w:gridCol w:w="295"/>
        <w:gridCol w:w="294"/>
        <w:gridCol w:w="294"/>
        <w:gridCol w:w="294"/>
        <w:gridCol w:w="252"/>
        <w:gridCol w:w="252"/>
        <w:gridCol w:w="252"/>
        <w:gridCol w:w="252"/>
        <w:gridCol w:w="252"/>
        <w:gridCol w:w="252"/>
        <w:gridCol w:w="252"/>
        <w:gridCol w:w="252"/>
        <w:gridCol w:w="266"/>
        <w:gridCol w:w="266"/>
        <w:gridCol w:w="276"/>
        <w:gridCol w:w="276"/>
        <w:gridCol w:w="276"/>
        <w:gridCol w:w="252"/>
        <w:gridCol w:w="252"/>
        <w:gridCol w:w="252"/>
        <w:gridCol w:w="252"/>
        <w:gridCol w:w="287"/>
        <w:gridCol w:w="286"/>
        <w:gridCol w:w="286"/>
        <w:gridCol w:w="287"/>
        <w:gridCol w:w="252"/>
        <w:gridCol w:w="252"/>
        <w:gridCol w:w="252"/>
        <w:gridCol w:w="252"/>
        <w:gridCol w:w="252"/>
        <w:gridCol w:w="252"/>
        <w:gridCol w:w="252"/>
        <w:gridCol w:w="252"/>
        <w:gridCol w:w="252"/>
        <w:gridCol w:w="239"/>
      </w:tblGrid>
      <w:tr w:rsidR="00FF7AB4" w:rsidRPr="00FF7AB4" w14:paraId="10376D11" w14:textId="77777777" w:rsidTr="00804E1B">
        <w:trPr>
          <w:trHeight w:val="522"/>
        </w:trPr>
        <w:tc>
          <w:tcPr>
            <w:tcW w:w="910" w:type="pct"/>
            <w:gridSpan w:val="6"/>
            <w:noWrap/>
            <w:vAlign w:val="bottom"/>
            <w:hideMark/>
          </w:tcPr>
          <w:p w14:paraId="10867F6B" w14:textId="77777777" w:rsidR="00804E1B" w:rsidRPr="00FF7AB4" w:rsidRDefault="00804E1B">
            <w:pPr>
              <w:spacing w:line="276" w:lineRule="auto"/>
              <w:rPr>
                <w:rFonts w:ascii="Times New Roman" w:hAnsi="Times New Roman" w:cs="Times New Roman"/>
                <w:b/>
                <w:bCs/>
                <w:lang w:eastAsia="en-US"/>
              </w:rPr>
            </w:pPr>
            <w:r w:rsidRPr="00FF7AB4">
              <w:rPr>
                <w:rFonts w:ascii="Times New Roman" w:hAnsi="Times New Roman" w:cs="Times New Roman"/>
                <w:b/>
                <w:bCs/>
                <w:sz w:val="22"/>
                <w:szCs w:val="22"/>
                <w:lang w:eastAsia="en-US"/>
              </w:rPr>
              <w:t xml:space="preserve">Организация: </w:t>
            </w:r>
          </w:p>
        </w:tc>
        <w:tc>
          <w:tcPr>
            <w:tcW w:w="141" w:type="pct"/>
            <w:tcBorders>
              <w:top w:val="nil"/>
              <w:left w:val="nil"/>
              <w:bottom w:val="single" w:sz="4" w:space="0" w:color="auto"/>
              <w:right w:val="nil"/>
            </w:tcBorders>
            <w:noWrap/>
            <w:vAlign w:val="bottom"/>
            <w:hideMark/>
          </w:tcPr>
          <w:p w14:paraId="12D2EE69" w14:textId="77777777" w:rsidR="00804E1B" w:rsidRPr="00FF7AB4" w:rsidRDefault="00804E1B">
            <w:pPr>
              <w:rPr>
                <w:rFonts w:ascii="Times New Roman" w:hAnsi="Times New Roman" w:cs="Times New Roman"/>
                <w:b/>
                <w:bCs/>
                <w:lang w:eastAsia="en-US"/>
              </w:rPr>
            </w:pPr>
          </w:p>
        </w:tc>
        <w:tc>
          <w:tcPr>
            <w:tcW w:w="141" w:type="pct"/>
            <w:tcBorders>
              <w:top w:val="nil"/>
              <w:left w:val="nil"/>
              <w:bottom w:val="single" w:sz="4" w:space="0" w:color="auto"/>
              <w:right w:val="nil"/>
            </w:tcBorders>
            <w:noWrap/>
            <w:vAlign w:val="bottom"/>
            <w:hideMark/>
          </w:tcPr>
          <w:p w14:paraId="4110F102"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41FAC2C7"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4C0F1918"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7A428E86"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66629E97"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706B070E"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54FA9C1F"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2D442ACD"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2B2AD6A3"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2578EEBA"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2B6B224C"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480F9773"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1931E874"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2AAF5D2B" w14:textId="77777777" w:rsidR="00804E1B" w:rsidRPr="00FF7AB4" w:rsidRDefault="00804E1B">
            <w:pPr>
              <w:spacing w:line="276" w:lineRule="auto"/>
              <w:rPr>
                <w:rFonts w:asciiTheme="minorHAnsi" w:eastAsiaTheme="minorHAnsi" w:hAnsiTheme="minorHAnsi" w:cstheme="minorBidi"/>
                <w:sz w:val="20"/>
                <w:szCs w:val="20"/>
              </w:rPr>
            </w:pPr>
          </w:p>
        </w:tc>
        <w:tc>
          <w:tcPr>
            <w:tcW w:w="145" w:type="pct"/>
            <w:tcBorders>
              <w:top w:val="nil"/>
              <w:left w:val="nil"/>
              <w:bottom w:val="single" w:sz="4" w:space="0" w:color="auto"/>
              <w:right w:val="nil"/>
            </w:tcBorders>
            <w:noWrap/>
            <w:vAlign w:val="bottom"/>
            <w:hideMark/>
          </w:tcPr>
          <w:p w14:paraId="249608D9" w14:textId="77777777" w:rsidR="00804E1B" w:rsidRPr="00FF7AB4" w:rsidRDefault="00804E1B">
            <w:pPr>
              <w:spacing w:line="276" w:lineRule="auto"/>
              <w:rPr>
                <w:rFonts w:asciiTheme="minorHAnsi" w:eastAsiaTheme="minorHAnsi" w:hAnsiTheme="minorHAnsi" w:cstheme="minorBidi"/>
                <w:sz w:val="20"/>
                <w:szCs w:val="20"/>
              </w:rPr>
            </w:pPr>
          </w:p>
        </w:tc>
        <w:tc>
          <w:tcPr>
            <w:tcW w:w="145" w:type="pct"/>
            <w:tcBorders>
              <w:top w:val="nil"/>
              <w:left w:val="nil"/>
              <w:bottom w:val="single" w:sz="4" w:space="0" w:color="auto"/>
              <w:right w:val="nil"/>
            </w:tcBorders>
            <w:noWrap/>
            <w:vAlign w:val="bottom"/>
            <w:hideMark/>
          </w:tcPr>
          <w:p w14:paraId="2ADE3896" w14:textId="77777777" w:rsidR="00804E1B" w:rsidRPr="00FF7AB4" w:rsidRDefault="00804E1B">
            <w:pPr>
              <w:spacing w:line="276" w:lineRule="auto"/>
              <w:rPr>
                <w:rFonts w:asciiTheme="minorHAnsi" w:eastAsiaTheme="minorHAnsi" w:hAnsiTheme="minorHAnsi" w:cstheme="minorBidi"/>
                <w:sz w:val="20"/>
                <w:szCs w:val="20"/>
              </w:rPr>
            </w:pPr>
          </w:p>
        </w:tc>
        <w:tc>
          <w:tcPr>
            <w:tcW w:w="145" w:type="pct"/>
            <w:tcBorders>
              <w:top w:val="nil"/>
              <w:left w:val="nil"/>
              <w:bottom w:val="single" w:sz="4" w:space="0" w:color="auto"/>
              <w:right w:val="nil"/>
            </w:tcBorders>
            <w:noWrap/>
            <w:vAlign w:val="bottom"/>
            <w:hideMark/>
          </w:tcPr>
          <w:p w14:paraId="2A2D9E79" w14:textId="77777777" w:rsidR="00804E1B" w:rsidRPr="00FF7AB4" w:rsidRDefault="00804E1B">
            <w:pPr>
              <w:spacing w:line="276" w:lineRule="auto"/>
              <w:rPr>
                <w:rFonts w:asciiTheme="minorHAnsi" w:eastAsiaTheme="minorHAnsi" w:hAnsiTheme="minorHAnsi" w:cstheme="minorBidi"/>
                <w:sz w:val="20"/>
                <w:szCs w:val="20"/>
              </w:rPr>
            </w:pPr>
          </w:p>
        </w:tc>
        <w:tc>
          <w:tcPr>
            <w:tcW w:w="145" w:type="pct"/>
            <w:tcBorders>
              <w:top w:val="nil"/>
              <w:left w:val="nil"/>
              <w:bottom w:val="single" w:sz="4" w:space="0" w:color="auto"/>
              <w:right w:val="nil"/>
            </w:tcBorders>
            <w:noWrap/>
            <w:vAlign w:val="bottom"/>
            <w:hideMark/>
          </w:tcPr>
          <w:p w14:paraId="3325427A"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377416D7"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7B9D0BBF"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52D88FD4"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59129227"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387DCFB7"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4D966863"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1E2F6DB1"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1C8FDCF8"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561CDC60" w14:textId="77777777" w:rsidR="00804E1B" w:rsidRPr="00FF7AB4" w:rsidRDefault="00804E1B">
            <w:pPr>
              <w:spacing w:line="276" w:lineRule="auto"/>
              <w:rPr>
                <w:rFonts w:asciiTheme="minorHAnsi" w:eastAsiaTheme="minorHAnsi" w:hAnsiTheme="minorHAnsi" w:cstheme="minorBidi"/>
                <w:sz w:val="20"/>
                <w:szCs w:val="20"/>
              </w:rPr>
            </w:pPr>
          </w:p>
        </w:tc>
        <w:tc>
          <w:tcPr>
            <w:tcW w:w="135" w:type="pct"/>
            <w:tcBorders>
              <w:top w:val="nil"/>
              <w:left w:val="nil"/>
              <w:bottom w:val="single" w:sz="4" w:space="0" w:color="auto"/>
              <w:right w:val="nil"/>
            </w:tcBorders>
            <w:noWrap/>
            <w:vAlign w:val="bottom"/>
            <w:hideMark/>
          </w:tcPr>
          <w:p w14:paraId="2C3F3740" w14:textId="77777777" w:rsidR="00804E1B" w:rsidRPr="00FF7AB4" w:rsidRDefault="00804E1B">
            <w:pPr>
              <w:spacing w:line="276" w:lineRule="auto"/>
              <w:rPr>
                <w:rFonts w:asciiTheme="minorHAnsi" w:eastAsiaTheme="minorHAnsi" w:hAnsiTheme="minorHAnsi" w:cstheme="minorBidi"/>
                <w:sz w:val="20"/>
                <w:szCs w:val="20"/>
              </w:rPr>
            </w:pPr>
          </w:p>
        </w:tc>
      </w:tr>
      <w:tr w:rsidR="00FF7AB4" w:rsidRPr="00FF7AB4" w14:paraId="2DE1C683" w14:textId="77777777" w:rsidTr="00804E1B">
        <w:trPr>
          <w:trHeight w:val="240"/>
        </w:trPr>
        <w:tc>
          <w:tcPr>
            <w:tcW w:w="5000" w:type="pct"/>
            <w:gridSpan w:val="35"/>
            <w:noWrap/>
            <w:vAlign w:val="bottom"/>
            <w:hideMark/>
          </w:tcPr>
          <w:p w14:paraId="395FDE59" w14:textId="77777777" w:rsidR="00804E1B" w:rsidRPr="00FF7AB4" w:rsidRDefault="00804E1B">
            <w:pPr>
              <w:spacing w:line="276" w:lineRule="auto"/>
              <w:rPr>
                <w:rFonts w:ascii="Times New Roman" w:hAnsi="Times New Roman" w:cs="Times New Roman"/>
                <w:b/>
                <w:lang w:eastAsia="en-US"/>
              </w:rPr>
            </w:pPr>
            <w:r w:rsidRPr="00FF7AB4">
              <w:rPr>
                <w:rFonts w:ascii="Times New Roman" w:hAnsi="Times New Roman" w:cs="Times New Roman"/>
                <w:b/>
                <w:sz w:val="22"/>
                <w:szCs w:val="22"/>
                <w:lang w:eastAsia="en-US"/>
              </w:rPr>
              <w:t>РАСЧЕТНЫЙ ЛИСТОК ЗА _________________________________________________________________________</w:t>
            </w:r>
          </w:p>
        </w:tc>
      </w:tr>
      <w:tr w:rsidR="00FF7AB4" w:rsidRPr="00FF7AB4" w14:paraId="180AA67E" w14:textId="77777777" w:rsidTr="00804E1B">
        <w:trPr>
          <w:trHeight w:val="240"/>
        </w:trPr>
        <w:tc>
          <w:tcPr>
            <w:tcW w:w="3019" w:type="pct"/>
            <w:gridSpan w:val="21"/>
            <w:hideMark/>
          </w:tcPr>
          <w:p w14:paraId="498962AF" w14:textId="160A3FF2" w:rsidR="00804E1B" w:rsidRPr="00FF7AB4" w:rsidRDefault="00E74974">
            <w:pPr>
              <w:spacing w:line="276" w:lineRule="auto"/>
              <w:rPr>
                <w:rFonts w:ascii="Times New Roman" w:hAnsi="Times New Roman" w:cs="Times New Roman"/>
                <w:b/>
                <w:bCs/>
                <w:lang w:eastAsia="en-US"/>
              </w:rPr>
            </w:pPr>
            <w:r w:rsidRPr="00FF7AB4">
              <w:rPr>
                <w:rFonts w:ascii="Times New Roman" w:hAnsi="Times New Roman" w:cs="Times New Roman"/>
                <w:b/>
                <w:bCs/>
                <w:sz w:val="22"/>
                <w:szCs w:val="22"/>
                <w:lang w:eastAsia="en-US"/>
              </w:rPr>
              <w:t>ФИО _</w:t>
            </w:r>
            <w:r w:rsidR="00804E1B" w:rsidRPr="00FF7AB4">
              <w:rPr>
                <w:rFonts w:ascii="Times New Roman" w:hAnsi="Times New Roman" w:cs="Times New Roman"/>
                <w:b/>
                <w:bCs/>
                <w:sz w:val="22"/>
                <w:szCs w:val="22"/>
                <w:lang w:eastAsia="en-US"/>
              </w:rPr>
              <w:t>____________________</w:t>
            </w:r>
            <w:r w:rsidR="007A5503" w:rsidRPr="00FF7AB4">
              <w:rPr>
                <w:rFonts w:ascii="Times New Roman" w:hAnsi="Times New Roman" w:cs="Times New Roman"/>
                <w:b/>
                <w:bCs/>
                <w:sz w:val="22"/>
                <w:szCs w:val="22"/>
                <w:lang w:eastAsia="en-US"/>
              </w:rPr>
              <w:t>__________________________</w:t>
            </w:r>
          </w:p>
        </w:tc>
        <w:tc>
          <w:tcPr>
            <w:tcW w:w="581" w:type="pct"/>
            <w:gridSpan w:val="4"/>
            <w:noWrap/>
            <w:hideMark/>
          </w:tcPr>
          <w:p w14:paraId="369BBE46" w14:textId="77777777" w:rsidR="00804E1B" w:rsidRPr="00FF7AB4" w:rsidRDefault="00804E1B">
            <w:pPr>
              <w:spacing w:line="276" w:lineRule="auto"/>
              <w:rPr>
                <w:rFonts w:ascii="Times New Roman" w:hAnsi="Times New Roman" w:cs="Times New Roman"/>
                <w:b/>
                <w:bCs/>
                <w:lang w:eastAsia="en-US"/>
              </w:rPr>
            </w:pPr>
            <w:r w:rsidRPr="00FF7AB4">
              <w:rPr>
                <w:rFonts w:ascii="Times New Roman" w:hAnsi="Times New Roman" w:cs="Times New Roman"/>
                <w:b/>
                <w:bCs/>
                <w:sz w:val="22"/>
                <w:szCs w:val="22"/>
                <w:lang w:eastAsia="en-US"/>
              </w:rPr>
              <w:t>К выплате:</w:t>
            </w:r>
          </w:p>
        </w:tc>
        <w:tc>
          <w:tcPr>
            <w:tcW w:w="141" w:type="pct"/>
            <w:tcBorders>
              <w:top w:val="nil"/>
              <w:left w:val="nil"/>
              <w:bottom w:val="single" w:sz="4" w:space="0" w:color="auto"/>
              <w:right w:val="nil"/>
            </w:tcBorders>
            <w:noWrap/>
            <w:vAlign w:val="bottom"/>
            <w:hideMark/>
          </w:tcPr>
          <w:p w14:paraId="0FDF5016" w14:textId="77777777" w:rsidR="00804E1B" w:rsidRPr="00FF7AB4" w:rsidRDefault="00804E1B">
            <w:pPr>
              <w:rPr>
                <w:rFonts w:ascii="Times New Roman" w:hAnsi="Times New Roman" w:cs="Times New Roman"/>
                <w:b/>
                <w:bCs/>
                <w:lang w:eastAsia="en-US"/>
              </w:rPr>
            </w:pPr>
          </w:p>
        </w:tc>
        <w:tc>
          <w:tcPr>
            <w:tcW w:w="141" w:type="pct"/>
            <w:tcBorders>
              <w:top w:val="nil"/>
              <w:left w:val="nil"/>
              <w:bottom w:val="single" w:sz="4" w:space="0" w:color="auto"/>
              <w:right w:val="nil"/>
            </w:tcBorders>
            <w:noWrap/>
            <w:vAlign w:val="bottom"/>
            <w:hideMark/>
          </w:tcPr>
          <w:p w14:paraId="05100881"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5322EC4B"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7DCFD242"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28C22617"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single" w:sz="4" w:space="0" w:color="auto"/>
              <w:right w:val="nil"/>
            </w:tcBorders>
            <w:noWrap/>
            <w:vAlign w:val="bottom"/>
            <w:hideMark/>
          </w:tcPr>
          <w:p w14:paraId="3B3BFA6D" w14:textId="77777777" w:rsidR="00804E1B" w:rsidRPr="00FF7AB4" w:rsidRDefault="00804E1B">
            <w:pPr>
              <w:spacing w:line="276" w:lineRule="auto"/>
              <w:rPr>
                <w:rFonts w:asciiTheme="minorHAnsi" w:eastAsiaTheme="minorHAnsi" w:hAnsiTheme="minorHAnsi" w:cstheme="minorBidi"/>
                <w:sz w:val="20"/>
                <w:szCs w:val="20"/>
              </w:rPr>
            </w:pPr>
          </w:p>
        </w:tc>
        <w:tc>
          <w:tcPr>
            <w:tcW w:w="557" w:type="pct"/>
            <w:gridSpan w:val="4"/>
            <w:tcBorders>
              <w:top w:val="nil"/>
              <w:left w:val="nil"/>
              <w:bottom w:val="single" w:sz="4" w:space="0" w:color="auto"/>
              <w:right w:val="nil"/>
            </w:tcBorders>
            <w:noWrap/>
            <w:hideMark/>
          </w:tcPr>
          <w:p w14:paraId="0702F8AD" w14:textId="77777777" w:rsidR="00804E1B" w:rsidRPr="00FF7AB4" w:rsidRDefault="00804E1B">
            <w:pPr>
              <w:spacing w:line="276" w:lineRule="auto"/>
              <w:rPr>
                <w:rFonts w:asciiTheme="minorHAnsi" w:eastAsiaTheme="minorHAnsi" w:hAnsiTheme="minorHAnsi" w:cstheme="minorBidi"/>
                <w:sz w:val="20"/>
                <w:szCs w:val="20"/>
              </w:rPr>
            </w:pPr>
          </w:p>
        </w:tc>
      </w:tr>
      <w:tr w:rsidR="00FF7AB4" w:rsidRPr="00FF7AB4" w14:paraId="7943C426" w14:textId="77777777" w:rsidTr="00804E1B">
        <w:trPr>
          <w:trHeight w:val="222"/>
        </w:trPr>
        <w:tc>
          <w:tcPr>
            <w:tcW w:w="630" w:type="pct"/>
            <w:gridSpan w:val="4"/>
            <w:noWrap/>
            <w:hideMark/>
          </w:tcPr>
          <w:p w14:paraId="6BA1F89A"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Организация:</w:t>
            </w:r>
          </w:p>
        </w:tc>
        <w:tc>
          <w:tcPr>
            <w:tcW w:w="2389" w:type="pct"/>
            <w:gridSpan w:val="17"/>
            <w:tcBorders>
              <w:top w:val="nil"/>
              <w:left w:val="nil"/>
              <w:bottom w:val="single" w:sz="4" w:space="0" w:color="auto"/>
              <w:right w:val="nil"/>
            </w:tcBorders>
            <w:hideMark/>
          </w:tcPr>
          <w:p w14:paraId="3FCB1B10" w14:textId="77777777" w:rsidR="00804E1B" w:rsidRPr="00FF7AB4" w:rsidRDefault="00804E1B">
            <w:pPr>
              <w:rPr>
                <w:rFonts w:ascii="Times New Roman" w:hAnsi="Times New Roman" w:cs="Times New Roman"/>
                <w:lang w:eastAsia="en-US"/>
              </w:rPr>
            </w:pPr>
          </w:p>
        </w:tc>
        <w:tc>
          <w:tcPr>
            <w:tcW w:w="581" w:type="pct"/>
            <w:gridSpan w:val="4"/>
            <w:noWrap/>
            <w:hideMark/>
          </w:tcPr>
          <w:p w14:paraId="6DDA1D0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Должность:</w:t>
            </w:r>
          </w:p>
        </w:tc>
        <w:tc>
          <w:tcPr>
            <w:tcW w:w="1401" w:type="pct"/>
            <w:gridSpan w:val="10"/>
            <w:tcBorders>
              <w:top w:val="nil"/>
              <w:left w:val="nil"/>
              <w:bottom w:val="single" w:sz="4" w:space="0" w:color="auto"/>
              <w:right w:val="nil"/>
            </w:tcBorders>
            <w:hideMark/>
          </w:tcPr>
          <w:p w14:paraId="6398D582" w14:textId="77777777" w:rsidR="00804E1B" w:rsidRPr="00FF7AB4" w:rsidRDefault="00804E1B">
            <w:pPr>
              <w:rPr>
                <w:rFonts w:ascii="Times New Roman" w:hAnsi="Times New Roman" w:cs="Times New Roman"/>
                <w:lang w:eastAsia="en-US"/>
              </w:rPr>
            </w:pPr>
          </w:p>
        </w:tc>
      </w:tr>
      <w:tr w:rsidR="00FF7AB4" w:rsidRPr="00FF7AB4" w14:paraId="26422CDE" w14:textId="77777777" w:rsidTr="00804E1B">
        <w:trPr>
          <w:trHeight w:val="222"/>
        </w:trPr>
        <w:tc>
          <w:tcPr>
            <w:tcW w:w="630" w:type="pct"/>
            <w:gridSpan w:val="4"/>
            <w:noWrap/>
            <w:hideMark/>
          </w:tcPr>
          <w:p w14:paraId="37C8E38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Подразделение:</w:t>
            </w:r>
          </w:p>
        </w:tc>
        <w:tc>
          <w:tcPr>
            <w:tcW w:w="2389" w:type="pct"/>
            <w:gridSpan w:val="17"/>
            <w:hideMark/>
          </w:tcPr>
          <w:p w14:paraId="30CDD0D1" w14:textId="77777777" w:rsidR="00804E1B" w:rsidRPr="00FF7AB4" w:rsidRDefault="00804E1B">
            <w:pPr>
              <w:rPr>
                <w:rFonts w:ascii="Times New Roman" w:hAnsi="Times New Roman" w:cs="Times New Roman"/>
                <w:lang w:eastAsia="en-US"/>
              </w:rPr>
            </w:pPr>
          </w:p>
        </w:tc>
        <w:tc>
          <w:tcPr>
            <w:tcW w:w="581" w:type="pct"/>
            <w:gridSpan w:val="4"/>
            <w:noWrap/>
            <w:hideMark/>
          </w:tcPr>
          <w:p w14:paraId="62D0B7C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Оклад (тариф):</w:t>
            </w:r>
          </w:p>
        </w:tc>
        <w:tc>
          <w:tcPr>
            <w:tcW w:w="141" w:type="pct"/>
            <w:tcBorders>
              <w:top w:val="single" w:sz="4" w:space="0" w:color="auto"/>
              <w:left w:val="nil"/>
              <w:bottom w:val="nil"/>
              <w:right w:val="nil"/>
            </w:tcBorders>
            <w:noWrap/>
            <w:hideMark/>
          </w:tcPr>
          <w:p w14:paraId="7C27C6BA" w14:textId="77777777" w:rsidR="00804E1B" w:rsidRPr="00FF7AB4" w:rsidRDefault="00804E1B">
            <w:pPr>
              <w:rPr>
                <w:rFonts w:ascii="Times New Roman" w:hAnsi="Times New Roman" w:cs="Times New Roman"/>
                <w:lang w:eastAsia="en-US"/>
              </w:rPr>
            </w:pPr>
          </w:p>
        </w:tc>
        <w:tc>
          <w:tcPr>
            <w:tcW w:w="141" w:type="pct"/>
            <w:tcBorders>
              <w:top w:val="single" w:sz="4" w:space="0" w:color="auto"/>
              <w:left w:val="nil"/>
              <w:bottom w:val="nil"/>
              <w:right w:val="nil"/>
            </w:tcBorders>
            <w:noWrap/>
            <w:vAlign w:val="bottom"/>
            <w:hideMark/>
          </w:tcPr>
          <w:p w14:paraId="1CFFC190"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1AB16BAF"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237CDF29"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0889DF6C"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2C4CD634"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1AC24390"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29A6A768"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nil"/>
              <w:right w:val="nil"/>
            </w:tcBorders>
            <w:noWrap/>
            <w:vAlign w:val="bottom"/>
            <w:hideMark/>
          </w:tcPr>
          <w:p w14:paraId="79710E2E" w14:textId="77777777" w:rsidR="00804E1B" w:rsidRPr="00FF7AB4" w:rsidRDefault="00804E1B">
            <w:pPr>
              <w:spacing w:line="276" w:lineRule="auto"/>
              <w:rPr>
                <w:rFonts w:asciiTheme="minorHAnsi" w:eastAsiaTheme="minorHAnsi" w:hAnsiTheme="minorHAnsi" w:cstheme="minorBidi"/>
                <w:sz w:val="20"/>
                <w:szCs w:val="20"/>
              </w:rPr>
            </w:pPr>
          </w:p>
        </w:tc>
        <w:tc>
          <w:tcPr>
            <w:tcW w:w="135" w:type="pct"/>
            <w:tcBorders>
              <w:top w:val="single" w:sz="4" w:space="0" w:color="auto"/>
              <w:left w:val="nil"/>
              <w:bottom w:val="nil"/>
              <w:right w:val="nil"/>
            </w:tcBorders>
            <w:noWrap/>
            <w:vAlign w:val="bottom"/>
            <w:hideMark/>
          </w:tcPr>
          <w:p w14:paraId="0139ECE8" w14:textId="77777777" w:rsidR="00804E1B" w:rsidRPr="00FF7AB4" w:rsidRDefault="00804E1B">
            <w:pPr>
              <w:spacing w:line="276" w:lineRule="auto"/>
              <w:rPr>
                <w:rFonts w:asciiTheme="minorHAnsi" w:eastAsiaTheme="minorHAnsi" w:hAnsiTheme="minorHAnsi" w:cstheme="minorBidi"/>
                <w:sz w:val="20"/>
                <w:szCs w:val="20"/>
              </w:rPr>
            </w:pPr>
          </w:p>
        </w:tc>
      </w:tr>
      <w:tr w:rsidR="00FF7AB4" w:rsidRPr="00FF7AB4" w14:paraId="0475DE71" w14:textId="77777777" w:rsidTr="00804E1B">
        <w:trPr>
          <w:trHeight w:val="222"/>
        </w:trPr>
        <w:tc>
          <w:tcPr>
            <w:tcW w:w="1050" w:type="pct"/>
            <w:gridSpan w:val="7"/>
            <w:vMerge w:val="restart"/>
            <w:tcBorders>
              <w:top w:val="single" w:sz="4" w:space="0" w:color="000000"/>
              <w:left w:val="single" w:sz="4" w:space="0" w:color="000000"/>
              <w:bottom w:val="single" w:sz="4" w:space="0" w:color="000000"/>
              <w:right w:val="single" w:sz="4" w:space="0" w:color="000000"/>
            </w:tcBorders>
            <w:noWrap/>
            <w:hideMark/>
          </w:tcPr>
          <w:p w14:paraId="53BFF70C"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Вид</w:t>
            </w:r>
          </w:p>
        </w:tc>
        <w:tc>
          <w:tcPr>
            <w:tcW w:w="422" w:type="pct"/>
            <w:gridSpan w:val="3"/>
            <w:vMerge w:val="restart"/>
            <w:tcBorders>
              <w:top w:val="single" w:sz="4" w:space="0" w:color="000000"/>
              <w:left w:val="single" w:sz="4" w:space="0" w:color="000000"/>
              <w:bottom w:val="single" w:sz="4" w:space="0" w:color="auto"/>
              <w:right w:val="single" w:sz="4" w:space="0" w:color="000000"/>
            </w:tcBorders>
            <w:noWrap/>
            <w:hideMark/>
          </w:tcPr>
          <w:p w14:paraId="067567C2"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Период</w:t>
            </w:r>
          </w:p>
        </w:tc>
        <w:tc>
          <w:tcPr>
            <w:tcW w:w="562" w:type="pct"/>
            <w:gridSpan w:val="4"/>
            <w:tcBorders>
              <w:top w:val="single" w:sz="4" w:space="0" w:color="000000"/>
              <w:left w:val="nil"/>
              <w:bottom w:val="single" w:sz="4" w:space="0" w:color="000000"/>
              <w:right w:val="single" w:sz="4" w:space="0" w:color="000000"/>
            </w:tcBorders>
            <w:noWrap/>
            <w:hideMark/>
          </w:tcPr>
          <w:p w14:paraId="611A37EB"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Рабочие</w:t>
            </w:r>
          </w:p>
        </w:tc>
        <w:tc>
          <w:tcPr>
            <w:tcW w:w="422" w:type="pct"/>
            <w:gridSpan w:val="3"/>
            <w:vMerge w:val="restart"/>
            <w:tcBorders>
              <w:top w:val="single" w:sz="4" w:space="0" w:color="000000"/>
              <w:left w:val="single" w:sz="4" w:space="0" w:color="000000"/>
              <w:bottom w:val="single" w:sz="4" w:space="0" w:color="auto"/>
              <w:right w:val="single" w:sz="4" w:space="0" w:color="000000"/>
            </w:tcBorders>
            <w:noWrap/>
            <w:hideMark/>
          </w:tcPr>
          <w:p w14:paraId="45E02649"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Оплачено</w:t>
            </w:r>
          </w:p>
        </w:tc>
        <w:tc>
          <w:tcPr>
            <w:tcW w:w="562" w:type="pct"/>
            <w:gridSpan w:val="4"/>
            <w:vMerge w:val="restart"/>
            <w:tcBorders>
              <w:top w:val="single" w:sz="4" w:space="0" w:color="000000"/>
              <w:left w:val="single" w:sz="4" w:space="0" w:color="000000"/>
              <w:bottom w:val="single" w:sz="4" w:space="0" w:color="000000"/>
              <w:right w:val="single" w:sz="4" w:space="0" w:color="000000"/>
            </w:tcBorders>
            <w:noWrap/>
            <w:hideMark/>
          </w:tcPr>
          <w:p w14:paraId="43299849"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Сумма</w:t>
            </w:r>
          </w:p>
        </w:tc>
        <w:tc>
          <w:tcPr>
            <w:tcW w:w="1002" w:type="pct"/>
            <w:gridSpan w:val="7"/>
            <w:vMerge w:val="restart"/>
            <w:tcBorders>
              <w:top w:val="single" w:sz="4" w:space="0" w:color="000000"/>
              <w:left w:val="single" w:sz="4" w:space="0" w:color="000000"/>
              <w:bottom w:val="single" w:sz="4" w:space="0" w:color="000000"/>
              <w:right w:val="single" w:sz="4" w:space="0" w:color="000000"/>
            </w:tcBorders>
            <w:noWrap/>
            <w:hideMark/>
          </w:tcPr>
          <w:p w14:paraId="2DC3F33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Вид</w:t>
            </w:r>
          </w:p>
        </w:tc>
        <w:tc>
          <w:tcPr>
            <w:tcW w:w="422" w:type="pct"/>
            <w:gridSpan w:val="3"/>
            <w:vMerge w:val="restart"/>
            <w:tcBorders>
              <w:top w:val="single" w:sz="4" w:space="0" w:color="000000"/>
              <w:left w:val="single" w:sz="4" w:space="0" w:color="000000"/>
              <w:bottom w:val="single" w:sz="4" w:space="0" w:color="auto"/>
              <w:right w:val="single" w:sz="4" w:space="0" w:color="000000"/>
            </w:tcBorders>
            <w:noWrap/>
            <w:hideMark/>
          </w:tcPr>
          <w:p w14:paraId="5156AF38"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Период</w:t>
            </w:r>
          </w:p>
        </w:tc>
        <w:tc>
          <w:tcPr>
            <w:tcW w:w="557" w:type="pct"/>
            <w:gridSpan w:val="4"/>
            <w:vMerge w:val="restart"/>
            <w:tcBorders>
              <w:top w:val="single" w:sz="4" w:space="0" w:color="000000"/>
              <w:left w:val="single" w:sz="4" w:space="0" w:color="000000"/>
              <w:bottom w:val="single" w:sz="4" w:space="0" w:color="000000"/>
              <w:right w:val="single" w:sz="4" w:space="0" w:color="000000"/>
            </w:tcBorders>
            <w:noWrap/>
            <w:hideMark/>
          </w:tcPr>
          <w:p w14:paraId="058CC533"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Сумма</w:t>
            </w:r>
          </w:p>
        </w:tc>
      </w:tr>
      <w:tr w:rsidR="00FF7AB4" w:rsidRPr="00FF7AB4" w14:paraId="03C51339" w14:textId="77777777" w:rsidTr="00804E1B">
        <w:trPr>
          <w:trHeight w:val="222"/>
        </w:trPr>
        <w:tc>
          <w:tcPr>
            <w:tcW w:w="0" w:type="auto"/>
            <w:gridSpan w:val="7"/>
            <w:vMerge/>
            <w:tcBorders>
              <w:top w:val="single" w:sz="4" w:space="0" w:color="000000"/>
              <w:left w:val="single" w:sz="4" w:space="0" w:color="000000"/>
              <w:bottom w:val="single" w:sz="4" w:space="0" w:color="000000"/>
              <w:right w:val="single" w:sz="4" w:space="0" w:color="000000"/>
            </w:tcBorders>
            <w:vAlign w:val="center"/>
            <w:hideMark/>
          </w:tcPr>
          <w:p w14:paraId="38E34F45" w14:textId="77777777" w:rsidR="00804E1B" w:rsidRPr="00FF7AB4" w:rsidRDefault="00804E1B">
            <w:pPr>
              <w:spacing w:line="276" w:lineRule="auto"/>
              <w:rPr>
                <w:rFonts w:ascii="Times New Roman" w:hAnsi="Times New Roman" w:cs="Times New Roman"/>
                <w:lang w:eastAsia="en-US"/>
              </w:rPr>
            </w:pPr>
          </w:p>
        </w:tc>
        <w:tc>
          <w:tcPr>
            <w:tcW w:w="0" w:type="auto"/>
            <w:gridSpan w:val="3"/>
            <w:vMerge/>
            <w:tcBorders>
              <w:top w:val="single" w:sz="4" w:space="0" w:color="000000"/>
              <w:left w:val="single" w:sz="4" w:space="0" w:color="000000"/>
              <w:bottom w:val="single" w:sz="4" w:space="0" w:color="auto"/>
              <w:right w:val="single" w:sz="4" w:space="0" w:color="000000"/>
            </w:tcBorders>
            <w:vAlign w:val="center"/>
            <w:hideMark/>
          </w:tcPr>
          <w:p w14:paraId="0364E914" w14:textId="77777777" w:rsidR="00804E1B" w:rsidRPr="00FF7AB4" w:rsidRDefault="00804E1B">
            <w:pPr>
              <w:spacing w:line="276" w:lineRule="auto"/>
              <w:rPr>
                <w:rFonts w:ascii="Times New Roman" w:hAnsi="Times New Roman" w:cs="Times New Roman"/>
                <w:lang w:eastAsia="en-US"/>
              </w:rPr>
            </w:pPr>
          </w:p>
        </w:tc>
        <w:tc>
          <w:tcPr>
            <w:tcW w:w="281" w:type="pct"/>
            <w:gridSpan w:val="2"/>
            <w:tcBorders>
              <w:top w:val="single" w:sz="4" w:space="0" w:color="000000"/>
              <w:left w:val="nil"/>
              <w:bottom w:val="single" w:sz="4" w:space="0" w:color="auto"/>
              <w:right w:val="single" w:sz="4" w:space="0" w:color="000000"/>
            </w:tcBorders>
            <w:noWrap/>
            <w:hideMark/>
          </w:tcPr>
          <w:p w14:paraId="514E6407"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Дни</w:t>
            </w:r>
          </w:p>
        </w:tc>
        <w:tc>
          <w:tcPr>
            <w:tcW w:w="281" w:type="pct"/>
            <w:gridSpan w:val="2"/>
            <w:tcBorders>
              <w:top w:val="single" w:sz="4" w:space="0" w:color="000000"/>
              <w:left w:val="nil"/>
              <w:bottom w:val="single" w:sz="4" w:space="0" w:color="auto"/>
              <w:right w:val="single" w:sz="4" w:space="0" w:color="000000"/>
            </w:tcBorders>
            <w:noWrap/>
            <w:hideMark/>
          </w:tcPr>
          <w:p w14:paraId="4760507C" w14:textId="77777777" w:rsidR="00804E1B" w:rsidRPr="00FF7AB4" w:rsidRDefault="00804E1B">
            <w:pPr>
              <w:spacing w:line="276" w:lineRule="auto"/>
              <w:jc w:val="center"/>
              <w:rPr>
                <w:rFonts w:ascii="Times New Roman" w:hAnsi="Times New Roman" w:cs="Times New Roman"/>
                <w:lang w:eastAsia="en-US"/>
              </w:rPr>
            </w:pPr>
            <w:r w:rsidRPr="00FF7AB4">
              <w:rPr>
                <w:rFonts w:ascii="Times New Roman" w:hAnsi="Times New Roman" w:cs="Times New Roman"/>
                <w:sz w:val="22"/>
                <w:szCs w:val="22"/>
                <w:lang w:eastAsia="en-US"/>
              </w:rPr>
              <w:t>Часы</w:t>
            </w:r>
          </w:p>
        </w:tc>
        <w:tc>
          <w:tcPr>
            <w:tcW w:w="0" w:type="auto"/>
            <w:gridSpan w:val="3"/>
            <w:vMerge/>
            <w:tcBorders>
              <w:top w:val="single" w:sz="4" w:space="0" w:color="000000"/>
              <w:left w:val="single" w:sz="4" w:space="0" w:color="000000"/>
              <w:bottom w:val="single" w:sz="4" w:space="0" w:color="auto"/>
              <w:right w:val="single" w:sz="4" w:space="0" w:color="000000"/>
            </w:tcBorders>
            <w:vAlign w:val="center"/>
            <w:hideMark/>
          </w:tcPr>
          <w:p w14:paraId="54FC8D1F" w14:textId="77777777" w:rsidR="00804E1B" w:rsidRPr="00FF7AB4" w:rsidRDefault="00804E1B">
            <w:pPr>
              <w:spacing w:line="276" w:lineRule="auto"/>
              <w:rPr>
                <w:rFonts w:ascii="Times New Roman" w:hAnsi="Times New Roman" w:cs="Times New Roman"/>
                <w:lang w:eastAsia="en-US"/>
              </w:rPr>
            </w:pPr>
          </w:p>
        </w:tc>
        <w:tc>
          <w:tcPr>
            <w:tcW w:w="0" w:type="auto"/>
            <w:gridSpan w:val="4"/>
            <w:vMerge/>
            <w:tcBorders>
              <w:top w:val="single" w:sz="4" w:space="0" w:color="000000"/>
              <w:left w:val="single" w:sz="4" w:space="0" w:color="000000"/>
              <w:bottom w:val="single" w:sz="4" w:space="0" w:color="000000"/>
              <w:right w:val="single" w:sz="4" w:space="0" w:color="000000"/>
            </w:tcBorders>
            <w:vAlign w:val="center"/>
            <w:hideMark/>
          </w:tcPr>
          <w:p w14:paraId="77BEC390" w14:textId="77777777" w:rsidR="00804E1B" w:rsidRPr="00FF7AB4" w:rsidRDefault="00804E1B">
            <w:pPr>
              <w:spacing w:line="276" w:lineRule="auto"/>
              <w:rPr>
                <w:rFonts w:ascii="Times New Roman" w:hAnsi="Times New Roman" w:cs="Times New Roman"/>
                <w:lang w:eastAsia="en-US"/>
              </w:rPr>
            </w:pPr>
          </w:p>
        </w:tc>
        <w:tc>
          <w:tcPr>
            <w:tcW w:w="0" w:type="auto"/>
            <w:gridSpan w:val="7"/>
            <w:vMerge/>
            <w:tcBorders>
              <w:top w:val="single" w:sz="4" w:space="0" w:color="000000"/>
              <w:left w:val="single" w:sz="4" w:space="0" w:color="000000"/>
              <w:bottom w:val="single" w:sz="4" w:space="0" w:color="000000"/>
              <w:right w:val="single" w:sz="4" w:space="0" w:color="000000"/>
            </w:tcBorders>
            <w:vAlign w:val="center"/>
            <w:hideMark/>
          </w:tcPr>
          <w:p w14:paraId="6C615B54" w14:textId="77777777" w:rsidR="00804E1B" w:rsidRPr="00FF7AB4" w:rsidRDefault="00804E1B">
            <w:pPr>
              <w:spacing w:line="276" w:lineRule="auto"/>
              <w:rPr>
                <w:rFonts w:ascii="Times New Roman" w:hAnsi="Times New Roman" w:cs="Times New Roman"/>
                <w:lang w:eastAsia="en-US"/>
              </w:rPr>
            </w:pPr>
          </w:p>
        </w:tc>
        <w:tc>
          <w:tcPr>
            <w:tcW w:w="0" w:type="auto"/>
            <w:gridSpan w:val="3"/>
            <w:vMerge/>
            <w:tcBorders>
              <w:top w:val="single" w:sz="4" w:space="0" w:color="000000"/>
              <w:left w:val="single" w:sz="4" w:space="0" w:color="000000"/>
              <w:bottom w:val="single" w:sz="4" w:space="0" w:color="auto"/>
              <w:right w:val="single" w:sz="4" w:space="0" w:color="000000"/>
            </w:tcBorders>
            <w:vAlign w:val="center"/>
            <w:hideMark/>
          </w:tcPr>
          <w:p w14:paraId="6DF994A2" w14:textId="77777777" w:rsidR="00804E1B" w:rsidRPr="00FF7AB4" w:rsidRDefault="00804E1B">
            <w:pPr>
              <w:spacing w:line="276" w:lineRule="auto"/>
              <w:rPr>
                <w:rFonts w:ascii="Times New Roman" w:hAnsi="Times New Roman" w:cs="Times New Roman"/>
                <w:lang w:eastAsia="en-US"/>
              </w:rPr>
            </w:pPr>
          </w:p>
        </w:tc>
        <w:tc>
          <w:tcPr>
            <w:tcW w:w="0" w:type="auto"/>
            <w:gridSpan w:val="4"/>
            <w:vMerge/>
            <w:tcBorders>
              <w:top w:val="single" w:sz="4" w:space="0" w:color="000000"/>
              <w:left w:val="single" w:sz="4" w:space="0" w:color="000000"/>
              <w:bottom w:val="single" w:sz="4" w:space="0" w:color="000000"/>
              <w:right w:val="single" w:sz="4" w:space="0" w:color="000000"/>
            </w:tcBorders>
            <w:vAlign w:val="center"/>
            <w:hideMark/>
          </w:tcPr>
          <w:p w14:paraId="1AC7F314" w14:textId="77777777" w:rsidR="00804E1B" w:rsidRPr="00FF7AB4" w:rsidRDefault="00804E1B">
            <w:pPr>
              <w:spacing w:line="276" w:lineRule="auto"/>
              <w:rPr>
                <w:rFonts w:ascii="Times New Roman" w:hAnsi="Times New Roman" w:cs="Times New Roman"/>
                <w:lang w:eastAsia="en-US"/>
              </w:rPr>
            </w:pPr>
          </w:p>
        </w:tc>
      </w:tr>
      <w:tr w:rsidR="00FF7AB4" w:rsidRPr="00FF7AB4" w14:paraId="5AA57D78" w14:textId="77777777" w:rsidTr="00804E1B">
        <w:trPr>
          <w:trHeight w:val="222"/>
        </w:trPr>
        <w:tc>
          <w:tcPr>
            <w:tcW w:w="630" w:type="pct"/>
            <w:gridSpan w:val="4"/>
            <w:tcBorders>
              <w:top w:val="nil"/>
              <w:left w:val="single" w:sz="4" w:space="0" w:color="000000"/>
              <w:bottom w:val="nil"/>
              <w:right w:val="nil"/>
            </w:tcBorders>
            <w:noWrap/>
            <w:hideMark/>
          </w:tcPr>
          <w:p w14:paraId="3A7F13BA" w14:textId="77777777" w:rsidR="00804E1B" w:rsidRPr="00FF7AB4" w:rsidRDefault="00804E1B">
            <w:pPr>
              <w:spacing w:line="276" w:lineRule="auto"/>
              <w:rPr>
                <w:rFonts w:ascii="Times New Roman" w:hAnsi="Times New Roman" w:cs="Times New Roman"/>
                <w:b/>
                <w:bCs/>
                <w:lang w:eastAsia="en-US"/>
              </w:rPr>
            </w:pPr>
            <w:r w:rsidRPr="00FF7AB4">
              <w:rPr>
                <w:rFonts w:ascii="Times New Roman" w:hAnsi="Times New Roman" w:cs="Times New Roman"/>
                <w:b/>
                <w:bCs/>
                <w:sz w:val="22"/>
                <w:szCs w:val="22"/>
                <w:lang w:eastAsia="en-US"/>
              </w:rPr>
              <w:t>Начислено:</w:t>
            </w:r>
          </w:p>
        </w:tc>
        <w:tc>
          <w:tcPr>
            <w:tcW w:w="140" w:type="pct"/>
            <w:noWrap/>
            <w:vAlign w:val="bottom"/>
            <w:hideMark/>
          </w:tcPr>
          <w:p w14:paraId="38248BE1" w14:textId="77777777" w:rsidR="00804E1B" w:rsidRPr="00FF7AB4" w:rsidRDefault="00804E1B">
            <w:pPr>
              <w:rPr>
                <w:rFonts w:ascii="Times New Roman" w:hAnsi="Times New Roman" w:cs="Times New Roman"/>
                <w:b/>
                <w:bCs/>
                <w:lang w:eastAsia="en-US"/>
              </w:rPr>
            </w:pPr>
          </w:p>
        </w:tc>
        <w:tc>
          <w:tcPr>
            <w:tcW w:w="140" w:type="pct"/>
            <w:noWrap/>
            <w:vAlign w:val="bottom"/>
            <w:hideMark/>
          </w:tcPr>
          <w:p w14:paraId="6D171140"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nil"/>
              <w:right w:val="single" w:sz="4" w:space="0" w:color="auto"/>
            </w:tcBorders>
            <w:noWrap/>
            <w:vAlign w:val="bottom"/>
            <w:hideMark/>
          </w:tcPr>
          <w:p w14:paraId="28FDAE46"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single" w:sz="4" w:space="0" w:color="auto"/>
              <w:bottom w:val="single" w:sz="4" w:space="0" w:color="auto"/>
              <w:right w:val="nil"/>
            </w:tcBorders>
            <w:noWrap/>
            <w:vAlign w:val="bottom"/>
            <w:hideMark/>
          </w:tcPr>
          <w:p w14:paraId="27138E2B"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nil"/>
            </w:tcBorders>
            <w:noWrap/>
            <w:vAlign w:val="bottom"/>
            <w:hideMark/>
          </w:tcPr>
          <w:p w14:paraId="3441E030"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single" w:sz="4" w:space="0" w:color="auto"/>
            </w:tcBorders>
            <w:noWrap/>
            <w:vAlign w:val="bottom"/>
            <w:hideMark/>
          </w:tcPr>
          <w:p w14:paraId="5E425FBC"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single" w:sz="4" w:space="0" w:color="auto"/>
              <w:bottom w:val="single" w:sz="4" w:space="0" w:color="auto"/>
              <w:right w:val="nil"/>
            </w:tcBorders>
            <w:noWrap/>
            <w:vAlign w:val="bottom"/>
            <w:hideMark/>
          </w:tcPr>
          <w:p w14:paraId="335FA862"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single" w:sz="4" w:space="0" w:color="auto"/>
            </w:tcBorders>
            <w:noWrap/>
            <w:vAlign w:val="bottom"/>
            <w:hideMark/>
          </w:tcPr>
          <w:p w14:paraId="77CB7F74"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single" w:sz="4" w:space="0" w:color="auto"/>
              <w:bottom w:val="single" w:sz="4" w:space="0" w:color="auto"/>
              <w:right w:val="nil"/>
            </w:tcBorders>
            <w:noWrap/>
            <w:vAlign w:val="bottom"/>
            <w:hideMark/>
          </w:tcPr>
          <w:p w14:paraId="54E58CC3"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single" w:sz="4" w:space="0" w:color="auto"/>
            </w:tcBorders>
            <w:noWrap/>
            <w:vAlign w:val="bottom"/>
            <w:hideMark/>
          </w:tcPr>
          <w:p w14:paraId="0555E5FE"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single" w:sz="4" w:space="0" w:color="auto"/>
              <w:bottom w:val="single" w:sz="4" w:space="0" w:color="auto"/>
              <w:right w:val="nil"/>
            </w:tcBorders>
            <w:noWrap/>
            <w:vAlign w:val="bottom"/>
            <w:hideMark/>
          </w:tcPr>
          <w:p w14:paraId="4B64E9E2"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nil"/>
            </w:tcBorders>
            <w:noWrap/>
            <w:vAlign w:val="bottom"/>
            <w:hideMark/>
          </w:tcPr>
          <w:p w14:paraId="796D6E2C"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single" w:sz="4" w:space="0" w:color="auto"/>
            </w:tcBorders>
            <w:noWrap/>
            <w:vAlign w:val="bottom"/>
            <w:hideMark/>
          </w:tcPr>
          <w:p w14:paraId="76287D7A" w14:textId="77777777" w:rsidR="00804E1B" w:rsidRPr="00FF7AB4" w:rsidRDefault="00804E1B">
            <w:pPr>
              <w:spacing w:line="276" w:lineRule="auto"/>
              <w:rPr>
                <w:rFonts w:asciiTheme="minorHAnsi" w:eastAsiaTheme="minorHAnsi" w:hAnsiTheme="minorHAnsi" w:cstheme="minorBidi"/>
                <w:sz w:val="20"/>
                <w:szCs w:val="20"/>
              </w:rPr>
            </w:pPr>
          </w:p>
        </w:tc>
        <w:tc>
          <w:tcPr>
            <w:tcW w:w="562" w:type="pct"/>
            <w:gridSpan w:val="4"/>
            <w:tcBorders>
              <w:top w:val="nil"/>
              <w:left w:val="single" w:sz="4" w:space="0" w:color="auto"/>
              <w:bottom w:val="nil"/>
              <w:right w:val="nil"/>
            </w:tcBorders>
            <w:noWrap/>
            <w:hideMark/>
          </w:tcPr>
          <w:p w14:paraId="0A6295F4" w14:textId="77777777" w:rsidR="00804E1B" w:rsidRPr="00FF7AB4" w:rsidRDefault="00804E1B">
            <w:pPr>
              <w:spacing w:line="276" w:lineRule="auto"/>
              <w:jc w:val="right"/>
              <w:rPr>
                <w:rFonts w:ascii="Times New Roman" w:hAnsi="Times New Roman" w:cs="Times New Roman"/>
                <w:b/>
                <w:bCs/>
                <w:lang w:eastAsia="en-US"/>
              </w:rPr>
            </w:pPr>
            <w:r w:rsidRPr="00FF7AB4">
              <w:rPr>
                <w:rFonts w:ascii="Times New Roman" w:hAnsi="Times New Roman" w:cs="Times New Roman"/>
                <w:b/>
                <w:bCs/>
                <w:sz w:val="22"/>
                <w:szCs w:val="22"/>
                <w:lang w:eastAsia="en-US"/>
              </w:rPr>
              <w:t> </w:t>
            </w:r>
          </w:p>
        </w:tc>
        <w:tc>
          <w:tcPr>
            <w:tcW w:w="581" w:type="pct"/>
            <w:gridSpan w:val="4"/>
            <w:tcBorders>
              <w:top w:val="nil"/>
              <w:left w:val="single" w:sz="4" w:space="0" w:color="000000"/>
              <w:bottom w:val="nil"/>
              <w:right w:val="nil"/>
            </w:tcBorders>
            <w:noWrap/>
            <w:hideMark/>
          </w:tcPr>
          <w:p w14:paraId="031F6306" w14:textId="77777777" w:rsidR="00804E1B" w:rsidRPr="00FF7AB4" w:rsidRDefault="00804E1B">
            <w:pPr>
              <w:spacing w:line="276" w:lineRule="auto"/>
              <w:rPr>
                <w:rFonts w:ascii="Times New Roman" w:hAnsi="Times New Roman" w:cs="Times New Roman"/>
                <w:b/>
                <w:bCs/>
                <w:lang w:eastAsia="en-US"/>
              </w:rPr>
            </w:pPr>
            <w:r w:rsidRPr="00FF7AB4">
              <w:rPr>
                <w:rFonts w:ascii="Times New Roman" w:hAnsi="Times New Roman" w:cs="Times New Roman"/>
                <w:b/>
                <w:bCs/>
                <w:sz w:val="22"/>
                <w:szCs w:val="22"/>
                <w:lang w:eastAsia="en-US"/>
              </w:rPr>
              <w:t>Удержано:</w:t>
            </w:r>
          </w:p>
        </w:tc>
        <w:tc>
          <w:tcPr>
            <w:tcW w:w="141" w:type="pct"/>
            <w:noWrap/>
            <w:vAlign w:val="bottom"/>
            <w:hideMark/>
          </w:tcPr>
          <w:p w14:paraId="66268530" w14:textId="77777777" w:rsidR="00804E1B" w:rsidRPr="00FF7AB4" w:rsidRDefault="00804E1B">
            <w:pPr>
              <w:rPr>
                <w:rFonts w:ascii="Times New Roman" w:hAnsi="Times New Roman" w:cs="Times New Roman"/>
                <w:b/>
                <w:bCs/>
                <w:lang w:eastAsia="en-US"/>
              </w:rPr>
            </w:pPr>
          </w:p>
        </w:tc>
        <w:tc>
          <w:tcPr>
            <w:tcW w:w="141" w:type="pct"/>
            <w:noWrap/>
            <w:vAlign w:val="bottom"/>
            <w:hideMark/>
          </w:tcPr>
          <w:p w14:paraId="6ED0827D"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nil"/>
              <w:left w:val="nil"/>
              <w:bottom w:val="nil"/>
              <w:right w:val="single" w:sz="4" w:space="0" w:color="auto"/>
            </w:tcBorders>
            <w:noWrap/>
            <w:vAlign w:val="bottom"/>
            <w:hideMark/>
          </w:tcPr>
          <w:p w14:paraId="502AF683"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single" w:sz="4" w:space="0" w:color="auto"/>
              <w:bottom w:val="single" w:sz="4" w:space="0" w:color="auto"/>
              <w:right w:val="nil"/>
            </w:tcBorders>
            <w:noWrap/>
            <w:vAlign w:val="bottom"/>
            <w:hideMark/>
          </w:tcPr>
          <w:p w14:paraId="1B3FD83C"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nil"/>
            </w:tcBorders>
            <w:noWrap/>
            <w:vAlign w:val="bottom"/>
            <w:hideMark/>
          </w:tcPr>
          <w:p w14:paraId="7B5724B3" w14:textId="77777777" w:rsidR="00804E1B" w:rsidRPr="00FF7AB4" w:rsidRDefault="00804E1B">
            <w:pPr>
              <w:spacing w:line="276" w:lineRule="auto"/>
              <w:rPr>
                <w:rFonts w:asciiTheme="minorHAnsi" w:eastAsiaTheme="minorHAnsi" w:hAnsiTheme="minorHAnsi" w:cstheme="minorBidi"/>
                <w:sz w:val="20"/>
                <w:szCs w:val="20"/>
              </w:rPr>
            </w:pPr>
          </w:p>
        </w:tc>
        <w:tc>
          <w:tcPr>
            <w:tcW w:w="141" w:type="pct"/>
            <w:tcBorders>
              <w:top w:val="single" w:sz="4" w:space="0" w:color="auto"/>
              <w:left w:val="nil"/>
              <w:bottom w:val="single" w:sz="4" w:space="0" w:color="auto"/>
              <w:right w:val="single" w:sz="4" w:space="0" w:color="auto"/>
            </w:tcBorders>
            <w:noWrap/>
            <w:vAlign w:val="bottom"/>
            <w:hideMark/>
          </w:tcPr>
          <w:p w14:paraId="5927DBFD" w14:textId="77777777" w:rsidR="00804E1B" w:rsidRPr="00FF7AB4" w:rsidRDefault="00804E1B">
            <w:pPr>
              <w:spacing w:line="276" w:lineRule="auto"/>
              <w:rPr>
                <w:rFonts w:asciiTheme="minorHAnsi" w:eastAsiaTheme="minorHAnsi" w:hAnsiTheme="minorHAnsi" w:cstheme="minorBidi"/>
                <w:sz w:val="20"/>
                <w:szCs w:val="20"/>
              </w:rPr>
            </w:pPr>
          </w:p>
        </w:tc>
        <w:tc>
          <w:tcPr>
            <w:tcW w:w="557" w:type="pct"/>
            <w:gridSpan w:val="4"/>
            <w:tcBorders>
              <w:top w:val="nil"/>
              <w:left w:val="single" w:sz="4" w:space="0" w:color="auto"/>
              <w:bottom w:val="nil"/>
              <w:right w:val="single" w:sz="4" w:space="0" w:color="000000"/>
            </w:tcBorders>
            <w:noWrap/>
            <w:hideMark/>
          </w:tcPr>
          <w:p w14:paraId="692F6794" w14:textId="77777777" w:rsidR="00804E1B" w:rsidRPr="00FF7AB4" w:rsidRDefault="00804E1B">
            <w:pPr>
              <w:spacing w:line="276" w:lineRule="auto"/>
              <w:jc w:val="right"/>
              <w:rPr>
                <w:rFonts w:ascii="Times New Roman" w:hAnsi="Times New Roman" w:cs="Times New Roman"/>
                <w:b/>
                <w:bCs/>
                <w:lang w:eastAsia="en-US"/>
              </w:rPr>
            </w:pPr>
            <w:r w:rsidRPr="00FF7AB4">
              <w:rPr>
                <w:rFonts w:ascii="Times New Roman" w:hAnsi="Times New Roman" w:cs="Times New Roman"/>
                <w:b/>
                <w:bCs/>
                <w:sz w:val="22"/>
                <w:szCs w:val="22"/>
                <w:lang w:eastAsia="en-US"/>
              </w:rPr>
              <w:t> </w:t>
            </w:r>
          </w:p>
        </w:tc>
      </w:tr>
      <w:tr w:rsidR="00FF7AB4" w:rsidRPr="00FF7AB4" w14:paraId="20704FC6" w14:textId="77777777" w:rsidTr="00804E1B">
        <w:trPr>
          <w:trHeight w:val="222"/>
        </w:trPr>
        <w:tc>
          <w:tcPr>
            <w:tcW w:w="1050" w:type="pct"/>
            <w:gridSpan w:val="7"/>
            <w:tcBorders>
              <w:top w:val="single" w:sz="4" w:space="0" w:color="000000"/>
              <w:left w:val="single" w:sz="4" w:space="0" w:color="000000"/>
              <w:bottom w:val="nil"/>
              <w:right w:val="single" w:sz="4" w:space="0" w:color="000000"/>
            </w:tcBorders>
            <w:hideMark/>
          </w:tcPr>
          <w:p w14:paraId="19CB433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422" w:type="pct"/>
            <w:gridSpan w:val="3"/>
            <w:tcBorders>
              <w:top w:val="single" w:sz="4" w:space="0" w:color="auto"/>
              <w:left w:val="nil"/>
              <w:bottom w:val="nil"/>
              <w:right w:val="single" w:sz="4" w:space="0" w:color="000000"/>
            </w:tcBorders>
            <w:noWrap/>
            <w:hideMark/>
          </w:tcPr>
          <w:p w14:paraId="25DEF1B9" w14:textId="77777777" w:rsidR="00804E1B" w:rsidRPr="00FF7AB4" w:rsidRDefault="00804E1B">
            <w:pPr>
              <w:spacing w:line="276" w:lineRule="auto"/>
              <w:jc w:val="right"/>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281" w:type="pct"/>
            <w:gridSpan w:val="2"/>
            <w:tcBorders>
              <w:top w:val="single" w:sz="4" w:space="0" w:color="auto"/>
              <w:left w:val="nil"/>
              <w:bottom w:val="nil"/>
              <w:right w:val="single" w:sz="4" w:space="0" w:color="000000"/>
            </w:tcBorders>
            <w:noWrap/>
            <w:hideMark/>
          </w:tcPr>
          <w:p w14:paraId="74EBFE07" w14:textId="77777777" w:rsidR="00804E1B" w:rsidRPr="00FF7AB4" w:rsidRDefault="00804E1B">
            <w:pPr>
              <w:spacing w:line="276" w:lineRule="auto"/>
              <w:jc w:val="right"/>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281" w:type="pct"/>
            <w:gridSpan w:val="2"/>
            <w:tcBorders>
              <w:top w:val="single" w:sz="4" w:space="0" w:color="auto"/>
              <w:left w:val="nil"/>
              <w:bottom w:val="nil"/>
              <w:right w:val="single" w:sz="4" w:space="0" w:color="000000"/>
            </w:tcBorders>
            <w:noWrap/>
            <w:hideMark/>
          </w:tcPr>
          <w:p w14:paraId="1C7D38BF" w14:textId="77777777" w:rsidR="00804E1B" w:rsidRPr="00FF7AB4" w:rsidRDefault="00804E1B">
            <w:pPr>
              <w:spacing w:line="276" w:lineRule="auto"/>
              <w:jc w:val="right"/>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422" w:type="pct"/>
            <w:gridSpan w:val="3"/>
            <w:tcBorders>
              <w:top w:val="single" w:sz="4" w:space="0" w:color="auto"/>
              <w:left w:val="nil"/>
              <w:bottom w:val="nil"/>
              <w:right w:val="single" w:sz="4" w:space="0" w:color="000000"/>
            </w:tcBorders>
            <w:noWrap/>
            <w:hideMark/>
          </w:tcPr>
          <w:p w14:paraId="0AF6C7F0" w14:textId="77777777" w:rsidR="00804E1B" w:rsidRPr="00FF7AB4" w:rsidRDefault="00804E1B">
            <w:pPr>
              <w:spacing w:line="276" w:lineRule="auto"/>
              <w:jc w:val="right"/>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562" w:type="pct"/>
            <w:gridSpan w:val="4"/>
            <w:tcBorders>
              <w:top w:val="single" w:sz="4" w:space="0" w:color="auto"/>
              <w:left w:val="nil"/>
              <w:bottom w:val="nil"/>
              <w:right w:val="nil"/>
            </w:tcBorders>
            <w:noWrap/>
            <w:hideMark/>
          </w:tcPr>
          <w:p w14:paraId="3860FFC8" w14:textId="77777777" w:rsidR="00804E1B" w:rsidRPr="00FF7AB4" w:rsidRDefault="00804E1B">
            <w:pPr>
              <w:spacing w:line="276" w:lineRule="auto"/>
              <w:jc w:val="right"/>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581" w:type="pct"/>
            <w:gridSpan w:val="4"/>
            <w:tcBorders>
              <w:top w:val="single" w:sz="4" w:space="0" w:color="auto"/>
              <w:left w:val="single" w:sz="4" w:space="0" w:color="000000"/>
              <w:bottom w:val="nil"/>
              <w:right w:val="nil"/>
            </w:tcBorders>
            <w:noWrap/>
            <w:hideMark/>
          </w:tcPr>
          <w:p w14:paraId="7C415AF8" w14:textId="77777777" w:rsidR="00804E1B" w:rsidRPr="00FF7AB4" w:rsidRDefault="00804E1B">
            <w:pPr>
              <w:spacing w:line="276" w:lineRule="auto"/>
              <w:rPr>
                <w:rFonts w:ascii="Times New Roman" w:hAnsi="Times New Roman" w:cs="Times New Roman"/>
                <w:b/>
                <w:bCs/>
                <w:lang w:eastAsia="en-US"/>
              </w:rPr>
            </w:pPr>
            <w:r w:rsidRPr="00FF7AB4">
              <w:rPr>
                <w:rFonts w:ascii="Times New Roman" w:hAnsi="Times New Roman" w:cs="Times New Roman"/>
                <w:b/>
                <w:bCs/>
                <w:sz w:val="22"/>
                <w:szCs w:val="22"/>
                <w:lang w:eastAsia="en-US"/>
              </w:rPr>
              <w:t>Выплачено:</w:t>
            </w:r>
          </w:p>
        </w:tc>
        <w:tc>
          <w:tcPr>
            <w:tcW w:w="141" w:type="pct"/>
            <w:tcBorders>
              <w:top w:val="single" w:sz="4" w:space="0" w:color="auto"/>
              <w:left w:val="nil"/>
              <w:bottom w:val="nil"/>
              <w:right w:val="nil"/>
            </w:tcBorders>
            <w:noWrap/>
            <w:hideMark/>
          </w:tcPr>
          <w:p w14:paraId="724BC89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auto"/>
              <w:left w:val="nil"/>
              <w:bottom w:val="nil"/>
              <w:right w:val="nil"/>
            </w:tcBorders>
            <w:noWrap/>
            <w:hideMark/>
          </w:tcPr>
          <w:p w14:paraId="605B234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auto"/>
              <w:left w:val="nil"/>
              <w:bottom w:val="nil"/>
              <w:right w:val="single" w:sz="4" w:space="0" w:color="auto"/>
            </w:tcBorders>
            <w:noWrap/>
            <w:hideMark/>
          </w:tcPr>
          <w:p w14:paraId="2365D761"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auto"/>
              <w:left w:val="single" w:sz="4" w:space="0" w:color="auto"/>
              <w:bottom w:val="single" w:sz="4" w:space="0" w:color="auto"/>
              <w:right w:val="nil"/>
            </w:tcBorders>
            <w:noWrap/>
            <w:hideMark/>
          </w:tcPr>
          <w:p w14:paraId="150463A1"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auto"/>
              <w:left w:val="nil"/>
              <w:bottom w:val="single" w:sz="4" w:space="0" w:color="auto"/>
              <w:right w:val="nil"/>
            </w:tcBorders>
            <w:noWrap/>
            <w:hideMark/>
          </w:tcPr>
          <w:p w14:paraId="646EE49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auto"/>
              <w:left w:val="nil"/>
              <w:bottom w:val="single" w:sz="4" w:space="0" w:color="auto"/>
              <w:right w:val="single" w:sz="4" w:space="0" w:color="auto"/>
            </w:tcBorders>
            <w:noWrap/>
            <w:hideMark/>
          </w:tcPr>
          <w:p w14:paraId="0D444B2D"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557" w:type="pct"/>
            <w:gridSpan w:val="4"/>
            <w:tcBorders>
              <w:top w:val="single" w:sz="4" w:space="0" w:color="000000"/>
              <w:left w:val="single" w:sz="4" w:space="0" w:color="auto"/>
              <w:bottom w:val="nil"/>
              <w:right w:val="single" w:sz="4" w:space="0" w:color="000000"/>
            </w:tcBorders>
            <w:noWrap/>
            <w:hideMark/>
          </w:tcPr>
          <w:p w14:paraId="1004BA6B" w14:textId="77777777" w:rsidR="00804E1B" w:rsidRPr="00FF7AB4" w:rsidRDefault="00804E1B">
            <w:pPr>
              <w:spacing w:line="276" w:lineRule="auto"/>
              <w:jc w:val="right"/>
              <w:rPr>
                <w:rFonts w:ascii="Times New Roman" w:hAnsi="Times New Roman" w:cs="Times New Roman"/>
                <w:b/>
                <w:bCs/>
                <w:lang w:eastAsia="en-US"/>
              </w:rPr>
            </w:pPr>
            <w:r w:rsidRPr="00FF7AB4">
              <w:rPr>
                <w:rFonts w:ascii="Times New Roman" w:hAnsi="Times New Roman" w:cs="Times New Roman"/>
                <w:b/>
                <w:bCs/>
                <w:sz w:val="22"/>
                <w:szCs w:val="22"/>
                <w:lang w:eastAsia="en-US"/>
              </w:rPr>
              <w:t> </w:t>
            </w:r>
          </w:p>
        </w:tc>
      </w:tr>
      <w:tr w:rsidR="00FF7AB4" w:rsidRPr="00FF7AB4" w14:paraId="3A33B0A5" w14:textId="77777777" w:rsidTr="00804E1B">
        <w:trPr>
          <w:trHeight w:val="60"/>
        </w:trPr>
        <w:tc>
          <w:tcPr>
            <w:tcW w:w="158" w:type="pct"/>
            <w:tcBorders>
              <w:top w:val="single" w:sz="4" w:space="0" w:color="000000"/>
              <w:left w:val="nil"/>
              <w:bottom w:val="nil"/>
              <w:right w:val="nil"/>
            </w:tcBorders>
            <w:noWrap/>
            <w:vAlign w:val="bottom"/>
            <w:hideMark/>
          </w:tcPr>
          <w:p w14:paraId="0FB11B8D"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57" w:type="pct"/>
            <w:tcBorders>
              <w:top w:val="single" w:sz="4" w:space="0" w:color="000000"/>
              <w:left w:val="nil"/>
              <w:bottom w:val="nil"/>
              <w:right w:val="nil"/>
            </w:tcBorders>
            <w:noWrap/>
            <w:vAlign w:val="bottom"/>
            <w:hideMark/>
          </w:tcPr>
          <w:p w14:paraId="187AA1AE"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57" w:type="pct"/>
            <w:tcBorders>
              <w:top w:val="single" w:sz="4" w:space="0" w:color="000000"/>
              <w:left w:val="nil"/>
              <w:bottom w:val="nil"/>
              <w:right w:val="nil"/>
            </w:tcBorders>
            <w:noWrap/>
            <w:vAlign w:val="bottom"/>
            <w:hideMark/>
          </w:tcPr>
          <w:p w14:paraId="33993F31"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58" w:type="pct"/>
            <w:tcBorders>
              <w:top w:val="single" w:sz="4" w:space="0" w:color="000000"/>
              <w:left w:val="nil"/>
              <w:bottom w:val="nil"/>
              <w:right w:val="nil"/>
            </w:tcBorders>
            <w:noWrap/>
            <w:vAlign w:val="bottom"/>
            <w:hideMark/>
          </w:tcPr>
          <w:p w14:paraId="191A105F"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0" w:type="pct"/>
            <w:tcBorders>
              <w:top w:val="single" w:sz="4" w:space="0" w:color="000000"/>
              <w:left w:val="nil"/>
              <w:bottom w:val="nil"/>
              <w:right w:val="nil"/>
            </w:tcBorders>
            <w:noWrap/>
            <w:vAlign w:val="bottom"/>
            <w:hideMark/>
          </w:tcPr>
          <w:p w14:paraId="17F2D0A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0" w:type="pct"/>
            <w:tcBorders>
              <w:top w:val="single" w:sz="4" w:space="0" w:color="000000"/>
              <w:left w:val="nil"/>
              <w:bottom w:val="nil"/>
              <w:right w:val="nil"/>
            </w:tcBorders>
            <w:noWrap/>
            <w:vAlign w:val="bottom"/>
            <w:hideMark/>
          </w:tcPr>
          <w:p w14:paraId="593A41DF"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AFDE73F"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699D308E"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4E5C9B2A"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1B98375"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4F4FA3E"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530F51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23741A8"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CDE9CC1"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3305FF7"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1DE8E5A"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207E3D7"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33BCA472"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66FD6E45"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37C4A8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242C685"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06C6DB1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15D00E73"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69C7066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134C7E5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897DE44"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536D0E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2F95E6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43A659B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FCCE7A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2E086AD"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0A9B88D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0BDD92D3"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4E565FA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35" w:type="pct"/>
            <w:tcBorders>
              <w:top w:val="single" w:sz="4" w:space="0" w:color="000000"/>
              <w:left w:val="nil"/>
              <w:bottom w:val="nil"/>
              <w:right w:val="nil"/>
            </w:tcBorders>
            <w:noWrap/>
            <w:vAlign w:val="bottom"/>
            <w:hideMark/>
          </w:tcPr>
          <w:p w14:paraId="62A04994"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r>
      <w:tr w:rsidR="00FF7AB4" w:rsidRPr="00FF7AB4" w14:paraId="6B617E47" w14:textId="77777777" w:rsidTr="00804E1B">
        <w:trPr>
          <w:trHeight w:val="222"/>
        </w:trPr>
        <w:tc>
          <w:tcPr>
            <w:tcW w:w="2456" w:type="pct"/>
            <w:gridSpan w:val="17"/>
            <w:hideMark/>
          </w:tcPr>
          <w:p w14:paraId="6C0C89C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Долг предприятия на начало:</w:t>
            </w:r>
          </w:p>
        </w:tc>
        <w:tc>
          <w:tcPr>
            <w:tcW w:w="562" w:type="pct"/>
            <w:gridSpan w:val="4"/>
            <w:noWrap/>
            <w:hideMark/>
          </w:tcPr>
          <w:p w14:paraId="380E56FC" w14:textId="77777777" w:rsidR="00804E1B" w:rsidRPr="00FF7AB4" w:rsidRDefault="00804E1B">
            <w:pPr>
              <w:rPr>
                <w:rFonts w:ascii="Times New Roman" w:hAnsi="Times New Roman" w:cs="Times New Roman"/>
                <w:lang w:eastAsia="en-US"/>
              </w:rPr>
            </w:pPr>
          </w:p>
        </w:tc>
        <w:tc>
          <w:tcPr>
            <w:tcW w:w="1424" w:type="pct"/>
            <w:gridSpan w:val="10"/>
            <w:hideMark/>
          </w:tcPr>
          <w:p w14:paraId="192BC45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Долг предприятия на конец:</w:t>
            </w:r>
          </w:p>
        </w:tc>
        <w:tc>
          <w:tcPr>
            <w:tcW w:w="557" w:type="pct"/>
            <w:gridSpan w:val="4"/>
            <w:noWrap/>
            <w:hideMark/>
          </w:tcPr>
          <w:p w14:paraId="3F16DE78" w14:textId="77777777" w:rsidR="00804E1B" w:rsidRPr="00FF7AB4" w:rsidRDefault="00804E1B">
            <w:pPr>
              <w:rPr>
                <w:rFonts w:ascii="Times New Roman" w:hAnsi="Times New Roman" w:cs="Times New Roman"/>
                <w:lang w:eastAsia="en-US"/>
              </w:rPr>
            </w:pPr>
          </w:p>
        </w:tc>
      </w:tr>
      <w:tr w:rsidR="00FF7AB4" w:rsidRPr="00FF7AB4" w14:paraId="4901F04B" w14:textId="77777777" w:rsidTr="00804E1B">
        <w:trPr>
          <w:trHeight w:val="60"/>
        </w:trPr>
        <w:tc>
          <w:tcPr>
            <w:tcW w:w="158" w:type="pct"/>
            <w:tcBorders>
              <w:top w:val="single" w:sz="4" w:space="0" w:color="000000"/>
              <w:left w:val="nil"/>
              <w:bottom w:val="nil"/>
              <w:right w:val="nil"/>
            </w:tcBorders>
            <w:noWrap/>
            <w:vAlign w:val="bottom"/>
            <w:hideMark/>
          </w:tcPr>
          <w:p w14:paraId="16365E1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57" w:type="pct"/>
            <w:tcBorders>
              <w:top w:val="single" w:sz="4" w:space="0" w:color="000000"/>
              <w:left w:val="nil"/>
              <w:bottom w:val="nil"/>
              <w:right w:val="nil"/>
            </w:tcBorders>
            <w:noWrap/>
            <w:vAlign w:val="bottom"/>
            <w:hideMark/>
          </w:tcPr>
          <w:p w14:paraId="3EC421DF"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57" w:type="pct"/>
            <w:tcBorders>
              <w:top w:val="single" w:sz="4" w:space="0" w:color="000000"/>
              <w:left w:val="nil"/>
              <w:bottom w:val="nil"/>
              <w:right w:val="nil"/>
            </w:tcBorders>
            <w:noWrap/>
            <w:vAlign w:val="bottom"/>
            <w:hideMark/>
          </w:tcPr>
          <w:p w14:paraId="0554447A"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58" w:type="pct"/>
            <w:tcBorders>
              <w:top w:val="single" w:sz="4" w:space="0" w:color="000000"/>
              <w:left w:val="nil"/>
              <w:bottom w:val="nil"/>
              <w:right w:val="nil"/>
            </w:tcBorders>
            <w:noWrap/>
            <w:vAlign w:val="bottom"/>
            <w:hideMark/>
          </w:tcPr>
          <w:p w14:paraId="0CD3B558"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0" w:type="pct"/>
            <w:tcBorders>
              <w:top w:val="single" w:sz="4" w:space="0" w:color="000000"/>
              <w:left w:val="nil"/>
              <w:bottom w:val="nil"/>
              <w:right w:val="nil"/>
            </w:tcBorders>
            <w:noWrap/>
            <w:vAlign w:val="bottom"/>
            <w:hideMark/>
          </w:tcPr>
          <w:p w14:paraId="30E0AD3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0" w:type="pct"/>
            <w:tcBorders>
              <w:top w:val="single" w:sz="4" w:space="0" w:color="000000"/>
              <w:left w:val="nil"/>
              <w:bottom w:val="nil"/>
              <w:right w:val="nil"/>
            </w:tcBorders>
            <w:noWrap/>
            <w:vAlign w:val="bottom"/>
            <w:hideMark/>
          </w:tcPr>
          <w:p w14:paraId="3661CBF5"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60DA3996"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EE0298D"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68A6DBF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64507E98"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F158972"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846E0C2"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229668A"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194FA3E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1F4FEB14"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57FA120A"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F92F72E"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3421689E"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00B7452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11E39A4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63A2F587"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7DB22FE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37E533DF"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6F03C242"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5" w:type="pct"/>
            <w:tcBorders>
              <w:top w:val="single" w:sz="4" w:space="0" w:color="000000"/>
              <w:left w:val="nil"/>
              <w:bottom w:val="nil"/>
              <w:right w:val="nil"/>
            </w:tcBorders>
            <w:noWrap/>
            <w:vAlign w:val="bottom"/>
            <w:hideMark/>
          </w:tcPr>
          <w:p w14:paraId="7E404C6B"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03C09B3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0F0E2CB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2DD6761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177D5C1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3F42FBB5"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07BF1351"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4854C59E"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772E2B44"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41" w:type="pct"/>
            <w:tcBorders>
              <w:top w:val="single" w:sz="4" w:space="0" w:color="000000"/>
              <w:left w:val="nil"/>
              <w:bottom w:val="nil"/>
              <w:right w:val="nil"/>
            </w:tcBorders>
            <w:noWrap/>
            <w:vAlign w:val="bottom"/>
            <w:hideMark/>
          </w:tcPr>
          <w:p w14:paraId="413ECCFC"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c>
          <w:tcPr>
            <w:tcW w:w="135" w:type="pct"/>
            <w:tcBorders>
              <w:top w:val="single" w:sz="4" w:space="0" w:color="000000"/>
              <w:left w:val="nil"/>
              <w:bottom w:val="nil"/>
              <w:right w:val="nil"/>
            </w:tcBorders>
            <w:noWrap/>
            <w:vAlign w:val="bottom"/>
            <w:hideMark/>
          </w:tcPr>
          <w:p w14:paraId="214AAE0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 </w:t>
            </w:r>
          </w:p>
        </w:tc>
      </w:tr>
      <w:tr w:rsidR="00FF7AB4" w:rsidRPr="00FF7AB4" w14:paraId="58C193B6" w14:textId="77777777" w:rsidTr="00804E1B">
        <w:trPr>
          <w:trHeight w:val="439"/>
        </w:trPr>
        <w:tc>
          <w:tcPr>
            <w:tcW w:w="5000" w:type="pct"/>
            <w:gridSpan w:val="35"/>
            <w:tcBorders>
              <w:top w:val="nil"/>
              <w:left w:val="nil"/>
              <w:bottom w:val="single" w:sz="4" w:space="0" w:color="auto"/>
              <w:right w:val="nil"/>
            </w:tcBorders>
            <w:vAlign w:val="bottom"/>
            <w:hideMark/>
          </w:tcPr>
          <w:p w14:paraId="6A6C5339"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Общий облагаемый доход:</w:t>
            </w:r>
          </w:p>
        </w:tc>
      </w:tr>
      <w:tr w:rsidR="00804E1B" w:rsidRPr="00FF7AB4" w14:paraId="37408FE1" w14:textId="77777777" w:rsidTr="00804E1B">
        <w:trPr>
          <w:trHeight w:val="439"/>
        </w:trPr>
        <w:tc>
          <w:tcPr>
            <w:tcW w:w="5000" w:type="pct"/>
            <w:gridSpan w:val="35"/>
            <w:tcBorders>
              <w:top w:val="single" w:sz="4" w:space="0" w:color="auto"/>
              <w:left w:val="nil"/>
              <w:bottom w:val="single" w:sz="4" w:space="0" w:color="auto"/>
              <w:right w:val="nil"/>
            </w:tcBorders>
            <w:vAlign w:val="bottom"/>
            <w:hideMark/>
          </w:tcPr>
          <w:p w14:paraId="154C9D70" w14:textId="77777777" w:rsidR="00804E1B" w:rsidRPr="00FF7AB4" w:rsidRDefault="00804E1B">
            <w:pPr>
              <w:spacing w:line="276" w:lineRule="auto"/>
              <w:rPr>
                <w:rFonts w:ascii="Times New Roman" w:hAnsi="Times New Roman" w:cs="Times New Roman"/>
                <w:lang w:eastAsia="en-US"/>
              </w:rPr>
            </w:pPr>
            <w:r w:rsidRPr="00FF7AB4">
              <w:rPr>
                <w:rFonts w:ascii="Times New Roman" w:hAnsi="Times New Roman" w:cs="Times New Roman"/>
                <w:sz w:val="22"/>
                <w:szCs w:val="22"/>
                <w:lang w:eastAsia="en-US"/>
              </w:rPr>
              <w:t>Вычетов на детей:</w:t>
            </w:r>
          </w:p>
        </w:tc>
      </w:tr>
    </w:tbl>
    <w:p w14:paraId="42DC7B70" w14:textId="77777777" w:rsidR="00804E1B" w:rsidRPr="00FF7AB4" w:rsidRDefault="00804E1B" w:rsidP="00804E1B">
      <w:pPr>
        <w:rPr>
          <w:rFonts w:ascii="Times New Roman" w:hAnsi="Times New Roman" w:cs="Times New Roman"/>
          <w:sz w:val="22"/>
          <w:szCs w:val="22"/>
        </w:rPr>
      </w:pPr>
    </w:p>
    <w:p w14:paraId="1F784338" w14:textId="77777777" w:rsidR="00804E1B" w:rsidRPr="00FF7AB4" w:rsidRDefault="00804E1B" w:rsidP="00804E1B">
      <w:pPr>
        <w:rPr>
          <w:rFonts w:ascii="Times New Roman" w:hAnsi="Times New Roman" w:cs="Times New Roman"/>
          <w:sz w:val="22"/>
          <w:szCs w:val="22"/>
        </w:rPr>
      </w:pPr>
    </w:p>
    <w:p w14:paraId="63B7726A" w14:textId="77777777" w:rsidR="00804E1B" w:rsidRPr="00FF7AB4" w:rsidRDefault="00804E1B" w:rsidP="00804E1B">
      <w:pPr>
        <w:pStyle w:val="1"/>
        <w:jc w:val="right"/>
        <w:rPr>
          <w:rFonts w:ascii="Times New Roman" w:hAnsi="Times New Roman" w:cs="Times New Roman"/>
          <w:b w:val="0"/>
          <w:i/>
          <w:kern w:val="28"/>
        </w:rPr>
      </w:pPr>
      <w:bookmarkStart w:id="43" w:name="_Toc146529766"/>
    </w:p>
    <w:p w14:paraId="17A37484" w14:textId="77777777" w:rsidR="00BE170E" w:rsidRPr="00FF7AB4" w:rsidRDefault="00BE170E" w:rsidP="00804E1B">
      <w:pPr>
        <w:pStyle w:val="1"/>
        <w:jc w:val="right"/>
        <w:rPr>
          <w:rFonts w:ascii="Times New Roman" w:hAnsi="Times New Roman"/>
          <w:b w:val="0"/>
          <w:i/>
          <w:kern w:val="28"/>
        </w:rPr>
      </w:pPr>
      <w:bookmarkStart w:id="44" w:name="_Toc146529780"/>
      <w:bookmarkEnd w:id="43"/>
    </w:p>
    <w:bookmarkEnd w:id="44"/>
    <w:p w14:paraId="74B9B109" w14:textId="77777777" w:rsidR="00804E1B" w:rsidRPr="00FF7AB4" w:rsidRDefault="00804E1B" w:rsidP="00804E1B">
      <w:pPr>
        <w:pStyle w:val="ConsPlusNonformat"/>
        <w:tabs>
          <w:tab w:val="left" w:pos="709"/>
        </w:tabs>
        <w:ind w:right="281"/>
        <w:jc w:val="both"/>
        <w:rPr>
          <w:rFonts w:ascii="Times New Roman" w:hAnsi="Times New Roman" w:cs="Times New Roman"/>
          <w:sz w:val="22"/>
          <w:szCs w:val="22"/>
        </w:rPr>
      </w:pPr>
    </w:p>
    <w:p w14:paraId="74EC2C9C" w14:textId="77777777" w:rsidR="00BE170E" w:rsidRPr="00FF7AB4" w:rsidRDefault="00BE170E">
      <w:pPr>
        <w:rPr>
          <w:rFonts w:ascii="Times New Roman" w:hAnsi="Times New Roman" w:cs="Times New Roman"/>
          <w:lang w:eastAsia="en-US"/>
        </w:rPr>
      </w:pPr>
    </w:p>
    <w:p w14:paraId="12C9923F" w14:textId="46598FBD" w:rsidR="002D4650" w:rsidRPr="00FF7AB4" w:rsidRDefault="002D4650">
      <w:pPr>
        <w:rPr>
          <w:rFonts w:ascii="Times New Roman" w:hAnsi="Times New Roman" w:cs="Times New Roman"/>
          <w:lang w:eastAsia="en-US"/>
        </w:rPr>
        <w:sectPr w:rsidR="002D4650" w:rsidRPr="00FF7AB4" w:rsidSect="00956EAB">
          <w:pgSz w:w="11906" w:h="16838"/>
          <w:pgMar w:top="567" w:right="991" w:bottom="1134" w:left="1701" w:header="709" w:footer="709" w:gutter="0"/>
          <w:cols w:space="720"/>
        </w:sect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67"/>
        <w:gridCol w:w="4820"/>
      </w:tblGrid>
      <w:tr w:rsidR="00FF7AB4" w:rsidRPr="00FF7AB4" w14:paraId="02391110" w14:textId="77777777" w:rsidTr="00804E1B">
        <w:tc>
          <w:tcPr>
            <w:tcW w:w="4786" w:type="dxa"/>
            <w:hideMark/>
          </w:tcPr>
          <w:p w14:paraId="59FC249F" w14:textId="77777777" w:rsidR="00804E1B" w:rsidRPr="00FF7AB4" w:rsidRDefault="00804E1B">
            <w:pP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Учреждение</w:t>
            </w:r>
          </w:p>
        </w:tc>
        <w:tc>
          <w:tcPr>
            <w:tcW w:w="567" w:type="dxa"/>
          </w:tcPr>
          <w:p w14:paraId="3915C845" w14:textId="77777777" w:rsidR="00804E1B" w:rsidRPr="00FF7AB4" w:rsidRDefault="00804E1B">
            <w:pPr>
              <w:rPr>
                <w:rFonts w:ascii="Times New Roman" w:hAnsi="Times New Roman" w:cs="Times New Roman"/>
                <w:b/>
                <w:sz w:val="22"/>
                <w:szCs w:val="22"/>
                <w:lang w:eastAsia="en-US"/>
              </w:rPr>
            </w:pPr>
          </w:p>
        </w:tc>
        <w:tc>
          <w:tcPr>
            <w:tcW w:w="4820" w:type="dxa"/>
          </w:tcPr>
          <w:p w14:paraId="13B0D71C" w14:textId="77777777" w:rsidR="00804E1B" w:rsidRPr="00FF7AB4" w:rsidRDefault="00804E1B">
            <w:pPr>
              <w:rPr>
                <w:rFonts w:ascii="Times New Roman" w:hAnsi="Times New Roman" w:cs="Times New Roman"/>
                <w:sz w:val="22"/>
                <w:szCs w:val="22"/>
                <w:lang w:eastAsia="en-US"/>
              </w:rPr>
            </w:pPr>
          </w:p>
        </w:tc>
      </w:tr>
      <w:tr w:rsidR="00FF7AB4" w:rsidRPr="00FF7AB4" w14:paraId="06EB5655" w14:textId="77777777" w:rsidTr="00804E1B">
        <w:tc>
          <w:tcPr>
            <w:tcW w:w="4786" w:type="dxa"/>
            <w:tcBorders>
              <w:top w:val="nil"/>
              <w:left w:val="nil"/>
              <w:bottom w:val="single" w:sz="4" w:space="0" w:color="auto"/>
              <w:right w:val="nil"/>
            </w:tcBorders>
          </w:tcPr>
          <w:p w14:paraId="625035A7" w14:textId="77777777" w:rsidR="00804E1B" w:rsidRPr="00FF7AB4" w:rsidRDefault="00804E1B">
            <w:pPr>
              <w:rPr>
                <w:rFonts w:ascii="Times New Roman" w:hAnsi="Times New Roman" w:cs="Times New Roman"/>
                <w:sz w:val="22"/>
                <w:szCs w:val="22"/>
                <w:lang w:eastAsia="en-US"/>
              </w:rPr>
            </w:pPr>
          </w:p>
        </w:tc>
        <w:tc>
          <w:tcPr>
            <w:tcW w:w="567" w:type="dxa"/>
          </w:tcPr>
          <w:p w14:paraId="3A273345" w14:textId="77777777" w:rsidR="00804E1B" w:rsidRPr="00FF7AB4" w:rsidRDefault="00804E1B">
            <w:pPr>
              <w:rPr>
                <w:rFonts w:ascii="Times New Roman" w:hAnsi="Times New Roman" w:cs="Times New Roman"/>
                <w:sz w:val="22"/>
                <w:szCs w:val="22"/>
                <w:lang w:eastAsia="en-US"/>
              </w:rPr>
            </w:pPr>
          </w:p>
        </w:tc>
        <w:tc>
          <w:tcPr>
            <w:tcW w:w="4820" w:type="dxa"/>
          </w:tcPr>
          <w:p w14:paraId="0CE6A241" w14:textId="77777777" w:rsidR="00804E1B" w:rsidRPr="00FF7AB4" w:rsidRDefault="00804E1B">
            <w:pPr>
              <w:rPr>
                <w:rFonts w:ascii="Times New Roman" w:hAnsi="Times New Roman" w:cs="Times New Roman"/>
                <w:sz w:val="22"/>
                <w:szCs w:val="22"/>
                <w:lang w:eastAsia="en-US"/>
              </w:rPr>
            </w:pPr>
          </w:p>
        </w:tc>
      </w:tr>
      <w:tr w:rsidR="00FF7AB4" w:rsidRPr="00FF7AB4" w14:paraId="6A410ED2" w14:textId="77777777" w:rsidTr="00804E1B">
        <w:tc>
          <w:tcPr>
            <w:tcW w:w="4786" w:type="dxa"/>
            <w:tcBorders>
              <w:top w:val="single" w:sz="4" w:space="0" w:color="auto"/>
              <w:left w:val="nil"/>
              <w:bottom w:val="nil"/>
              <w:right w:val="nil"/>
            </w:tcBorders>
            <w:hideMark/>
          </w:tcPr>
          <w:p w14:paraId="0D5BAFA2"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bCs/>
                <w:sz w:val="22"/>
                <w:szCs w:val="22"/>
                <w:lang w:eastAsia="en-US"/>
              </w:rPr>
              <w:t>(наименование)</w:t>
            </w:r>
          </w:p>
        </w:tc>
        <w:tc>
          <w:tcPr>
            <w:tcW w:w="567" w:type="dxa"/>
          </w:tcPr>
          <w:p w14:paraId="116D8889" w14:textId="77777777" w:rsidR="00804E1B" w:rsidRPr="00FF7AB4" w:rsidRDefault="00804E1B">
            <w:pPr>
              <w:rPr>
                <w:rFonts w:ascii="Times New Roman" w:hAnsi="Times New Roman" w:cs="Times New Roman"/>
                <w:sz w:val="22"/>
                <w:szCs w:val="22"/>
                <w:lang w:eastAsia="en-US"/>
              </w:rPr>
            </w:pPr>
          </w:p>
        </w:tc>
        <w:tc>
          <w:tcPr>
            <w:tcW w:w="4820" w:type="dxa"/>
          </w:tcPr>
          <w:p w14:paraId="321BA977" w14:textId="77777777" w:rsidR="00804E1B" w:rsidRPr="00FF7AB4" w:rsidRDefault="00804E1B">
            <w:pPr>
              <w:rPr>
                <w:rFonts w:ascii="Times New Roman" w:hAnsi="Times New Roman" w:cs="Times New Roman"/>
                <w:sz w:val="22"/>
                <w:szCs w:val="22"/>
                <w:lang w:eastAsia="en-US"/>
              </w:rPr>
            </w:pPr>
          </w:p>
        </w:tc>
      </w:tr>
      <w:tr w:rsidR="00FF7AB4" w:rsidRPr="00FF7AB4" w14:paraId="79CE0BB6" w14:textId="77777777" w:rsidTr="00804E1B">
        <w:trPr>
          <w:trHeight w:val="570"/>
        </w:trPr>
        <w:tc>
          <w:tcPr>
            <w:tcW w:w="4786" w:type="dxa"/>
          </w:tcPr>
          <w:p w14:paraId="5CE29143" w14:textId="77777777" w:rsidR="00804E1B" w:rsidRPr="00FF7AB4" w:rsidRDefault="00804E1B">
            <w:pPr>
              <w:rPr>
                <w:rFonts w:ascii="Times New Roman" w:hAnsi="Times New Roman" w:cs="Times New Roman"/>
                <w:sz w:val="22"/>
                <w:szCs w:val="22"/>
                <w:lang w:eastAsia="en-US"/>
              </w:rPr>
            </w:pPr>
          </w:p>
        </w:tc>
        <w:tc>
          <w:tcPr>
            <w:tcW w:w="567" w:type="dxa"/>
          </w:tcPr>
          <w:p w14:paraId="7AEBA4A8" w14:textId="77777777" w:rsidR="00804E1B" w:rsidRPr="00FF7AB4" w:rsidRDefault="00804E1B">
            <w:pPr>
              <w:rPr>
                <w:rFonts w:ascii="Times New Roman" w:hAnsi="Times New Roman" w:cs="Times New Roman"/>
                <w:sz w:val="22"/>
                <w:szCs w:val="22"/>
                <w:lang w:eastAsia="en-US"/>
              </w:rPr>
            </w:pPr>
          </w:p>
        </w:tc>
        <w:tc>
          <w:tcPr>
            <w:tcW w:w="4820" w:type="dxa"/>
          </w:tcPr>
          <w:p w14:paraId="3D18C1C2" w14:textId="77777777" w:rsidR="00804E1B" w:rsidRPr="00FF7AB4" w:rsidRDefault="00804E1B">
            <w:pPr>
              <w:jc w:val="center"/>
              <w:rPr>
                <w:rFonts w:ascii="Times New Roman" w:hAnsi="Times New Roman" w:cs="Times New Roman"/>
                <w:sz w:val="22"/>
                <w:szCs w:val="22"/>
                <w:lang w:eastAsia="en-US"/>
              </w:rPr>
            </w:pPr>
          </w:p>
        </w:tc>
      </w:tr>
    </w:tbl>
    <w:p w14:paraId="66B6E71F" w14:textId="77777777" w:rsidR="00804E1B" w:rsidRPr="00FF7AB4" w:rsidRDefault="00804E1B" w:rsidP="00804E1B">
      <w:pPr>
        <w:autoSpaceDE w:val="0"/>
        <w:autoSpaceDN w:val="0"/>
        <w:adjustRightInd w:val="0"/>
        <w:jc w:val="center"/>
        <w:rPr>
          <w:rFonts w:ascii="Times New Roman" w:eastAsiaTheme="minorHAnsi" w:hAnsi="Times New Roman" w:cs="Times New Roman"/>
          <w:b/>
          <w:bCs/>
          <w:sz w:val="22"/>
          <w:szCs w:val="22"/>
          <w:lang w:eastAsia="en-US"/>
        </w:rPr>
      </w:pPr>
      <w:r w:rsidRPr="00FF7AB4">
        <w:rPr>
          <w:rFonts w:ascii="Times New Roman" w:eastAsiaTheme="minorHAnsi" w:hAnsi="Times New Roman" w:cs="Times New Roman"/>
          <w:b/>
          <w:bCs/>
          <w:sz w:val="22"/>
          <w:szCs w:val="22"/>
          <w:lang w:eastAsia="en-US"/>
        </w:rPr>
        <w:t>Сведения о неиспользованных днях отпуска</w:t>
      </w:r>
    </w:p>
    <w:p w14:paraId="11CD787D" w14:textId="77777777" w:rsidR="00804E1B" w:rsidRPr="00FF7AB4" w:rsidRDefault="00804E1B" w:rsidP="00804E1B">
      <w:pPr>
        <w:autoSpaceDE w:val="0"/>
        <w:autoSpaceDN w:val="0"/>
        <w:adjustRightInd w:val="0"/>
        <w:jc w:val="center"/>
        <w:rPr>
          <w:rFonts w:ascii="Times New Roman" w:eastAsiaTheme="minorHAnsi" w:hAnsi="Times New Roman" w:cs="Times New Roman"/>
          <w:b/>
          <w:bCs/>
          <w:sz w:val="22"/>
          <w:szCs w:val="22"/>
          <w:lang w:eastAsia="en-US"/>
        </w:rPr>
      </w:pPr>
      <w:r w:rsidRPr="00FF7AB4">
        <w:rPr>
          <w:rFonts w:ascii="Times New Roman" w:eastAsiaTheme="minorHAnsi" w:hAnsi="Times New Roman" w:cs="Times New Roman"/>
          <w:b/>
          <w:bCs/>
          <w:sz w:val="22"/>
          <w:szCs w:val="22"/>
          <w:lang w:eastAsia="en-US"/>
        </w:rPr>
        <w:t>по состоянию на «____» _________________ 20__ г.</w:t>
      </w:r>
    </w:p>
    <w:p w14:paraId="1294204A" w14:textId="77777777" w:rsidR="00804E1B" w:rsidRPr="00FF7AB4" w:rsidRDefault="00804E1B" w:rsidP="00804E1B">
      <w:pPr>
        <w:autoSpaceDE w:val="0"/>
        <w:autoSpaceDN w:val="0"/>
        <w:adjustRightInd w:val="0"/>
        <w:jc w:val="both"/>
        <w:rPr>
          <w:rFonts w:ascii="Times New Roman" w:eastAsiaTheme="minorHAnsi" w:hAnsi="Times New Roman" w:cs="Times New Roman"/>
          <w:b/>
          <w:bCs/>
          <w:sz w:val="22"/>
          <w:szCs w:val="22"/>
          <w:lang w:eastAsia="en-US"/>
        </w:rPr>
      </w:pPr>
    </w:p>
    <w:tbl>
      <w:tblPr>
        <w:tblW w:w="14175" w:type="dxa"/>
        <w:tblInd w:w="346" w:type="dxa"/>
        <w:tblLayout w:type="fixed"/>
        <w:tblCellMar>
          <w:top w:w="102" w:type="dxa"/>
          <w:left w:w="62" w:type="dxa"/>
          <w:bottom w:w="102" w:type="dxa"/>
          <w:right w:w="62" w:type="dxa"/>
        </w:tblCellMar>
        <w:tblLook w:val="04A0" w:firstRow="1" w:lastRow="0" w:firstColumn="1" w:lastColumn="0" w:noHBand="0" w:noVBand="1"/>
      </w:tblPr>
      <w:tblGrid>
        <w:gridCol w:w="567"/>
        <w:gridCol w:w="2551"/>
        <w:gridCol w:w="2552"/>
        <w:gridCol w:w="2551"/>
        <w:gridCol w:w="1843"/>
        <w:gridCol w:w="1559"/>
        <w:gridCol w:w="2552"/>
      </w:tblGrid>
      <w:tr w:rsidR="00FF7AB4" w:rsidRPr="00FF7AB4" w14:paraId="27E1EEA7" w14:textId="77777777" w:rsidTr="00804E1B">
        <w:tc>
          <w:tcPr>
            <w:tcW w:w="567" w:type="dxa"/>
            <w:tcBorders>
              <w:top w:val="single" w:sz="4" w:space="0" w:color="auto"/>
              <w:left w:val="single" w:sz="4" w:space="0" w:color="auto"/>
              <w:bottom w:val="single" w:sz="4" w:space="0" w:color="auto"/>
              <w:right w:val="single" w:sz="4" w:space="0" w:color="auto"/>
            </w:tcBorders>
            <w:vAlign w:val="center"/>
            <w:hideMark/>
          </w:tcPr>
          <w:p w14:paraId="57A7784B"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 п/п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BEC50A"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Табельный номер</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799EAC6"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Ф.И.О</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6D0751D"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Подразделение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29A270"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Должность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4998C7"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Категория</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076C7F6"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Количество неиспользованных дней отпуска за фактически отработанное время</w:t>
            </w:r>
          </w:p>
        </w:tc>
      </w:tr>
      <w:tr w:rsidR="00FF7AB4" w:rsidRPr="00FF7AB4" w14:paraId="0DC19687" w14:textId="77777777" w:rsidTr="00804E1B">
        <w:tc>
          <w:tcPr>
            <w:tcW w:w="567" w:type="dxa"/>
            <w:tcBorders>
              <w:top w:val="single" w:sz="4" w:space="0" w:color="auto"/>
              <w:left w:val="single" w:sz="4" w:space="0" w:color="auto"/>
              <w:bottom w:val="single" w:sz="4" w:space="0" w:color="auto"/>
              <w:right w:val="single" w:sz="4" w:space="0" w:color="auto"/>
            </w:tcBorders>
            <w:vAlign w:val="center"/>
          </w:tcPr>
          <w:p w14:paraId="218D3EAF"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42AA7406"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2031E9B7"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35DFDBA9"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67FAB57D"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811671C"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6EAD69D2"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r>
      <w:tr w:rsidR="00FF7AB4" w:rsidRPr="00FF7AB4" w14:paraId="377FD6AF" w14:textId="77777777" w:rsidTr="00804E1B">
        <w:tc>
          <w:tcPr>
            <w:tcW w:w="567" w:type="dxa"/>
            <w:tcBorders>
              <w:top w:val="single" w:sz="4" w:space="0" w:color="auto"/>
              <w:left w:val="single" w:sz="4" w:space="0" w:color="auto"/>
              <w:bottom w:val="single" w:sz="4" w:space="0" w:color="auto"/>
              <w:right w:val="single" w:sz="4" w:space="0" w:color="auto"/>
            </w:tcBorders>
            <w:vAlign w:val="center"/>
          </w:tcPr>
          <w:p w14:paraId="56B8689F"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7B9282B6"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3EAD6FFC"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1EADF7BB"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13058AF7"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56B0EAE3"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5C2FF967"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r>
      <w:tr w:rsidR="00FF7AB4" w:rsidRPr="00FF7AB4" w14:paraId="4727BE06" w14:textId="77777777" w:rsidTr="00804E1B">
        <w:tc>
          <w:tcPr>
            <w:tcW w:w="567" w:type="dxa"/>
            <w:tcBorders>
              <w:top w:val="single" w:sz="4" w:space="0" w:color="auto"/>
              <w:left w:val="single" w:sz="4" w:space="0" w:color="auto"/>
              <w:bottom w:val="single" w:sz="4" w:space="0" w:color="auto"/>
              <w:right w:val="single" w:sz="4" w:space="0" w:color="auto"/>
            </w:tcBorders>
            <w:vAlign w:val="center"/>
          </w:tcPr>
          <w:p w14:paraId="3E5BD17D"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6380810C"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Итого по группе персонала.</w:t>
            </w:r>
          </w:p>
        </w:tc>
        <w:tc>
          <w:tcPr>
            <w:tcW w:w="2552" w:type="dxa"/>
            <w:tcBorders>
              <w:top w:val="single" w:sz="4" w:space="0" w:color="auto"/>
              <w:left w:val="single" w:sz="4" w:space="0" w:color="auto"/>
              <w:bottom w:val="single" w:sz="4" w:space="0" w:color="auto"/>
              <w:right w:val="single" w:sz="4" w:space="0" w:color="auto"/>
            </w:tcBorders>
            <w:vAlign w:val="center"/>
          </w:tcPr>
          <w:p w14:paraId="53E3A4FD"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5F3D72DF"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536CC39B"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E98EF0C"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1C175BC1"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r>
      <w:tr w:rsidR="00FF7AB4" w:rsidRPr="00FF7AB4" w14:paraId="4CD0927B" w14:textId="77777777" w:rsidTr="00804E1B">
        <w:tc>
          <w:tcPr>
            <w:tcW w:w="567" w:type="dxa"/>
            <w:tcBorders>
              <w:top w:val="single" w:sz="4" w:space="0" w:color="auto"/>
              <w:left w:val="single" w:sz="4" w:space="0" w:color="auto"/>
              <w:bottom w:val="single" w:sz="4" w:space="0" w:color="auto"/>
              <w:right w:val="single" w:sz="4" w:space="0" w:color="auto"/>
            </w:tcBorders>
            <w:vAlign w:val="center"/>
          </w:tcPr>
          <w:p w14:paraId="5AB1CDE3"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723451E8"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Итого по группе персонала</w:t>
            </w:r>
          </w:p>
        </w:tc>
        <w:tc>
          <w:tcPr>
            <w:tcW w:w="2552" w:type="dxa"/>
            <w:tcBorders>
              <w:top w:val="single" w:sz="4" w:space="0" w:color="auto"/>
              <w:left w:val="single" w:sz="4" w:space="0" w:color="auto"/>
              <w:bottom w:val="single" w:sz="4" w:space="0" w:color="auto"/>
              <w:right w:val="single" w:sz="4" w:space="0" w:color="auto"/>
            </w:tcBorders>
            <w:vAlign w:val="center"/>
          </w:tcPr>
          <w:p w14:paraId="5C372651"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tcPr>
          <w:p w14:paraId="4AC5E723"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5411145"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4C403897"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56C7DF5B"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r>
      <w:tr w:rsidR="00804E1B" w:rsidRPr="00FF7AB4" w14:paraId="5C75E495" w14:textId="77777777" w:rsidTr="00804E1B">
        <w:tc>
          <w:tcPr>
            <w:tcW w:w="567" w:type="dxa"/>
            <w:tcBorders>
              <w:top w:val="single" w:sz="4" w:space="0" w:color="auto"/>
              <w:left w:val="single" w:sz="4" w:space="0" w:color="auto"/>
              <w:bottom w:val="single" w:sz="4" w:space="0" w:color="auto"/>
              <w:right w:val="single" w:sz="4" w:space="0" w:color="auto"/>
            </w:tcBorders>
            <w:vAlign w:val="center"/>
          </w:tcPr>
          <w:p w14:paraId="78904C27"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52C65B58"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Итого по учреждению</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EAB1D75" w14:textId="77777777" w:rsidR="00804E1B" w:rsidRPr="00FF7AB4" w:rsidRDefault="00804E1B">
            <w:pPr>
              <w:autoSpaceDE w:val="0"/>
              <w:autoSpaceDN w:val="0"/>
              <w:adjustRightInd w:val="0"/>
              <w:spacing w:line="276" w:lineRule="auto"/>
              <w:jc w:val="center"/>
              <w:rPr>
                <w:rFonts w:ascii="Times New Roman" w:eastAsiaTheme="minorHAnsi" w:hAnsi="Times New Roman" w:cs="Times New Roman"/>
                <w:bCs/>
                <w:lang w:eastAsia="en-US"/>
              </w:rPr>
            </w:pPr>
            <w:r w:rsidRPr="00FF7AB4">
              <w:rPr>
                <w:rFonts w:ascii="Times New Roman" w:eastAsiaTheme="minorHAnsi" w:hAnsi="Times New Roman" w:cs="Times New Roman"/>
                <w:bCs/>
                <w:sz w:val="22"/>
                <w:szCs w:val="22"/>
                <w:lang w:eastAsia="en-US"/>
              </w:rPr>
              <w:t>Х</w:t>
            </w:r>
          </w:p>
        </w:tc>
        <w:tc>
          <w:tcPr>
            <w:tcW w:w="2551" w:type="dxa"/>
            <w:tcBorders>
              <w:top w:val="single" w:sz="4" w:space="0" w:color="auto"/>
              <w:left w:val="single" w:sz="4" w:space="0" w:color="auto"/>
              <w:bottom w:val="single" w:sz="4" w:space="0" w:color="auto"/>
              <w:right w:val="single" w:sz="4" w:space="0" w:color="auto"/>
            </w:tcBorders>
            <w:vAlign w:val="center"/>
          </w:tcPr>
          <w:p w14:paraId="2595C6DB"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7DFA7F9E"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DFEDC38"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14:paraId="055301BA" w14:textId="77777777" w:rsidR="00804E1B" w:rsidRPr="00FF7AB4" w:rsidRDefault="00804E1B">
            <w:pPr>
              <w:autoSpaceDE w:val="0"/>
              <w:autoSpaceDN w:val="0"/>
              <w:adjustRightInd w:val="0"/>
              <w:spacing w:line="276" w:lineRule="auto"/>
              <w:rPr>
                <w:rFonts w:ascii="Times New Roman" w:eastAsiaTheme="minorHAnsi" w:hAnsi="Times New Roman" w:cs="Times New Roman"/>
                <w:bCs/>
                <w:lang w:eastAsia="en-US"/>
              </w:rPr>
            </w:pPr>
          </w:p>
        </w:tc>
      </w:tr>
    </w:tbl>
    <w:p w14:paraId="31CF01D2" w14:textId="77777777" w:rsidR="00804E1B" w:rsidRPr="00FF7AB4" w:rsidRDefault="00804E1B" w:rsidP="00804E1B">
      <w:pPr>
        <w:rPr>
          <w:rFonts w:ascii="Times New Roman" w:eastAsiaTheme="minorHAnsi" w:hAnsi="Times New Roman" w:cs="Times New Roman"/>
          <w:b/>
          <w:bCs/>
          <w:sz w:val="22"/>
          <w:szCs w:val="22"/>
          <w:lang w:eastAsia="en-US"/>
        </w:r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237"/>
        <w:gridCol w:w="1449"/>
        <w:gridCol w:w="252"/>
        <w:gridCol w:w="2220"/>
      </w:tblGrid>
      <w:tr w:rsidR="00FF7AB4" w:rsidRPr="00FF7AB4" w14:paraId="3D3B3127" w14:textId="77777777" w:rsidTr="00804E1B">
        <w:tc>
          <w:tcPr>
            <w:tcW w:w="3356" w:type="dxa"/>
            <w:tcBorders>
              <w:top w:val="nil"/>
              <w:left w:val="nil"/>
              <w:bottom w:val="single" w:sz="4" w:space="0" w:color="auto"/>
              <w:right w:val="nil"/>
            </w:tcBorders>
          </w:tcPr>
          <w:p w14:paraId="6D859906" w14:textId="77777777" w:rsidR="00804E1B" w:rsidRPr="00FF7AB4" w:rsidRDefault="00804E1B">
            <w:pPr>
              <w:jc w:val="both"/>
              <w:rPr>
                <w:rFonts w:ascii="Times New Roman" w:hAnsi="Times New Roman" w:cs="Times New Roman"/>
                <w:sz w:val="22"/>
                <w:szCs w:val="22"/>
                <w:lang w:eastAsia="en-US"/>
              </w:rPr>
            </w:pPr>
          </w:p>
          <w:p w14:paraId="394C5CD0" w14:textId="77777777" w:rsidR="00804E1B" w:rsidRPr="00FF7AB4" w:rsidRDefault="00804E1B">
            <w:pPr>
              <w:jc w:val="both"/>
              <w:rPr>
                <w:rFonts w:ascii="Times New Roman" w:hAnsi="Times New Roman" w:cs="Times New Roman"/>
                <w:sz w:val="22"/>
                <w:szCs w:val="22"/>
                <w:lang w:eastAsia="en-US"/>
              </w:rPr>
            </w:pPr>
          </w:p>
          <w:p w14:paraId="4191651D" w14:textId="77777777" w:rsidR="00804E1B" w:rsidRPr="00FF7AB4" w:rsidRDefault="00804E1B">
            <w:pPr>
              <w:jc w:val="both"/>
              <w:rPr>
                <w:rFonts w:ascii="Times New Roman" w:hAnsi="Times New Roman" w:cs="Times New Roman"/>
                <w:sz w:val="22"/>
                <w:szCs w:val="22"/>
                <w:lang w:eastAsia="en-US"/>
              </w:rPr>
            </w:pPr>
          </w:p>
        </w:tc>
        <w:tc>
          <w:tcPr>
            <w:tcW w:w="237" w:type="dxa"/>
          </w:tcPr>
          <w:p w14:paraId="01E0E34E" w14:textId="77777777" w:rsidR="00804E1B" w:rsidRPr="00FF7AB4" w:rsidRDefault="00804E1B">
            <w:pPr>
              <w:jc w:val="both"/>
              <w:rPr>
                <w:rFonts w:ascii="Times New Roman" w:hAnsi="Times New Roman" w:cs="Times New Roman"/>
                <w:sz w:val="22"/>
                <w:szCs w:val="22"/>
                <w:lang w:eastAsia="en-US"/>
              </w:rPr>
            </w:pPr>
          </w:p>
        </w:tc>
        <w:tc>
          <w:tcPr>
            <w:tcW w:w="1449" w:type="dxa"/>
            <w:tcBorders>
              <w:top w:val="nil"/>
              <w:left w:val="nil"/>
              <w:bottom w:val="single" w:sz="4" w:space="0" w:color="auto"/>
              <w:right w:val="nil"/>
            </w:tcBorders>
          </w:tcPr>
          <w:p w14:paraId="2B7CCBAE" w14:textId="77777777" w:rsidR="00804E1B" w:rsidRPr="00FF7AB4" w:rsidRDefault="00804E1B">
            <w:pPr>
              <w:jc w:val="both"/>
              <w:rPr>
                <w:rFonts w:ascii="Times New Roman" w:hAnsi="Times New Roman" w:cs="Times New Roman"/>
                <w:sz w:val="22"/>
                <w:szCs w:val="22"/>
                <w:lang w:eastAsia="en-US"/>
              </w:rPr>
            </w:pPr>
          </w:p>
        </w:tc>
        <w:tc>
          <w:tcPr>
            <w:tcW w:w="252" w:type="dxa"/>
          </w:tcPr>
          <w:p w14:paraId="6D9E895C" w14:textId="77777777" w:rsidR="00804E1B" w:rsidRPr="00FF7AB4" w:rsidRDefault="00804E1B">
            <w:pPr>
              <w:jc w:val="both"/>
              <w:rPr>
                <w:rFonts w:ascii="Times New Roman" w:hAnsi="Times New Roman" w:cs="Times New Roman"/>
                <w:sz w:val="22"/>
                <w:szCs w:val="22"/>
                <w:lang w:eastAsia="en-US"/>
              </w:rPr>
            </w:pPr>
          </w:p>
        </w:tc>
        <w:tc>
          <w:tcPr>
            <w:tcW w:w="2220" w:type="dxa"/>
            <w:tcBorders>
              <w:top w:val="nil"/>
              <w:left w:val="nil"/>
              <w:bottom w:val="single" w:sz="4" w:space="0" w:color="auto"/>
              <w:right w:val="nil"/>
            </w:tcBorders>
          </w:tcPr>
          <w:p w14:paraId="76087346" w14:textId="77777777" w:rsidR="00804E1B" w:rsidRPr="00FF7AB4" w:rsidRDefault="00804E1B">
            <w:pPr>
              <w:jc w:val="both"/>
              <w:rPr>
                <w:rFonts w:ascii="Times New Roman" w:hAnsi="Times New Roman" w:cs="Times New Roman"/>
                <w:sz w:val="22"/>
                <w:szCs w:val="22"/>
                <w:lang w:eastAsia="en-US"/>
              </w:rPr>
            </w:pPr>
          </w:p>
        </w:tc>
      </w:tr>
      <w:tr w:rsidR="00804E1B" w:rsidRPr="00FF7AB4" w14:paraId="55DD76D0" w14:textId="77777777" w:rsidTr="00804E1B">
        <w:tc>
          <w:tcPr>
            <w:tcW w:w="3356" w:type="dxa"/>
            <w:tcBorders>
              <w:top w:val="single" w:sz="4" w:space="0" w:color="auto"/>
              <w:left w:val="nil"/>
              <w:bottom w:val="nil"/>
              <w:right w:val="nil"/>
            </w:tcBorders>
            <w:hideMark/>
          </w:tcPr>
          <w:p w14:paraId="22D96E3A"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(должность)</w:t>
            </w:r>
          </w:p>
        </w:tc>
        <w:tc>
          <w:tcPr>
            <w:tcW w:w="237" w:type="dxa"/>
          </w:tcPr>
          <w:p w14:paraId="0A665E5F" w14:textId="77777777" w:rsidR="00804E1B" w:rsidRPr="00FF7AB4" w:rsidRDefault="00804E1B">
            <w:pPr>
              <w:jc w:val="center"/>
              <w:rPr>
                <w:rFonts w:ascii="Times New Roman" w:hAnsi="Times New Roman" w:cs="Times New Roman"/>
                <w:sz w:val="22"/>
                <w:szCs w:val="22"/>
                <w:lang w:eastAsia="en-US"/>
              </w:rPr>
            </w:pPr>
          </w:p>
        </w:tc>
        <w:tc>
          <w:tcPr>
            <w:tcW w:w="1449" w:type="dxa"/>
            <w:tcBorders>
              <w:top w:val="single" w:sz="4" w:space="0" w:color="auto"/>
              <w:left w:val="nil"/>
              <w:bottom w:val="nil"/>
              <w:right w:val="nil"/>
            </w:tcBorders>
            <w:hideMark/>
          </w:tcPr>
          <w:p w14:paraId="143F17F0"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(подпись)</w:t>
            </w:r>
          </w:p>
        </w:tc>
        <w:tc>
          <w:tcPr>
            <w:tcW w:w="252" w:type="dxa"/>
          </w:tcPr>
          <w:p w14:paraId="53861938" w14:textId="77777777" w:rsidR="00804E1B" w:rsidRPr="00FF7AB4" w:rsidRDefault="00804E1B">
            <w:pPr>
              <w:jc w:val="center"/>
              <w:rPr>
                <w:rFonts w:ascii="Times New Roman" w:hAnsi="Times New Roman" w:cs="Times New Roman"/>
                <w:sz w:val="22"/>
                <w:szCs w:val="22"/>
                <w:lang w:eastAsia="en-US"/>
              </w:rPr>
            </w:pPr>
          </w:p>
        </w:tc>
        <w:tc>
          <w:tcPr>
            <w:tcW w:w="2220" w:type="dxa"/>
            <w:tcBorders>
              <w:top w:val="single" w:sz="4" w:space="0" w:color="auto"/>
              <w:left w:val="nil"/>
              <w:bottom w:val="nil"/>
              <w:right w:val="nil"/>
            </w:tcBorders>
            <w:hideMark/>
          </w:tcPr>
          <w:p w14:paraId="5A825AAD" w14:textId="77777777" w:rsidR="00804E1B" w:rsidRPr="00FF7AB4" w:rsidRDefault="00804E1B">
            <w:pPr>
              <w:jc w:val="center"/>
              <w:rPr>
                <w:rFonts w:ascii="Times New Roman" w:hAnsi="Times New Roman" w:cs="Times New Roman"/>
                <w:sz w:val="22"/>
                <w:szCs w:val="22"/>
                <w:lang w:eastAsia="en-US"/>
              </w:rPr>
            </w:pPr>
            <w:r w:rsidRPr="00FF7AB4">
              <w:rPr>
                <w:rFonts w:ascii="Times New Roman" w:hAnsi="Times New Roman" w:cs="Times New Roman"/>
                <w:sz w:val="22"/>
                <w:szCs w:val="22"/>
                <w:lang w:eastAsia="en-US"/>
              </w:rPr>
              <w:t>(расшифровка подписи)</w:t>
            </w:r>
          </w:p>
        </w:tc>
      </w:tr>
    </w:tbl>
    <w:p w14:paraId="2C23ECD8" w14:textId="77777777" w:rsidR="00804E1B" w:rsidRPr="00FF7AB4" w:rsidRDefault="00804E1B" w:rsidP="00804E1B">
      <w:pPr>
        <w:autoSpaceDE w:val="0"/>
        <w:autoSpaceDN w:val="0"/>
        <w:adjustRightInd w:val="0"/>
        <w:jc w:val="both"/>
        <w:rPr>
          <w:rFonts w:ascii="Times New Roman" w:eastAsiaTheme="minorHAnsi" w:hAnsi="Times New Roman" w:cs="Times New Roman"/>
          <w:b/>
          <w:bCs/>
          <w:sz w:val="22"/>
          <w:szCs w:val="22"/>
          <w:lang w:eastAsia="en-US"/>
        </w:rPr>
      </w:pPr>
    </w:p>
    <w:p w14:paraId="7941E7CB" w14:textId="77777777" w:rsidR="00BE170E" w:rsidRPr="00FF7AB4" w:rsidRDefault="00804E1B" w:rsidP="00BE170E">
      <w:pPr>
        <w:autoSpaceDE w:val="0"/>
        <w:autoSpaceDN w:val="0"/>
        <w:adjustRightInd w:val="0"/>
        <w:ind w:left="284"/>
        <w:jc w:val="both"/>
        <w:rPr>
          <w:rFonts w:ascii="Times New Roman" w:eastAsiaTheme="minorHAnsi" w:hAnsi="Times New Roman" w:cs="Times New Roman"/>
          <w:b/>
          <w:bCs/>
          <w:sz w:val="22"/>
          <w:szCs w:val="22"/>
          <w:lang w:eastAsia="en-US"/>
        </w:rPr>
      </w:pPr>
      <w:r w:rsidRPr="00FF7AB4">
        <w:rPr>
          <w:rFonts w:ascii="Times New Roman" w:eastAsiaTheme="minorHAnsi" w:hAnsi="Times New Roman" w:cs="Times New Roman"/>
          <w:b/>
          <w:bCs/>
          <w:sz w:val="22"/>
          <w:szCs w:val="22"/>
          <w:lang w:eastAsia="en-US"/>
        </w:rPr>
        <w:t xml:space="preserve">«___» _____________ 20__ </w:t>
      </w:r>
      <w:bookmarkStart w:id="45" w:name="_Toc146529783"/>
      <w:r w:rsidR="002315E8" w:rsidRPr="00FF7AB4">
        <w:rPr>
          <w:rFonts w:ascii="Times New Roman" w:eastAsiaTheme="minorHAnsi" w:hAnsi="Times New Roman" w:cs="Times New Roman"/>
          <w:b/>
          <w:bCs/>
          <w:sz w:val="22"/>
          <w:szCs w:val="22"/>
          <w:lang w:eastAsia="en-US"/>
        </w:rPr>
        <w:t>г.</w:t>
      </w:r>
    </w:p>
    <w:p w14:paraId="706641F7" w14:textId="77777777" w:rsidR="007B17AD" w:rsidRPr="00FF7AB4" w:rsidRDefault="007B17AD" w:rsidP="007B17AD">
      <w:pPr>
        <w:keepNext/>
        <w:outlineLvl w:val="0"/>
        <w:rPr>
          <w:rFonts w:ascii="Times New Roman" w:hAnsi="Times New Roman" w:cs="Times New Roman"/>
          <w:i/>
          <w:kern w:val="28"/>
          <w:sz w:val="22"/>
          <w:szCs w:val="22"/>
        </w:rPr>
        <w:sectPr w:rsidR="007B17AD" w:rsidRPr="00FF7AB4" w:rsidSect="007B17AD">
          <w:pgSz w:w="16838" w:h="11906" w:orient="landscape"/>
          <w:pgMar w:top="1701" w:right="567" w:bottom="992" w:left="1134" w:header="709" w:footer="709" w:gutter="0"/>
          <w:cols w:space="720"/>
        </w:sectPr>
      </w:pPr>
    </w:p>
    <w:p w14:paraId="25AC473B" w14:textId="77777777" w:rsidR="007B17AD" w:rsidRPr="00FF7AB4" w:rsidRDefault="007B17AD" w:rsidP="00804E1B">
      <w:pPr>
        <w:keepNext/>
        <w:jc w:val="right"/>
        <w:outlineLvl w:val="0"/>
        <w:rPr>
          <w:rFonts w:ascii="Times New Roman" w:hAnsi="Times New Roman" w:cs="Times New Roman"/>
          <w:i/>
          <w:kern w:val="28"/>
          <w:sz w:val="22"/>
          <w:szCs w:val="22"/>
        </w:rPr>
      </w:pPr>
    </w:p>
    <w:p w14:paraId="5D355755" w14:textId="77777777" w:rsidR="00BE170E" w:rsidRPr="00FF7AB4" w:rsidRDefault="00BE170E" w:rsidP="00BE170E">
      <w:pPr>
        <w:keepNext/>
        <w:outlineLvl w:val="0"/>
        <w:rPr>
          <w:rFonts w:ascii="Times New Roman" w:hAnsi="Times New Roman" w:cs="Times New Roman"/>
          <w:i/>
          <w:kern w:val="28"/>
          <w:sz w:val="22"/>
          <w:szCs w:val="22"/>
        </w:rPr>
      </w:pPr>
    </w:p>
    <w:tbl>
      <w:tblPr>
        <w:tblStyle w:val="6"/>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67"/>
        <w:gridCol w:w="4820"/>
      </w:tblGrid>
      <w:tr w:rsidR="00FF7AB4" w:rsidRPr="00FF7AB4" w14:paraId="36002CEF" w14:textId="77777777" w:rsidTr="000E2D1E">
        <w:tc>
          <w:tcPr>
            <w:tcW w:w="4786" w:type="dxa"/>
            <w:hideMark/>
          </w:tcPr>
          <w:bookmarkEnd w:id="45"/>
          <w:p w14:paraId="62643ADB" w14:textId="77777777" w:rsidR="00BE170E" w:rsidRPr="00FF7AB4" w:rsidRDefault="007B17AD" w:rsidP="000E2D1E">
            <w:pPr>
              <w:rPr>
                <w:rFonts w:ascii="Times New Roman" w:hAnsi="Times New Roman" w:cs="Times New Roman"/>
                <w:lang w:eastAsia="en-US"/>
              </w:rPr>
            </w:pPr>
            <w:r w:rsidRPr="00FF7AB4">
              <w:rPr>
                <w:rFonts w:ascii="Times New Roman" w:hAnsi="Times New Roman" w:cs="Times New Roman"/>
                <w:lang w:eastAsia="en-US"/>
              </w:rPr>
              <w:t>У</w:t>
            </w:r>
            <w:r w:rsidR="00BE170E" w:rsidRPr="00FF7AB4">
              <w:rPr>
                <w:rFonts w:ascii="Times New Roman" w:hAnsi="Times New Roman" w:cs="Times New Roman"/>
                <w:lang w:eastAsia="en-US"/>
              </w:rPr>
              <w:t>чреждение</w:t>
            </w:r>
          </w:p>
        </w:tc>
        <w:tc>
          <w:tcPr>
            <w:tcW w:w="567" w:type="dxa"/>
          </w:tcPr>
          <w:p w14:paraId="3A32E1BD" w14:textId="77777777" w:rsidR="00BE170E" w:rsidRPr="00FF7AB4" w:rsidRDefault="00BE170E" w:rsidP="000E2D1E">
            <w:pPr>
              <w:rPr>
                <w:rFonts w:ascii="Times New Roman" w:hAnsi="Times New Roman" w:cs="Times New Roman"/>
                <w:b/>
                <w:lang w:eastAsia="en-US"/>
              </w:rPr>
            </w:pPr>
          </w:p>
        </w:tc>
        <w:tc>
          <w:tcPr>
            <w:tcW w:w="4820" w:type="dxa"/>
            <w:hideMark/>
          </w:tcPr>
          <w:p w14:paraId="4D0AE501" w14:textId="77777777" w:rsidR="00BE170E" w:rsidRPr="00FF7AB4" w:rsidRDefault="00BE170E" w:rsidP="000E2D1E">
            <w:pPr>
              <w:rPr>
                <w:rFonts w:ascii="Times New Roman" w:hAnsi="Times New Roman" w:cs="Times New Roman"/>
                <w:lang w:eastAsia="en-US"/>
              </w:rPr>
            </w:pPr>
            <w:r w:rsidRPr="00FF7AB4">
              <w:rPr>
                <w:rFonts w:ascii="Times New Roman" w:hAnsi="Times New Roman" w:cs="Times New Roman"/>
                <w:b/>
                <w:lang w:eastAsia="en-US"/>
              </w:rPr>
              <w:t>Утверждаю</w:t>
            </w:r>
          </w:p>
        </w:tc>
      </w:tr>
      <w:tr w:rsidR="00FF7AB4" w:rsidRPr="00FF7AB4" w14:paraId="70F8721E" w14:textId="77777777" w:rsidTr="000E2D1E">
        <w:tc>
          <w:tcPr>
            <w:tcW w:w="4786" w:type="dxa"/>
            <w:tcBorders>
              <w:top w:val="nil"/>
              <w:left w:val="nil"/>
              <w:bottom w:val="single" w:sz="4" w:space="0" w:color="auto"/>
              <w:right w:val="nil"/>
            </w:tcBorders>
          </w:tcPr>
          <w:p w14:paraId="3FC890EF" w14:textId="77777777" w:rsidR="00BE170E" w:rsidRPr="00FF7AB4" w:rsidRDefault="00BE170E" w:rsidP="000E2D1E">
            <w:pPr>
              <w:rPr>
                <w:rFonts w:ascii="Times New Roman" w:hAnsi="Times New Roman" w:cs="Times New Roman"/>
                <w:lang w:eastAsia="en-US"/>
              </w:rPr>
            </w:pPr>
          </w:p>
        </w:tc>
        <w:tc>
          <w:tcPr>
            <w:tcW w:w="567" w:type="dxa"/>
          </w:tcPr>
          <w:p w14:paraId="0C6CFEF0" w14:textId="77777777" w:rsidR="00BE170E" w:rsidRPr="00FF7AB4" w:rsidRDefault="00BE170E" w:rsidP="000E2D1E">
            <w:pPr>
              <w:rPr>
                <w:rFonts w:ascii="Times New Roman" w:hAnsi="Times New Roman" w:cs="Times New Roman"/>
                <w:lang w:eastAsia="en-US"/>
              </w:rPr>
            </w:pPr>
          </w:p>
        </w:tc>
        <w:tc>
          <w:tcPr>
            <w:tcW w:w="4820" w:type="dxa"/>
            <w:hideMark/>
          </w:tcPr>
          <w:p w14:paraId="4C7CF60F" w14:textId="77777777" w:rsidR="00BE170E" w:rsidRPr="00FF7AB4" w:rsidRDefault="00BE170E" w:rsidP="000E2D1E">
            <w:pPr>
              <w:rPr>
                <w:rFonts w:ascii="Times New Roman" w:hAnsi="Times New Roman" w:cs="Times New Roman"/>
                <w:lang w:eastAsia="en-US"/>
              </w:rPr>
            </w:pPr>
            <w:r w:rsidRPr="00FF7AB4">
              <w:rPr>
                <w:rFonts w:ascii="Times New Roman" w:hAnsi="Times New Roman" w:cs="Times New Roman"/>
                <w:lang w:eastAsia="en-US"/>
              </w:rPr>
              <w:t>Руководитель Учреждения</w:t>
            </w:r>
          </w:p>
        </w:tc>
      </w:tr>
      <w:tr w:rsidR="00FF7AB4" w:rsidRPr="00FF7AB4" w14:paraId="7658D58A" w14:textId="77777777" w:rsidTr="000E2D1E">
        <w:tc>
          <w:tcPr>
            <w:tcW w:w="4786" w:type="dxa"/>
            <w:tcBorders>
              <w:top w:val="single" w:sz="4" w:space="0" w:color="auto"/>
              <w:left w:val="nil"/>
              <w:bottom w:val="nil"/>
              <w:right w:val="nil"/>
            </w:tcBorders>
            <w:hideMark/>
          </w:tcPr>
          <w:p w14:paraId="063ECC7B" w14:textId="77777777" w:rsidR="00BE170E" w:rsidRPr="00FF7AB4" w:rsidRDefault="00BE170E" w:rsidP="000E2D1E">
            <w:pPr>
              <w:jc w:val="center"/>
              <w:rPr>
                <w:rFonts w:ascii="Times New Roman" w:hAnsi="Times New Roman" w:cs="Times New Roman"/>
                <w:lang w:eastAsia="en-US"/>
              </w:rPr>
            </w:pPr>
            <w:r w:rsidRPr="00FF7AB4">
              <w:rPr>
                <w:rFonts w:ascii="Times New Roman" w:hAnsi="Times New Roman" w:cs="Times New Roman"/>
                <w:bCs/>
                <w:lang w:eastAsia="en-US"/>
              </w:rPr>
              <w:t>(наименование)</w:t>
            </w:r>
          </w:p>
        </w:tc>
        <w:tc>
          <w:tcPr>
            <w:tcW w:w="567" w:type="dxa"/>
          </w:tcPr>
          <w:p w14:paraId="32374D99" w14:textId="77777777" w:rsidR="00BE170E" w:rsidRPr="00FF7AB4" w:rsidRDefault="00BE170E" w:rsidP="000E2D1E">
            <w:pPr>
              <w:rPr>
                <w:rFonts w:ascii="Times New Roman" w:hAnsi="Times New Roman" w:cs="Times New Roman"/>
                <w:lang w:eastAsia="en-US"/>
              </w:rPr>
            </w:pPr>
          </w:p>
        </w:tc>
        <w:tc>
          <w:tcPr>
            <w:tcW w:w="4820" w:type="dxa"/>
            <w:tcBorders>
              <w:top w:val="nil"/>
              <w:left w:val="nil"/>
              <w:bottom w:val="single" w:sz="4" w:space="0" w:color="auto"/>
              <w:right w:val="nil"/>
            </w:tcBorders>
          </w:tcPr>
          <w:p w14:paraId="0EA8A1EE" w14:textId="77777777" w:rsidR="00BE170E" w:rsidRPr="00FF7AB4" w:rsidRDefault="00BE170E" w:rsidP="000E2D1E">
            <w:pPr>
              <w:rPr>
                <w:rFonts w:ascii="Times New Roman" w:hAnsi="Times New Roman" w:cs="Times New Roman"/>
                <w:lang w:eastAsia="en-US"/>
              </w:rPr>
            </w:pPr>
          </w:p>
        </w:tc>
      </w:tr>
      <w:tr w:rsidR="00FF7AB4" w:rsidRPr="00FF7AB4" w14:paraId="5445DDD9" w14:textId="77777777" w:rsidTr="000E2D1E">
        <w:tc>
          <w:tcPr>
            <w:tcW w:w="4786" w:type="dxa"/>
          </w:tcPr>
          <w:p w14:paraId="4905042C" w14:textId="77777777" w:rsidR="00BE170E" w:rsidRPr="00FF7AB4" w:rsidRDefault="00BE170E" w:rsidP="000E2D1E">
            <w:pPr>
              <w:rPr>
                <w:rFonts w:ascii="Times New Roman" w:hAnsi="Times New Roman" w:cs="Times New Roman"/>
                <w:lang w:eastAsia="en-US"/>
              </w:rPr>
            </w:pPr>
          </w:p>
        </w:tc>
        <w:tc>
          <w:tcPr>
            <w:tcW w:w="567" w:type="dxa"/>
          </w:tcPr>
          <w:p w14:paraId="607DDB55" w14:textId="77777777" w:rsidR="00BE170E" w:rsidRPr="00FF7AB4" w:rsidRDefault="00BE170E" w:rsidP="000E2D1E">
            <w:pPr>
              <w:rPr>
                <w:rFonts w:ascii="Times New Roman" w:hAnsi="Times New Roman" w:cs="Times New Roman"/>
                <w:lang w:eastAsia="en-US"/>
              </w:rPr>
            </w:pPr>
          </w:p>
        </w:tc>
        <w:tc>
          <w:tcPr>
            <w:tcW w:w="4820" w:type="dxa"/>
            <w:tcBorders>
              <w:top w:val="single" w:sz="4" w:space="0" w:color="auto"/>
              <w:left w:val="nil"/>
              <w:bottom w:val="nil"/>
              <w:right w:val="nil"/>
            </w:tcBorders>
            <w:hideMark/>
          </w:tcPr>
          <w:p w14:paraId="5754336E" w14:textId="77777777" w:rsidR="00BE170E" w:rsidRPr="00FF7AB4" w:rsidRDefault="00BE170E" w:rsidP="000E2D1E">
            <w:pPr>
              <w:jc w:val="center"/>
              <w:rPr>
                <w:rFonts w:ascii="Times New Roman" w:hAnsi="Times New Roman" w:cs="Times New Roman"/>
                <w:lang w:eastAsia="en-US"/>
              </w:rPr>
            </w:pPr>
            <w:r w:rsidRPr="00FF7AB4">
              <w:rPr>
                <w:rFonts w:ascii="Times New Roman" w:hAnsi="Times New Roman" w:cs="Times New Roman"/>
                <w:lang w:eastAsia="en-US"/>
              </w:rPr>
              <w:t>(подпись, расшифровка подписи)</w:t>
            </w:r>
          </w:p>
        </w:tc>
      </w:tr>
      <w:tr w:rsidR="00FF7AB4" w:rsidRPr="00FF7AB4" w14:paraId="1E1FD43B" w14:textId="77777777" w:rsidTr="000E2D1E">
        <w:tc>
          <w:tcPr>
            <w:tcW w:w="4786" w:type="dxa"/>
          </w:tcPr>
          <w:p w14:paraId="175CB456" w14:textId="77777777" w:rsidR="00BE170E" w:rsidRPr="00FF7AB4" w:rsidRDefault="00BE170E" w:rsidP="000E2D1E">
            <w:pPr>
              <w:rPr>
                <w:rFonts w:ascii="Times New Roman" w:hAnsi="Times New Roman" w:cs="Times New Roman"/>
                <w:lang w:eastAsia="en-US"/>
              </w:rPr>
            </w:pPr>
          </w:p>
        </w:tc>
        <w:tc>
          <w:tcPr>
            <w:tcW w:w="567" w:type="dxa"/>
          </w:tcPr>
          <w:p w14:paraId="5A7F0D4D" w14:textId="77777777" w:rsidR="00BE170E" w:rsidRPr="00FF7AB4" w:rsidRDefault="00BE170E" w:rsidP="000E2D1E">
            <w:pPr>
              <w:rPr>
                <w:rFonts w:ascii="Times New Roman" w:hAnsi="Times New Roman" w:cs="Times New Roman"/>
                <w:lang w:eastAsia="en-US"/>
              </w:rPr>
            </w:pPr>
          </w:p>
        </w:tc>
        <w:tc>
          <w:tcPr>
            <w:tcW w:w="4820" w:type="dxa"/>
          </w:tcPr>
          <w:p w14:paraId="572E1671" w14:textId="77777777" w:rsidR="00BE170E" w:rsidRPr="00FF7AB4" w:rsidRDefault="00BE170E" w:rsidP="000E2D1E">
            <w:pPr>
              <w:rPr>
                <w:rFonts w:ascii="Times New Roman" w:hAnsi="Times New Roman" w:cs="Times New Roman"/>
                <w:lang w:eastAsia="en-US"/>
              </w:rPr>
            </w:pPr>
          </w:p>
        </w:tc>
      </w:tr>
      <w:tr w:rsidR="00BE170E" w:rsidRPr="00FF7AB4" w14:paraId="4BA12AAB" w14:textId="77777777" w:rsidTr="000E2D1E">
        <w:tc>
          <w:tcPr>
            <w:tcW w:w="4786" w:type="dxa"/>
          </w:tcPr>
          <w:p w14:paraId="461D937B" w14:textId="77777777" w:rsidR="00BE170E" w:rsidRPr="00FF7AB4" w:rsidRDefault="00BE170E" w:rsidP="000E2D1E">
            <w:pPr>
              <w:jc w:val="center"/>
              <w:rPr>
                <w:rFonts w:ascii="Times New Roman" w:hAnsi="Times New Roman" w:cs="Times New Roman"/>
                <w:lang w:eastAsia="en-US"/>
              </w:rPr>
            </w:pPr>
          </w:p>
        </w:tc>
        <w:tc>
          <w:tcPr>
            <w:tcW w:w="567" w:type="dxa"/>
          </w:tcPr>
          <w:p w14:paraId="77AFAA6D" w14:textId="77777777" w:rsidR="00BE170E" w:rsidRPr="00FF7AB4" w:rsidRDefault="00BE170E" w:rsidP="000E2D1E">
            <w:pPr>
              <w:rPr>
                <w:rFonts w:ascii="Times New Roman" w:hAnsi="Times New Roman" w:cs="Times New Roman"/>
                <w:lang w:eastAsia="en-US"/>
              </w:rPr>
            </w:pPr>
          </w:p>
        </w:tc>
        <w:tc>
          <w:tcPr>
            <w:tcW w:w="4820" w:type="dxa"/>
            <w:hideMark/>
          </w:tcPr>
          <w:p w14:paraId="292A0226" w14:textId="77777777" w:rsidR="00BE170E" w:rsidRPr="00FF7AB4" w:rsidRDefault="00BE170E" w:rsidP="000E2D1E">
            <w:pPr>
              <w:rPr>
                <w:rFonts w:ascii="Times New Roman" w:hAnsi="Times New Roman" w:cs="Times New Roman"/>
                <w:lang w:eastAsia="en-US"/>
              </w:rPr>
            </w:pPr>
            <w:r w:rsidRPr="00FF7AB4">
              <w:rPr>
                <w:rFonts w:ascii="Times New Roman" w:hAnsi="Times New Roman" w:cs="Times New Roman"/>
                <w:lang w:eastAsia="en-US"/>
              </w:rPr>
              <w:t>«____»_____________ 20___г.</w:t>
            </w:r>
          </w:p>
        </w:tc>
      </w:tr>
    </w:tbl>
    <w:p w14:paraId="00EECB2D" w14:textId="77777777" w:rsidR="00BE170E" w:rsidRPr="00FF7AB4" w:rsidRDefault="00BE170E" w:rsidP="00BE170E">
      <w:pPr>
        <w:rPr>
          <w:rFonts w:ascii="Times New Roman" w:hAnsi="Times New Roman" w:cs="Times New Roman"/>
          <w:b/>
          <w:sz w:val="22"/>
          <w:szCs w:val="22"/>
        </w:rPr>
      </w:pPr>
    </w:p>
    <w:p w14:paraId="63F523C9" w14:textId="77777777" w:rsidR="00804E1B" w:rsidRPr="00FF7AB4" w:rsidRDefault="007B17AD" w:rsidP="00804E1B">
      <w:pPr>
        <w:jc w:val="center"/>
        <w:rPr>
          <w:rFonts w:ascii="Times New Roman" w:hAnsi="Times New Roman" w:cs="Times New Roman"/>
          <w:b/>
          <w:sz w:val="22"/>
          <w:szCs w:val="22"/>
        </w:rPr>
      </w:pPr>
      <w:r w:rsidRPr="00FF7AB4">
        <w:rPr>
          <w:rFonts w:ascii="Times New Roman" w:hAnsi="Times New Roman" w:cs="Times New Roman"/>
          <w:b/>
          <w:sz w:val="22"/>
          <w:szCs w:val="22"/>
        </w:rPr>
        <w:t>С</w:t>
      </w:r>
      <w:r w:rsidR="00804E1B" w:rsidRPr="00FF7AB4">
        <w:rPr>
          <w:rFonts w:ascii="Times New Roman" w:hAnsi="Times New Roman" w:cs="Times New Roman"/>
          <w:b/>
          <w:sz w:val="22"/>
          <w:szCs w:val="22"/>
        </w:rPr>
        <w:t>ПРАВКА</w:t>
      </w:r>
    </w:p>
    <w:p w14:paraId="4E6AB6D4"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О СПИСАНИИ РАСХОДОВ БУДУЩИХ ПЕРИОДОВ</w:t>
      </w:r>
    </w:p>
    <w:p w14:paraId="6EF4BC07"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ПО ВЫПЛАТАМ ПЕРСОНАЛУ И СТРАХОВЫМ ВЗНОСАМ</w:t>
      </w:r>
    </w:p>
    <w:p w14:paraId="3DDE50A7" w14:textId="77777777" w:rsidR="00804E1B" w:rsidRPr="00FF7AB4" w:rsidRDefault="00804E1B" w:rsidP="00804E1B">
      <w:pPr>
        <w:jc w:val="center"/>
        <w:rPr>
          <w:rFonts w:ascii="Times New Roman" w:hAnsi="Times New Roman" w:cs="Times New Roman"/>
          <w:b/>
          <w:sz w:val="22"/>
          <w:szCs w:val="22"/>
        </w:rPr>
      </w:pPr>
    </w:p>
    <w:p w14:paraId="14C8F71B" w14:textId="77777777" w:rsidR="00804E1B" w:rsidRPr="00FF7AB4" w:rsidRDefault="00804E1B" w:rsidP="00804E1B">
      <w:pPr>
        <w:jc w:val="center"/>
        <w:rPr>
          <w:rFonts w:ascii="Times New Roman" w:hAnsi="Times New Roman" w:cs="Times New Roman"/>
          <w:b/>
          <w:sz w:val="22"/>
          <w:szCs w:val="22"/>
        </w:rPr>
      </w:pPr>
      <w:r w:rsidRPr="00FF7AB4">
        <w:rPr>
          <w:rFonts w:ascii="Times New Roman" w:hAnsi="Times New Roman" w:cs="Times New Roman"/>
          <w:b/>
          <w:sz w:val="22"/>
          <w:szCs w:val="22"/>
        </w:rPr>
        <w:t>за _______________ 20 ___ г.</w:t>
      </w:r>
    </w:p>
    <w:p w14:paraId="7CBC7184" w14:textId="77777777" w:rsidR="00804E1B" w:rsidRPr="00FF7AB4" w:rsidRDefault="00804E1B" w:rsidP="00804E1B">
      <w:pPr>
        <w:jc w:val="both"/>
        <w:rPr>
          <w:rFonts w:ascii="Times New Roman" w:hAnsi="Times New Roman" w:cs="Times New Roman"/>
          <w:sz w:val="22"/>
          <w:szCs w:val="22"/>
        </w:rPr>
      </w:pPr>
    </w:p>
    <w:p w14:paraId="645BC352" w14:textId="77777777" w:rsidR="00804E1B" w:rsidRPr="00FF7AB4" w:rsidRDefault="00804E1B" w:rsidP="00804E1B">
      <w:pPr>
        <w:jc w:val="both"/>
        <w:rPr>
          <w:rFonts w:ascii="Times New Roman" w:hAnsi="Times New Roman" w:cs="Times New Roman"/>
          <w:b/>
          <w:sz w:val="22"/>
          <w:szCs w:val="22"/>
        </w:rPr>
      </w:pPr>
      <w:r w:rsidRPr="00FF7AB4">
        <w:rPr>
          <w:rFonts w:ascii="Times New Roman" w:hAnsi="Times New Roman" w:cs="Times New Roman"/>
          <w:b/>
          <w:sz w:val="22"/>
          <w:szCs w:val="22"/>
        </w:rPr>
        <w:t>1. Списание расходов будущих периодов по выплатам персоналу</w:t>
      </w:r>
    </w:p>
    <w:tbl>
      <w:tblPr>
        <w:tblStyle w:val="111"/>
        <w:tblW w:w="5000" w:type="pct"/>
        <w:tblLook w:val="04A0" w:firstRow="1" w:lastRow="0" w:firstColumn="1" w:lastColumn="0" w:noHBand="0" w:noVBand="1"/>
      </w:tblPr>
      <w:tblGrid>
        <w:gridCol w:w="769"/>
        <w:gridCol w:w="2312"/>
        <w:gridCol w:w="2593"/>
        <w:gridCol w:w="1243"/>
        <w:gridCol w:w="2438"/>
        <w:gridCol w:w="2018"/>
        <w:gridCol w:w="2063"/>
        <w:gridCol w:w="1691"/>
      </w:tblGrid>
      <w:tr w:rsidR="00FF7AB4" w:rsidRPr="00FF7AB4" w14:paraId="22ECA338" w14:textId="77777777" w:rsidTr="00804E1B">
        <w:tc>
          <w:tcPr>
            <w:tcW w:w="254" w:type="pct"/>
            <w:tcBorders>
              <w:top w:val="single" w:sz="4" w:space="0" w:color="auto"/>
              <w:left w:val="single" w:sz="4" w:space="0" w:color="auto"/>
              <w:bottom w:val="single" w:sz="4" w:space="0" w:color="auto"/>
              <w:right w:val="single" w:sz="4" w:space="0" w:color="auto"/>
            </w:tcBorders>
            <w:vAlign w:val="center"/>
            <w:hideMark/>
          </w:tcPr>
          <w:p w14:paraId="2F61100F" w14:textId="77777777" w:rsidR="00804E1B" w:rsidRPr="00FF7AB4" w:rsidRDefault="00804E1B">
            <w:pPr>
              <w:jc w:val="center"/>
              <w:rPr>
                <w:rFonts w:ascii="Times New Roman" w:hAnsi="Times New Roman" w:cs="Times New Roman"/>
                <w:lang w:eastAsia="en-US"/>
              </w:rPr>
            </w:pPr>
            <w:r w:rsidRPr="00FF7AB4">
              <w:rPr>
                <w:rFonts w:ascii="Times New Roman" w:eastAsia="Calibri" w:hAnsi="Times New Roman" w:cs="Times New Roman"/>
                <w:bCs/>
                <w:lang w:eastAsia="en-US"/>
              </w:rPr>
              <w:t>№ п/п</w:t>
            </w:r>
          </w:p>
        </w:tc>
        <w:tc>
          <w:tcPr>
            <w:tcW w:w="764" w:type="pct"/>
            <w:tcBorders>
              <w:top w:val="single" w:sz="4" w:space="0" w:color="auto"/>
              <w:left w:val="single" w:sz="4" w:space="0" w:color="auto"/>
              <w:bottom w:val="single" w:sz="4" w:space="0" w:color="auto"/>
              <w:right w:val="single" w:sz="4" w:space="0" w:color="auto"/>
            </w:tcBorders>
            <w:vAlign w:val="center"/>
            <w:hideMark/>
          </w:tcPr>
          <w:p w14:paraId="39B1DF2C"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Вид расходов</w:t>
            </w:r>
          </w:p>
        </w:tc>
        <w:tc>
          <w:tcPr>
            <w:tcW w:w="857" w:type="pct"/>
            <w:tcBorders>
              <w:top w:val="single" w:sz="4" w:space="0" w:color="auto"/>
              <w:left w:val="single" w:sz="4" w:space="0" w:color="auto"/>
              <w:bottom w:val="single" w:sz="4" w:space="0" w:color="auto"/>
              <w:right w:val="single" w:sz="4" w:space="0" w:color="auto"/>
            </w:tcBorders>
            <w:vAlign w:val="center"/>
            <w:hideMark/>
          </w:tcPr>
          <w:p w14:paraId="77CB7F03"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Статьи финансирования</w:t>
            </w:r>
          </w:p>
        </w:tc>
        <w:tc>
          <w:tcPr>
            <w:tcW w:w="411" w:type="pct"/>
            <w:tcBorders>
              <w:top w:val="single" w:sz="4" w:space="0" w:color="auto"/>
              <w:left w:val="single" w:sz="4" w:space="0" w:color="auto"/>
              <w:bottom w:val="single" w:sz="4" w:space="0" w:color="auto"/>
              <w:right w:val="single" w:sz="4" w:space="0" w:color="auto"/>
            </w:tcBorders>
            <w:vAlign w:val="center"/>
            <w:hideMark/>
          </w:tcPr>
          <w:p w14:paraId="54D482BC"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КВФО</w:t>
            </w:r>
          </w:p>
        </w:tc>
        <w:tc>
          <w:tcPr>
            <w:tcW w:w="806" w:type="pct"/>
            <w:tcBorders>
              <w:top w:val="single" w:sz="4" w:space="0" w:color="auto"/>
              <w:left w:val="single" w:sz="4" w:space="0" w:color="auto"/>
              <w:bottom w:val="single" w:sz="4" w:space="0" w:color="auto"/>
              <w:right w:val="single" w:sz="4" w:space="0" w:color="auto"/>
            </w:tcBorders>
            <w:vAlign w:val="center"/>
            <w:hideMark/>
          </w:tcPr>
          <w:p w14:paraId="77A84ED2"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Счет учета</w:t>
            </w:r>
          </w:p>
        </w:tc>
        <w:tc>
          <w:tcPr>
            <w:tcW w:w="667" w:type="pct"/>
            <w:tcBorders>
              <w:top w:val="single" w:sz="4" w:space="0" w:color="auto"/>
              <w:left w:val="single" w:sz="4" w:space="0" w:color="auto"/>
              <w:bottom w:val="single" w:sz="4" w:space="0" w:color="auto"/>
              <w:right w:val="single" w:sz="4" w:space="0" w:color="auto"/>
            </w:tcBorders>
            <w:vAlign w:val="center"/>
            <w:hideMark/>
          </w:tcPr>
          <w:p w14:paraId="0EE4B70B"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Код КОСГУ</w:t>
            </w:r>
          </w:p>
        </w:tc>
        <w:tc>
          <w:tcPr>
            <w:tcW w:w="682" w:type="pct"/>
            <w:tcBorders>
              <w:top w:val="single" w:sz="4" w:space="0" w:color="auto"/>
              <w:left w:val="single" w:sz="4" w:space="0" w:color="auto"/>
              <w:bottom w:val="single" w:sz="4" w:space="0" w:color="auto"/>
              <w:right w:val="single" w:sz="4" w:space="0" w:color="auto"/>
            </w:tcBorders>
            <w:vAlign w:val="center"/>
            <w:hideMark/>
          </w:tcPr>
          <w:p w14:paraId="774ED212"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Учет затрат</w:t>
            </w:r>
          </w:p>
        </w:tc>
        <w:tc>
          <w:tcPr>
            <w:tcW w:w="559" w:type="pct"/>
            <w:tcBorders>
              <w:top w:val="single" w:sz="4" w:space="0" w:color="auto"/>
              <w:left w:val="single" w:sz="4" w:space="0" w:color="auto"/>
              <w:bottom w:val="single" w:sz="4" w:space="0" w:color="auto"/>
              <w:right w:val="single" w:sz="4" w:space="0" w:color="auto"/>
            </w:tcBorders>
            <w:vAlign w:val="center"/>
            <w:hideMark/>
          </w:tcPr>
          <w:p w14:paraId="25DDFBC5"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Сумма</w:t>
            </w:r>
          </w:p>
          <w:p w14:paraId="50107887"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(руб.)</w:t>
            </w:r>
          </w:p>
        </w:tc>
      </w:tr>
      <w:tr w:rsidR="00FF7AB4" w:rsidRPr="00FF7AB4" w14:paraId="19C8E5B4" w14:textId="77777777" w:rsidTr="00804E1B">
        <w:tc>
          <w:tcPr>
            <w:tcW w:w="254" w:type="pct"/>
            <w:tcBorders>
              <w:top w:val="single" w:sz="4" w:space="0" w:color="auto"/>
              <w:left w:val="single" w:sz="4" w:space="0" w:color="auto"/>
              <w:bottom w:val="single" w:sz="4" w:space="0" w:color="auto"/>
              <w:right w:val="single" w:sz="4" w:space="0" w:color="auto"/>
            </w:tcBorders>
          </w:tcPr>
          <w:p w14:paraId="6B3E5C74" w14:textId="77777777" w:rsidR="00804E1B" w:rsidRPr="00FF7AB4" w:rsidRDefault="00804E1B">
            <w:pPr>
              <w:jc w:val="both"/>
              <w:rPr>
                <w:rFonts w:ascii="Times New Roman" w:hAnsi="Times New Roman" w:cs="Times New Roman"/>
                <w:lang w:eastAsia="en-US"/>
              </w:rPr>
            </w:pPr>
          </w:p>
        </w:tc>
        <w:tc>
          <w:tcPr>
            <w:tcW w:w="764" w:type="pct"/>
            <w:tcBorders>
              <w:top w:val="single" w:sz="4" w:space="0" w:color="auto"/>
              <w:left w:val="single" w:sz="4" w:space="0" w:color="auto"/>
              <w:bottom w:val="single" w:sz="4" w:space="0" w:color="auto"/>
              <w:right w:val="single" w:sz="4" w:space="0" w:color="auto"/>
            </w:tcBorders>
          </w:tcPr>
          <w:p w14:paraId="526DC86C" w14:textId="77777777" w:rsidR="00804E1B" w:rsidRPr="00FF7AB4" w:rsidRDefault="00804E1B">
            <w:pPr>
              <w:jc w:val="both"/>
              <w:rPr>
                <w:rFonts w:ascii="Times New Roman" w:hAnsi="Times New Roman" w:cs="Times New Roman"/>
                <w:lang w:eastAsia="en-US"/>
              </w:rPr>
            </w:pPr>
          </w:p>
        </w:tc>
        <w:tc>
          <w:tcPr>
            <w:tcW w:w="857" w:type="pct"/>
            <w:tcBorders>
              <w:top w:val="single" w:sz="4" w:space="0" w:color="auto"/>
              <w:left w:val="single" w:sz="4" w:space="0" w:color="auto"/>
              <w:bottom w:val="single" w:sz="4" w:space="0" w:color="auto"/>
              <w:right w:val="single" w:sz="4" w:space="0" w:color="auto"/>
            </w:tcBorders>
          </w:tcPr>
          <w:p w14:paraId="58AEC1DB" w14:textId="77777777" w:rsidR="00804E1B" w:rsidRPr="00FF7AB4" w:rsidRDefault="00804E1B">
            <w:pPr>
              <w:jc w:val="both"/>
              <w:rPr>
                <w:rFonts w:ascii="Times New Roman" w:hAnsi="Times New Roman" w:cs="Times New Roman"/>
                <w:lang w:eastAsia="en-US"/>
              </w:rPr>
            </w:pPr>
          </w:p>
        </w:tc>
        <w:tc>
          <w:tcPr>
            <w:tcW w:w="411" w:type="pct"/>
            <w:tcBorders>
              <w:top w:val="single" w:sz="4" w:space="0" w:color="auto"/>
              <w:left w:val="single" w:sz="4" w:space="0" w:color="auto"/>
              <w:bottom w:val="single" w:sz="4" w:space="0" w:color="auto"/>
              <w:right w:val="single" w:sz="4" w:space="0" w:color="auto"/>
            </w:tcBorders>
          </w:tcPr>
          <w:p w14:paraId="434FDA9B" w14:textId="77777777" w:rsidR="00804E1B" w:rsidRPr="00FF7AB4" w:rsidRDefault="00804E1B">
            <w:pPr>
              <w:jc w:val="both"/>
              <w:rPr>
                <w:rFonts w:ascii="Times New Roman" w:hAnsi="Times New Roman" w:cs="Times New Roman"/>
                <w:lang w:eastAsia="en-US"/>
              </w:rPr>
            </w:pPr>
          </w:p>
        </w:tc>
        <w:tc>
          <w:tcPr>
            <w:tcW w:w="806" w:type="pct"/>
            <w:tcBorders>
              <w:top w:val="single" w:sz="4" w:space="0" w:color="auto"/>
              <w:left w:val="single" w:sz="4" w:space="0" w:color="auto"/>
              <w:bottom w:val="single" w:sz="4" w:space="0" w:color="auto"/>
              <w:right w:val="single" w:sz="4" w:space="0" w:color="auto"/>
            </w:tcBorders>
          </w:tcPr>
          <w:p w14:paraId="6982434C" w14:textId="77777777" w:rsidR="00804E1B" w:rsidRPr="00FF7AB4" w:rsidRDefault="00804E1B">
            <w:pPr>
              <w:jc w:val="both"/>
              <w:rPr>
                <w:rFonts w:ascii="Times New Roman" w:hAnsi="Times New Roman" w:cs="Times New Roman"/>
                <w:lang w:eastAsia="en-US"/>
              </w:rPr>
            </w:pPr>
          </w:p>
        </w:tc>
        <w:tc>
          <w:tcPr>
            <w:tcW w:w="667" w:type="pct"/>
            <w:tcBorders>
              <w:top w:val="single" w:sz="4" w:space="0" w:color="auto"/>
              <w:left w:val="single" w:sz="4" w:space="0" w:color="auto"/>
              <w:bottom w:val="single" w:sz="4" w:space="0" w:color="auto"/>
              <w:right w:val="single" w:sz="4" w:space="0" w:color="auto"/>
            </w:tcBorders>
          </w:tcPr>
          <w:p w14:paraId="455CB664" w14:textId="77777777" w:rsidR="00804E1B" w:rsidRPr="00FF7AB4" w:rsidRDefault="00804E1B">
            <w:pPr>
              <w:jc w:val="both"/>
              <w:rPr>
                <w:rFonts w:ascii="Times New Roman" w:hAnsi="Times New Roman" w:cs="Times New Roman"/>
                <w:lang w:eastAsia="en-US"/>
              </w:rPr>
            </w:pPr>
          </w:p>
        </w:tc>
        <w:tc>
          <w:tcPr>
            <w:tcW w:w="682" w:type="pct"/>
            <w:tcBorders>
              <w:top w:val="single" w:sz="4" w:space="0" w:color="auto"/>
              <w:left w:val="single" w:sz="4" w:space="0" w:color="auto"/>
              <w:bottom w:val="single" w:sz="4" w:space="0" w:color="auto"/>
              <w:right w:val="single" w:sz="4" w:space="0" w:color="auto"/>
            </w:tcBorders>
          </w:tcPr>
          <w:p w14:paraId="10CDF6DE" w14:textId="77777777" w:rsidR="00804E1B" w:rsidRPr="00FF7AB4" w:rsidRDefault="00804E1B">
            <w:pPr>
              <w:jc w:val="both"/>
              <w:rPr>
                <w:rFonts w:ascii="Times New Roman" w:hAnsi="Times New Roman" w:cs="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14:paraId="488462A3" w14:textId="77777777" w:rsidR="00804E1B" w:rsidRPr="00FF7AB4" w:rsidRDefault="00804E1B">
            <w:pPr>
              <w:jc w:val="both"/>
              <w:rPr>
                <w:rFonts w:ascii="Times New Roman" w:hAnsi="Times New Roman" w:cs="Times New Roman"/>
                <w:lang w:eastAsia="en-US"/>
              </w:rPr>
            </w:pPr>
          </w:p>
        </w:tc>
      </w:tr>
      <w:tr w:rsidR="00FF7AB4" w:rsidRPr="00FF7AB4" w14:paraId="4E2A0DFD" w14:textId="77777777" w:rsidTr="00804E1B">
        <w:tc>
          <w:tcPr>
            <w:tcW w:w="254" w:type="pct"/>
            <w:tcBorders>
              <w:top w:val="single" w:sz="4" w:space="0" w:color="auto"/>
              <w:left w:val="single" w:sz="4" w:space="0" w:color="auto"/>
              <w:bottom w:val="single" w:sz="4" w:space="0" w:color="auto"/>
              <w:right w:val="single" w:sz="4" w:space="0" w:color="auto"/>
            </w:tcBorders>
          </w:tcPr>
          <w:p w14:paraId="4B20DFBD" w14:textId="77777777" w:rsidR="00804E1B" w:rsidRPr="00FF7AB4" w:rsidRDefault="00804E1B">
            <w:pPr>
              <w:jc w:val="both"/>
              <w:rPr>
                <w:rFonts w:ascii="Times New Roman" w:hAnsi="Times New Roman" w:cs="Times New Roman"/>
                <w:lang w:eastAsia="en-US"/>
              </w:rPr>
            </w:pPr>
          </w:p>
        </w:tc>
        <w:tc>
          <w:tcPr>
            <w:tcW w:w="764" w:type="pct"/>
            <w:tcBorders>
              <w:top w:val="single" w:sz="4" w:space="0" w:color="auto"/>
              <w:left w:val="single" w:sz="4" w:space="0" w:color="auto"/>
              <w:bottom w:val="single" w:sz="4" w:space="0" w:color="auto"/>
              <w:right w:val="single" w:sz="4" w:space="0" w:color="auto"/>
            </w:tcBorders>
          </w:tcPr>
          <w:p w14:paraId="47343C16" w14:textId="77777777" w:rsidR="00804E1B" w:rsidRPr="00FF7AB4" w:rsidRDefault="00804E1B">
            <w:pPr>
              <w:jc w:val="both"/>
              <w:rPr>
                <w:rFonts w:ascii="Times New Roman" w:hAnsi="Times New Roman" w:cs="Times New Roman"/>
                <w:lang w:eastAsia="en-US"/>
              </w:rPr>
            </w:pPr>
          </w:p>
        </w:tc>
        <w:tc>
          <w:tcPr>
            <w:tcW w:w="857" w:type="pct"/>
            <w:tcBorders>
              <w:top w:val="single" w:sz="4" w:space="0" w:color="auto"/>
              <w:left w:val="single" w:sz="4" w:space="0" w:color="auto"/>
              <w:bottom w:val="single" w:sz="4" w:space="0" w:color="auto"/>
              <w:right w:val="single" w:sz="4" w:space="0" w:color="auto"/>
            </w:tcBorders>
          </w:tcPr>
          <w:p w14:paraId="39F1FD72" w14:textId="77777777" w:rsidR="00804E1B" w:rsidRPr="00FF7AB4" w:rsidRDefault="00804E1B">
            <w:pPr>
              <w:jc w:val="both"/>
              <w:rPr>
                <w:rFonts w:ascii="Times New Roman" w:hAnsi="Times New Roman" w:cs="Times New Roman"/>
                <w:lang w:eastAsia="en-US"/>
              </w:rPr>
            </w:pPr>
          </w:p>
        </w:tc>
        <w:tc>
          <w:tcPr>
            <w:tcW w:w="411" w:type="pct"/>
            <w:tcBorders>
              <w:top w:val="single" w:sz="4" w:space="0" w:color="auto"/>
              <w:left w:val="single" w:sz="4" w:space="0" w:color="auto"/>
              <w:bottom w:val="single" w:sz="4" w:space="0" w:color="auto"/>
              <w:right w:val="single" w:sz="4" w:space="0" w:color="auto"/>
            </w:tcBorders>
          </w:tcPr>
          <w:p w14:paraId="1394D602" w14:textId="77777777" w:rsidR="00804E1B" w:rsidRPr="00FF7AB4" w:rsidRDefault="00804E1B">
            <w:pPr>
              <w:jc w:val="both"/>
              <w:rPr>
                <w:rFonts w:ascii="Times New Roman" w:hAnsi="Times New Roman" w:cs="Times New Roman"/>
                <w:lang w:eastAsia="en-US"/>
              </w:rPr>
            </w:pPr>
          </w:p>
        </w:tc>
        <w:tc>
          <w:tcPr>
            <w:tcW w:w="806" w:type="pct"/>
            <w:tcBorders>
              <w:top w:val="single" w:sz="4" w:space="0" w:color="auto"/>
              <w:left w:val="single" w:sz="4" w:space="0" w:color="auto"/>
              <w:bottom w:val="single" w:sz="4" w:space="0" w:color="auto"/>
              <w:right w:val="single" w:sz="4" w:space="0" w:color="auto"/>
            </w:tcBorders>
          </w:tcPr>
          <w:p w14:paraId="4FE2CB2A" w14:textId="77777777" w:rsidR="00804E1B" w:rsidRPr="00FF7AB4" w:rsidRDefault="00804E1B">
            <w:pPr>
              <w:jc w:val="both"/>
              <w:rPr>
                <w:rFonts w:ascii="Times New Roman" w:hAnsi="Times New Roman" w:cs="Times New Roman"/>
                <w:lang w:eastAsia="en-US"/>
              </w:rPr>
            </w:pPr>
          </w:p>
        </w:tc>
        <w:tc>
          <w:tcPr>
            <w:tcW w:w="667" w:type="pct"/>
            <w:tcBorders>
              <w:top w:val="single" w:sz="4" w:space="0" w:color="auto"/>
              <w:left w:val="single" w:sz="4" w:space="0" w:color="auto"/>
              <w:bottom w:val="single" w:sz="4" w:space="0" w:color="auto"/>
              <w:right w:val="single" w:sz="4" w:space="0" w:color="auto"/>
            </w:tcBorders>
          </w:tcPr>
          <w:p w14:paraId="4A98EC30" w14:textId="77777777" w:rsidR="00804E1B" w:rsidRPr="00FF7AB4" w:rsidRDefault="00804E1B">
            <w:pPr>
              <w:jc w:val="both"/>
              <w:rPr>
                <w:rFonts w:ascii="Times New Roman" w:hAnsi="Times New Roman" w:cs="Times New Roman"/>
                <w:lang w:eastAsia="en-US"/>
              </w:rPr>
            </w:pPr>
          </w:p>
        </w:tc>
        <w:tc>
          <w:tcPr>
            <w:tcW w:w="682" w:type="pct"/>
            <w:tcBorders>
              <w:top w:val="single" w:sz="4" w:space="0" w:color="auto"/>
              <w:left w:val="single" w:sz="4" w:space="0" w:color="auto"/>
              <w:bottom w:val="single" w:sz="4" w:space="0" w:color="auto"/>
              <w:right w:val="single" w:sz="4" w:space="0" w:color="auto"/>
            </w:tcBorders>
          </w:tcPr>
          <w:p w14:paraId="67A9D6C9" w14:textId="77777777" w:rsidR="00804E1B" w:rsidRPr="00FF7AB4" w:rsidRDefault="00804E1B">
            <w:pPr>
              <w:jc w:val="both"/>
              <w:rPr>
                <w:rFonts w:ascii="Times New Roman" w:hAnsi="Times New Roman" w:cs="Times New Roman"/>
                <w:lang w:eastAsia="en-US"/>
              </w:rPr>
            </w:pPr>
          </w:p>
        </w:tc>
        <w:tc>
          <w:tcPr>
            <w:tcW w:w="559" w:type="pct"/>
            <w:tcBorders>
              <w:top w:val="single" w:sz="4" w:space="0" w:color="auto"/>
              <w:left w:val="single" w:sz="4" w:space="0" w:color="auto"/>
              <w:bottom w:val="single" w:sz="4" w:space="0" w:color="auto"/>
              <w:right w:val="single" w:sz="4" w:space="0" w:color="auto"/>
            </w:tcBorders>
          </w:tcPr>
          <w:p w14:paraId="79A1C5B1" w14:textId="77777777" w:rsidR="00804E1B" w:rsidRPr="00FF7AB4" w:rsidRDefault="00804E1B">
            <w:pPr>
              <w:jc w:val="both"/>
              <w:rPr>
                <w:rFonts w:ascii="Times New Roman" w:hAnsi="Times New Roman" w:cs="Times New Roman"/>
                <w:lang w:eastAsia="en-US"/>
              </w:rPr>
            </w:pPr>
          </w:p>
        </w:tc>
      </w:tr>
      <w:tr w:rsidR="00804E1B" w:rsidRPr="00FF7AB4" w14:paraId="4570AA04" w14:textId="77777777" w:rsidTr="00804E1B">
        <w:tc>
          <w:tcPr>
            <w:tcW w:w="254" w:type="pct"/>
            <w:tcBorders>
              <w:top w:val="single" w:sz="4" w:space="0" w:color="auto"/>
              <w:left w:val="nil"/>
              <w:bottom w:val="nil"/>
              <w:right w:val="nil"/>
            </w:tcBorders>
          </w:tcPr>
          <w:p w14:paraId="3E6771F6" w14:textId="77777777" w:rsidR="00804E1B" w:rsidRPr="00FF7AB4" w:rsidRDefault="00804E1B">
            <w:pPr>
              <w:jc w:val="both"/>
              <w:rPr>
                <w:rFonts w:ascii="Times New Roman" w:hAnsi="Times New Roman" w:cs="Times New Roman"/>
                <w:lang w:eastAsia="en-US"/>
              </w:rPr>
            </w:pPr>
          </w:p>
        </w:tc>
        <w:tc>
          <w:tcPr>
            <w:tcW w:w="764" w:type="pct"/>
            <w:tcBorders>
              <w:top w:val="single" w:sz="4" w:space="0" w:color="auto"/>
              <w:left w:val="nil"/>
              <w:bottom w:val="nil"/>
              <w:right w:val="nil"/>
            </w:tcBorders>
          </w:tcPr>
          <w:p w14:paraId="218BB60C" w14:textId="77777777" w:rsidR="00804E1B" w:rsidRPr="00FF7AB4" w:rsidRDefault="00804E1B">
            <w:pPr>
              <w:jc w:val="both"/>
              <w:rPr>
                <w:rFonts w:ascii="Times New Roman" w:hAnsi="Times New Roman" w:cs="Times New Roman"/>
                <w:lang w:eastAsia="en-US"/>
              </w:rPr>
            </w:pPr>
          </w:p>
        </w:tc>
        <w:tc>
          <w:tcPr>
            <w:tcW w:w="857" w:type="pct"/>
            <w:tcBorders>
              <w:top w:val="single" w:sz="4" w:space="0" w:color="auto"/>
              <w:left w:val="nil"/>
              <w:bottom w:val="nil"/>
              <w:right w:val="nil"/>
            </w:tcBorders>
          </w:tcPr>
          <w:p w14:paraId="07D3AF5F" w14:textId="77777777" w:rsidR="00804E1B" w:rsidRPr="00FF7AB4" w:rsidRDefault="00804E1B">
            <w:pPr>
              <w:jc w:val="both"/>
              <w:rPr>
                <w:rFonts w:ascii="Times New Roman" w:hAnsi="Times New Roman" w:cs="Times New Roman"/>
                <w:lang w:eastAsia="en-US"/>
              </w:rPr>
            </w:pPr>
          </w:p>
        </w:tc>
        <w:tc>
          <w:tcPr>
            <w:tcW w:w="411" w:type="pct"/>
            <w:tcBorders>
              <w:top w:val="single" w:sz="4" w:space="0" w:color="auto"/>
              <w:left w:val="nil"/>
              <w:bottom w:val="nil"/>
              <w:right w:val="nil"/>
            </w:tcBorders>
          </w:tcPr>
          <w:p w14:paraId="5EFB8E26" w14:textId="77777777" w:rsidR="00804E1B" w:rsidRPr="00FF7AB4" w:rsidRDefault="00804E1B">
            <w:pPr>
              <w:jc w:val="both"/>
              <w:rPr>
                <w:rFonts w:ascii="Times New Roman" w:hAnsi="Times New Roman" w:cs="Times New Roman"/>
                <w:lang w:eastAsia="en-US"/>
              </w:rPr>
            </w:pPr>
          </w:p>
        </w:tc>
        <w:tc>
          <w:tcPr>
            <w:tcW w:w="806" w:type="pct"/>
            <w:tcBorders>
              <w:top w:val="single" w:sz="4" w:space="0" w:color="auto"/>
              <w:left w:val="nil"/>
              <w:bottom w:val="nil"/>
              <w:right w:val="nil"/>
            </w:tcBorders>
          </w:tcPr>
          <w:p w14:paraId="7389424F" w14:textId="77777777" w:rsidR="00804E1B" w:rsidRPr="00FF7AB4" w:rsidRDefault="00804E1B">
            <w:pPr>
              <w:jc w:val="both"/>
              <w:rPr>
                <w:rFonts w:ascii="Times New Roman" w:hAnsi="Times New Roman" w:cs="Times New Roman"/>
                <w:lang w:eastAsia="en-US"/>
              </w:rPr>
            </w:pPr>
          </w:p>
        </w:tc>
        <w:tc>
          <w:tcPr>
            <w:tcW w:w="667" w:type="pct"/>
            <w:tcBorders>
              <w:top w:val="single" w:sz="4" w:space="0" w:color="auto"/>
              <w:left w:val="nil"/>
              <w:bottom w:val="nil"/>
              <w:right w:val="nil"/>
            </w:tcBorders>
          </w:tcPr>
          <w:p w14:paraId="73C1D039" w14:textId="77777777" w:rsidR="00804E1B" w:rsidRPr="00FF7AB4" w:rsidRDefault="00804E1B">
            <w:pPr>
              <w:jc w:val="both"/>
              <w:rPr>
                <w:rFonts w:ascii="Times New Roman" w:hAnsi="Times New Roman" w:cs="Times New Roman"/>
                <w:lang w:eastAsia="en-US"/>
              </w:rPr>
            </w:pPr>
          </w:p>
        </w:tc>
        <w:tc>
          <w:tcPr>
            <w:tcW w:w="682" w:type="pct"/>
            <w:tcBorders>
              <w:top w:val="single" w:sz="4" w:space="0" w:color="auto"/>
              <w:left w:val="nil"/>
              <w:bottom w:val="nil"/>
              <w:right w:val="single" w:sz="4" w:space="0" w:color="auto"/>
            </w:tcBorders>
            <w:hideMark/>
          </w:tcPr>
          <w:p w14:paraId="6D5E20E7" w14:textId="77777777" w:rsidR="00804E1B" w:rsidRPr="00FF7AB4" w:rsidRDefault="00804E1B">
            <w:pPr>
              <w:jc w:val="right"/>
              <w:rPr>
                <w:rFonts w:ascii="Times New Roman" w:hAnsi="Times New Roman" w:cs="Times New Roman"/>
                <w:lang w:eastAsia="en-US"/>
              </w:rPr>
            </w:pPr>
            <w:r w:rsidRPr="00FF7AB4">
              <w:rPr>
                <w:rFonts w:ascii="Times New Roman" w:hAnsi="Times New Roman" w:cs="Times New Roman"/>
                <w:lang w:eastAsia="en-US"/>
              </w:rPr>
              <w:t>Итого</w:t>
            </w:r>
          </w:p>
        </w:tc>
        <w:tc>
          <w:tcPr>
            <w:tcW w:w="559" w:type="pct"/>
            <w:tcBorders>
              <w:top w:val="single" w:sz="4" w:space="0" w:color="auto"/>
              <w:left w:val="single" w:sz="4" w:space="0" w:color="auto"/>
              <w:bottom w:val="single" w:sz="4" w:space="0" w:color="auto"/>
              <w:right w:val="single" w:sz="4" w:space="0" w:color="auto"/>
            </w:tcBorders>
          </w:tcPr>
          <w:p w14:paraId="4F21240B" w14:textId="77777777" w:rsidR="00804E1B" w:rsidRPr="00FF7AB4" w:rsidRDefault="00804E1B">
            <w:pPr>
              <w:jc w:val="both"/>
              <w:rPr>
                <w:rFonts w:ascii="Times New Roman" w:hAnsi="Times New Roman" w:cs="Times New Roman"/>
                <w:lang w:eastAsia="en-US"/>
              </w:rPr>
            </w:pPr>
          </w:p>
        </w:tc>
      </w:tr>
    </w:tbl>
    <w:p w14:paraId="0E372423" w14:textId="77777777" w:rsidR="00804E1B" w:rsidRPr="00FF7AB4" w:rsidRDefault="00804E1B" w:rsidP="00804E1B">
      <w:pPr>
        <w:rPr>
          <w:rFonts w:ascii="Times New Roman" w:hAnsi="Times New Roman" w:cs="Times New Roman"/>
          <w:sz w:val="22"/>
          <w:szCs w:val="22"/>
          <w:lang w:val="en-US"/>
        </w:rPr>
      </w:pPr>
    </w:p>
    <w:p w14:paraId="74720D88" w14:textId="77777777" w:rsidR="00804E1B" w:rsidRPr="00FF7AB4" w:rsidRDefault="00804E1B" w:rsidP="00804E1B">
      <w:pPr>
        <w:rPr>
          <w:rFonts w:ascii="Times New Roman" w:hAnsi="Times New Roman" w:cs="Times New Roman"/>
          <w:b/>
          <w:sz w:val="22"/>
          <w:szCs w:val="22"/>
        </w:rPr>
      </w:pPr>
      <w:r w:rsidRPr="00FF7AB4">
        <w:rPr>
          <w:rFonts w:ascii="Times New Roman" w:hAnsi="Times New Roman" w:cs="Times New Roman"/>
          <w:b/>
          <w:sz w:val="22"/>
          <w:szCs w:val="22"/>
        </w:rPr>
        <w:t>2. Списание расходов будущих периодов по страховым взносам</w:t>
      </w:r>
    </w:p>
    <w:tbl>
      <w:tblPr>
        <w:tblStyle w:val="111"/>
        <w:tblW w:w="5018" w:type="pct"/>
        <w:tblInd w:w="-34" w:type="dxa"/>
        <w:tblLook w:val="04A0" w:firstRow="1" w:lastRow="0" w:firstColumn="1" w:lastColumn="0" w:noHBand="0" w:noVBand="1"/>
      </w:tblPr>
      <w:tblGrid>
        <w:gridCol w:w="769"/>
        <w:gridCol w:w="2286"/>
        <w:gridCol w:w="97"/>
        <w:gridCol w:w="367"/>
        <w:gridCol w:w="2131"/>
        <w:gridCol w:w="1281"/>
        <w:gridCol w:w="553"/>
        <w:gridCol w:w="352"/>
        <w:gridCol w:w="1561"/>
        <w:gridCol w:w="252"/>
        <w:gridCol w:w="352"/>
        <w:gridCol w:w="1415"/>
        <w:gridCol w:w="249"/>
        <w:gridCol w:w="1849"/>
        <w:gridCol w:w="911"/>
        <w:gridCol w:w="756"/>
      </w:tblGrid>
      <w:tr w:rsidR="00FF7AB4" w:rsidRPr="00FF7AB4" w14:paraId="11086A8A" w14:textId="77777777" w:rsidTr="007B17AD">
        <w:tc>
          <w:tcPr>
            <w:tcW w:w="253" w:type="pct"/>
            <w:tcBorders>
              <w:top w:val="single" w:sz="4" w:space="0" w:color="auto"/>
              <w:left w:val="single" w:sz="4" w:space="0" w:color="auto"/>
              <w:bottom w:val="single" w:sz="4" w:space="0" w:color="auto"/>
              <w:right w:val="single" w:sz="4" w:space="0" w:color="auto"/>
            </w:tcBorders>
            <w:vAlign w:val="center"/>
            <w:hideMark/>
          </w:tcPr>
          <w:p w14:paraId="567E0ACC" w14:textId="77777777" w:rsidR="00804E1B" w:rsidRPr="00FF7AB4" w:rsidRDefault="00804E1B">
            <w:pPr>
              <w:jc w:val="center"/>
              <w:rPr>
                <w:rFonts w:ascii="Times New Roman" w:hAnsi="Times New Roman" w:cs="Times New Roman"/>
                <w:lang w:eastAsia="en-US"/>
              </w:rPr>
            </w:pPr>
            <w:r w:rsidRPr="00FF7AB4">
              <w:rPr>
                <w:rFonts w:ascii="Times New Roman" w:eastAsia="Calibri" w:hAnsi="Times New Roman" w:cs="Times New Roman"/>
                <w:bCs/>
                <w:lang w:eastAsia="en-US"/>
              </w:rPr>
              <w:t>№ п/п</w:t>
            </w:r>
          </w:p>
        </w:tc>
        <w:tc>
          <w:tcPr>
            <w:tcW w:w="753" w:type="pct"/>
            <w:tcBorders>
              <w:top w:val="single" w:sz="4" w:space="0" w:color="auto"/>
              <w:left w:val="single" w:sz="4" w:space="0" w:color="auto"/>
              <w:bottom w:val="single" w:sz="4" w:space="0" w:color="auto"/>
              <w:right w:val="single" w:sz="4" w:space="0" w:color="auto"/>
            </w:tcBorders>
            <w:vAlign w:val="center"/>
            <w:hideMark/>
          </w:tcPr>
          <w:p w14:paraId="3C711FA2"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Вид страховых взносов</w:t>
            </w:r>
          </w:p>
        </w:tc>
        <w:tc>
          <w:tcPr>
            <w:tcW w:w="855" w:type="pct"/>
            <w:gridSpan w:val="3"/>
            <w:tcBorders>
              <w:top w:val="single" w:sz="4" w:space="0" w:color="auto"/>
              <w:left w:val="single" w:sz="4" w:space="0" w:color="auto"/>
              <w:bottom w:val="single" w:sz="4" w:space="0" w:color="auto"/>
              <w:right w:val="single" w:sz="4" w:space="0" w:color="auto"/>
            </w:tcBorders>
            <w:vAlign w:val="center"/>
            <w:hideMark/>
          </w:tcPr>
          <w:p w14:paraId="5AD7566D"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Статьи финансирования</w:t>
            </w:r>
          </w:p>
        </w:tc>
        <w:tc>
          <w:tcPr>
            <w:tcW w:w="422" w:type="pct"/>
            <w:tcBorders>
              <w:top w:val="single" w:sz="4" w:space="0" w:color="auto"/>
              <w:left w:val="single" w:sz="4" w:space="0" w:color="auto"/>
              <w:bottom w:val="single" w:sz="4" w:space="0" w:color="auto"/>
              <w:right w:val="single" w:sz="4" w:space="0" w:color="auto"/>
            </w:tcBorders>
            <w:vAlign w:val="center"/>
            <w:hideMark/>
          </w:tcPr>
          <w:p w14:paraId="121B85DE"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КВФО</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44EB4933"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Счет учета</w:t>
            </w:r>
          </w:p>
        </w:tc>
        <w:tc>
          <w:tcPr>
            <w:tcW w:w="665" w:type="pct"/>
            <w:gridSpan w:val="3"/>
            <w:tcBorders>
              <w:top w:val="single" w:sz="4" w:space="0" w:color="auto"/>
              <w:left w:val="single" w:sz="4" w:space="0" w:color="auto"/>
              <w:bottom w:val="single" w:sz="4" w:space="0" w:color="auto"/>
              <w:right w:val="single" w:sz="4" w:space="0" w:color="auto"/>
            </w:tcBorders>
            <w:vAlign w:val="center"/>
            <w:hideMark/>
          </w:tcPr>
          <w:p w14:paraId="1164022C"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Код КОСГУ</w:t>
            </w:r>
          </w:p>
        </w:tc>
        <w:tc>
          <w:tcPr>
            <w:tcW w:w="691" w:type="pct"/>
            <w:gridSpan w:val="2"/>
            <w:tcBorders>
              <w:top w:val="single" w:sz="4" w:space="0" w:color="auto"/>
              <w:left w:val="single" w:sz="4" w:space="0" w:color="auto"/>
              <w:bottom w:val="single" w:sz="4" w:space="0" w:color="auto"/>
              <w:right w:val="single" w:sz="4" w:space="0" w:color="auto"/>
            </w:tcBorders>
            <w:vAlign w:val="center"/>
            <w:hideMark/>
          </w:tcPr>
          <w:p w14:paraId="44B400E4"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Учет затрат</w:t>
            </w:r>
          </w:p>
        </w:tc>
        <w:tc>
          <w:tcPr>
            <w:tcW w:w="549" w:type="pct"/>
            <w:gridSpan w:val="2"/>
            <w:tcBorders>
              <w:top w:val="single" w:sz="4" w:space="0" w:color="auto"/>
              <w:left w:val="single" w:sz="4" w:space="0" w:color="auto"/>
              <w:bottom w:val="single" w:sz="4" w:space="0" w:color="auto"/>
              <w:right w:val="single" w:sz="4" w:space="0" w:color="auto"/>
            </w:tcBorders>
            <w:vAlign w:val="center"/>
            <w:hideMark/>
          </w:tcPr>
          <w:p w14:paraId="4892F96D"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Сумма</w:t>
            </w:r>
          </w:p>
          <w:p w14:paraId="4977B931"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(руб.)</w:t>
            </w:r>
          </w:p>
        </w:tc>
      </w:tr>
      <w:tr w:rsidR="00FF7AB4" w:rsidRPr="00FF7AB4" w14:paraId="2CDB5B7A" w14:textId="77777777" w:rsidTr="007B17AD">
        <w:tc>
          <w:tcPr>
            <w:tcW w:w="253" w:type="pct"/>
            <w:tcBorders>
              <w:top w:val="single" w:sz="4" w:space="0" w:color="auto"/>
              <w:left w:val="single" w:sz="4" w:space="0" w:color="auto"/>
              <w:bottom w:val="single" w:sz="4" w:space="0" w:color="auto"/>
              <w:right w:val="single" w:sz="4" w:space="0" w:color="auto"/>
            </w:tcBorders>
          </w:tcPr>
          <w:p w14:paraId="0AEBEC87" w14:textId="77777777" w:rsidR="00804E1B" w:rsidRPr="00FF7AB4" w:rsidRDefault="00804E1B">
            <w:pPr>
              <w:jc w:val="both"/>
              <w:rPr>
                <w:rFonts w:ascii="Times New Roman" w:hAnsi="Times New Roman" w:cs="Times New Roman"/>
                <w:lang w:eastAsia="en-US"/>
              </w:rPr>
            </w:pPr>
          </w:p>
        </w:tc>
        <w:tc>
          <w:tcPr>
            <w:tcW w:w="753" w:type="pct"/>
            <w:tcBorders>
              <w:top w:val="single" w:sz="4" w:space="0" w:color="auto"/>
              <w:left w:val="single" w:sz="4" w:space="0" w:color="auto"/>
              <w:bottom w:val="single" w:sz="4" w:space="0" w:color="auto"/>
              <w:right w:val="single" w:sz="4" w:space="0" w:color="auto"/>
            </w:tcBorders>
          </w:tcPr>
          <w:p w14:paraId="17DDB9F5" w14:textId="77777777" w:rsidR="00804E1B" w:rsidRPr="00FF7AB4" w:rsidRDefault="00804E1B">
            <w:pPr>
              <w:jc w:val="both"/>
              <w:rPr>
                <w:rFonts w:ascii="Times New Roman" w:hAnsi="Times New Roman" w:cs="Times New Roman"/>
                <w:lang w:eastAsia="en-US"/>
              </w:rPr>
            </w:pPr>
          </w:p>
        </w:tc>
        <w:tc>
          <w:tcPr>
            <w:tcW w:w="855" w:type="pct"/>
            <w:gridSpan w:val="3"/>
            <w:tcBorders>
              <w:top w:val="single" w:sz="4" w:space="0" w:color="auto"/>
              <w:left w:val="single" w:sz="4" w:space="0" w:color="auto"/>
              <w:bottom w:val="single" w:sz="4" w:space="0" w:color="auto"/>
              <w:right w:val="single" w:sz="4" w:space="0" w:color="auto"/>
            </w:tcBorders>
          </w:tcPr>
          <w:p w14:paraId="3033A759" w14:textId="77777777" w:rsidR="00804E1B" w:rsidRPr="00FF7AB4" w:rsidRDefault="00804E1B">
            <w:pPr>
              <w:jc w:val="both"/>
              <w:rPr>
                <w:rFonts w:ascii="Times New Roman" w:hAnsi="Times New Roman" w:cs="Times New Roman"/>
                <w:lang w:eastAsia="en-US"/>
              </w:rPr>
            </w:pPr>
          </w:p>
        </w:tc>
        <w:tc>
          <w:tcPr>
            <w:tcW w:w="422" w:type="pct"/>
            <w:tcBorders>
              <w:top w:val="single" w:sz="4" w:space="0" w:color="auto"/>
              <w:left w:val="single" w:sz="4" w:space="0" w:color="auto"/>
              <w:bottom w:val="single" w:sz="4" w:space="0" w:color="auto"/>
              <w:right w:val="single" w:sz="4" w:space="0" w:color="auto"/>
            </w:tcBorders>
          </w:tcPr>
          <w:p w14:paraId="48A7D5C7" w14:textId="77777777" w:rsidR="00804E1B" w:rsidRPr="00FF7AB4" w:rsidRDefault="00804E1B">
            <w:pPr>
              <w:jc w:val="both"/>
              <w:rPr>
                <w:rFonts w:ascii="Times New Roman" w:hAnsi="Times New Roman" w:cs="Times New Roman"/>
                <w:lang w:eastAsia="en-US"/>
              </w:rPr>
            </w:pPr>
          </w:p>
        </w:tc>
        <w:tc>
          <w:tcPr>
            <w:tcW w:w="812" w:type="pct"/>
            <w:gridSpan w:val="3"/>
            <w:tcBorders>
              <w:top w:val="single" w:sz="4" w:space="0" w:color="auto"/>
              <w:left w:val="single" w:sz="4" w:space="0" w:color="auto"/>
              <w:bottom w:val="single" w:sz="4" w:space="0" w:color="auto"/>
              <w:right w:val="single" w:sz="4" w:space="0" w:color="auto"/>
            </w:tcBorders>
          </w:tcPr>
          <w:p w14:paraId="69C101F7" w14:textId="77777777" w:rsidR="00804E1B" w:rsidRPr="00FF7AB4" w:rsidRDefault="00804E1B">
            <w:pPr>
              <w:jc w:val="both"/>
              <w:rPr>
                <w:rFonts w:ascii="Times New Roman" w:hAnsi="Times New Roman" w:cs="Times New Roman"/>
                <w:lang w:eastAsia="en-US"/>
              </w:rPr>
            </w:pPr>
          </w:p>
        </w:tc>
        <w:tc>
          <w:tcPr>
            <w:tcW w:w="665" w:type="pct"/>
            <w:gridSpan w:val="3"/>
            <w:tcBorders>
              <w:top w:val="single" w:sz="4" w:space="0" w:color="auto"/>
              <w:left w:val="single" w:sz="4" w:space="0" w:color="auto"/>
              <w:bottom w:val="single" w:sz="4" w:space="0" w:color="auto"/>
              <w:right w:val="single" w:sz="4" w:space="0" w:color="auto"/>
            </w:tcBorders>
          </w:tcPr>
          <w:p w14:paraId="2C75564B" w14:textId="77777777" w:rsidR="00804E1B" w:rsidRPr="00FF7AB4" w:rsidRDefault="00804E1B">
            <w:pPr>
              <w:jc w:val="both"/>
              <w:rPr>
                <w:rFonts w:ascii="Times New Roman" w:hAnsi="Times New Roman" w:cs="Times New Roman"/>
                <w:lang w:eastAsia="en-US"/>
              </w:rPr>
            </w:pPr>
          </w:p>
        </w:tc>
        <w:tc>
          <w:tcPr>
            <w:tcW w:w="691" w:type="pct"/>
            <w:gridSpan w:val="2"/>
            <w:tcBorders>
              <w:top w:val="single" w:sz="4" w:space="0" w:color="auto"/>
              <w:left w:val="single" w:sz="4" w:space="0" w:color="auto"/>
              <w:bottom w:val="single" w:sz="4" w:space="0" w:color="auto"/>
              <w:right w:val="single" w:sz="4" w:space="0" w:color="auto"/>
            </w:tcBorders>
          </w:tcPr>
          <w:p w14:paraId="2C7C54DD" w14:textId="77777777" w:rsidR="00804E1B" w:rsidRPr="00FF7AB4" w:rsidRDefault="00804E1B">
            <w:pPr>
              <w:jc w:val="both"/>
              <w:rPr>
                <w:rFonts w:ascii="Times New Roman" w:hAnsi="Times New Roman" w:cs="Times New Roman"/>
                <w:lang w:eastAsia="en-US"/>
              </w:rPr>
            </w:pPr>
          </w:p>
        </w:tc>
        <w:tc>
          <w:tcPr>
            <w:tcW w:w="549" w:type="pct"/>
            <w:gridSpan w:val="2"/>
            <w:tcBorders>
              <w:top w:val="single" w:sz="4" w:space="0" w:color="auto"/>
              <w:left w:val="single" w:sz="4" w:space="0" w:color="auto"/>
              <w:bottom w:val="single" w:sz="4" w:space="0" w:color="auto"/>
              <w:right w:val="single" w:sz="4" w:space="0" w:color="auto"/>
            </w:tcBorders>
          </w:tcPr>
          <w:p w14:paraId="38D05F0E" w14:textId="77777777" w:rsidR="00804E1B" w:rsidRPr="00FF7AB4" w:rsidRDefault="00804E1B">
            <w:pPr>
              <w:jc w:val="both"/>
              <w:rPr>
                <w:rFonts w:ascii="Times New Roman" w:hAnsi="Times New Roman" w:cs="Times New Roman"/>
                <w:lang w:eastAsia="en-US"/>
              </w:rPr>
            </w:pPr>
          </w:p>
        </w:tc>
      </w:tr>
      <w:tr w:rsidR="00FF7AB4" w:rsidRPr="00FF7AB4" w14:paraId="46675C51" w14:textId="77777777" w:rsidTr="007B17AD">
        <w:tc>
          <w:tcPr>
            <w:tcW w:w="253" w:type="pct"/>
            <w:tcBorders>
              <w:top w:val="single" w:sz="4" w:space="0" w:color="auto"/>
              <w:left w:val="single" w:sz="4" w:space="0" w:color="auto"/>
              <w:bottom w:val="single" w:sz="4" w:space="0" w:color="auto"/>
              <w:right w:val="single" w:sz="4" w:space="0" w:color="auto"/>
            </w:tcBorders>
          </w:tcPr>
          <w:p w14:paraId="7651246B" w14:textId="77777777" w:rsidR="00804E1B" w:rsidRPr="00FF7AB4" w:rsidRDefault="00804E1B">
            <w:pPr>
              <w:jc w:val="both"/>
              <w:rPr>
                <w:rFonts w:ascii="Times New Roman" w:hAnsi="Times New Roman" w:cs="Times New Roman"/>
                <w:lang w:eastAsia="en-US"/>
              </w:rPr>
            </w:pPr>
          </w:p>
        </w:tc>
        <w:tc>
          <w:tcPr>
            <w:tcW w:w="753" w:type="pct"/>
            <w:tcBorders>
              <w:top w:val="single" w:sz="4" w:space="0" w:color="auto"/>
              <w:left w:val="single" w:sz="4" w:space="0" w:color="auto"/>
              <w:bottom w:val="single" w:sz="4" w:space="0" w:color="auto"/>
              <w:right w:val="single" w:sz="4" w:space="0" w:color="auto"/>
            </w:tcBorders>
          </w:tcPr>
          <w:p w14:paraId="21EF198E" w14:textId="77777777" w:rsidR="00804E1B" w:rsidRPr="00FF7AB4" w:rsidRDefault="00804E1B">
            <w:pPr>
              <w:jc w:val="both"/>
              <w:rPr>
                <w:rFonts w:ascii="Times New Roman" w:hAnsi="Times New Roman" w:cs="Times New Roman"/>
                <w:lang w:eastAsia="en-US"/>
              </w:rPr>
            </w:pPr>
          </w:p>
        </w:tc>
        <w:tc>
          <w:tcPr>
            <w:tcW w:w="855" w:type="pct"/>
            <w:gridSpan w:val="3"/>
            <w:tcBorders>
              <w:top w:val="single" w:sz="4" w:space="0" w:color="auto"/>
              <w:left w:val="single" w:sz="4" w:space="0" w:color="auto"/>
              <w:bottom w:val="single" w:sz="4" w:space="0" w:color="auto"/>
              <w:right w:val="single" w:sz="4" w:space="0" w:color="auto"/>
            </w:tcBorders>
          </w:tcPr>
          <w:p w14:paraId="6CB419A6" w14:textId="77777777" w:rsidR="00804E1B" w:rsidRPr="00FF7AB4" w:rsidRDefault="00804E1B">
            <w:pPr>
              <w:jc w:val="both"/>
              <w:rPr>
                <w:rFonts w:ascii="Times New Roman" w:hAnsi="Times New Roman" w:cs="Times New Roman"/>
                <w:lang w:eastAsia="en-US"/>
              </w:rPr>
            </w:pPr>
          </w:p>
        </w:tc>
        <w:tc>
          <w:tcPr>
            <w:tcW w:w="422" w:type="pct"/>
            <w:tcBorders>
              <w:top w:val="single" w:sz="4" w:space="0" w:color="auto"/>
              <w:left w:val="single" w:sz="4" w:space="0" w:color="auto"/>
              <w:bottom w:val="single" w:sz="4" w:space="0" w:color="auto"/>
              <w:right w:val="single" w:sz="4" w:space="0" w:color="auto"/>
            </w:tcBorders>
          </w:tcPr>
          <w:p w14:paraId="5448F6EE" w14:textId="77777777" w:rsidR="00804E1B" w:rsidRPr="00FF7AB4" w:rsidRDefault="00804E1B">
            <w:pPr>
              <w:jc w:val="both"/>
              <w:rPr>
                <w:rFonts w:ascii="Times New Roman" w:hAnsi="Times New Roman" w:cs="Times New Roman"/>
                <w:lang w:eastAsia="en-US"/>
              </w:rPr>
            </w:pPr>
          </w:p>
        </w:tc>
        <w:tc>
          <w:tcPr>
            <w:tcW w:w="812" w:type="pct"/>
            <w:gridSpan w:val="3"/>
            <w:tcBorders>
              <w:top w:val="single" w:sz="4" w:space="0" w:color="auto"/>
              <w:left w:val="single" w:sz="4" w:space="0" w:color="auto"/>
              <w:bottom w:val="single" w:sz="4" w:space="0" w:color="auto"/>
              <w:right w:val="single" w:sz="4" w:space="0" w:color="auto"/>
            </w:tcBorders>
          </w:tcPr>
          <w:p w14:paraId="0E35EB98" w14:textId="77777777" w:rsidR="00804E1B" w:rsidRPr="00FF7AB4" w:rsidRDefault="00804E1B">
            <w:pPr>
              <w:jc w:val="both"/>
              <w:rPr>
                <w:rFonts w:ascii="Times New Roman" w:hAnsi="Times New Roman" w:cs="Times New Roman"/>
                <w:lang w:eastAsia="en-US"/>
              </w:rPr>
            </w:pPr>
          </w:p>
        </w:tc>
        <w:tc>
          <w:tcPr>
            <w:tcW w:w="665" w:type="pct"/>
            <w:gridSpan w:val="3"/>
            <w:tcBorders>
              <w:top w:val="single" w:sz="4" w:space="0" w:color="auto"/>
              <w:left w:val="single" w:sz="4" w:space="0" w:color="auto"/>
              <w:bottom w:val="single" w:sz="4" w:space="0" w:color="auto"/>
              <w:right w:val="single" w:sz="4" w:space="0" w:color="auto"/>
            </w:tcBorders>
          </w:tcPr>
          <w:p w14:paraId="459BE59C" w14:textId="77777777" w:rsidR="00804E1B" w:rsidRPr="00FF7AB4" w:rsidRDefault="00804E1B">
            <w:pPr>
              <w:jc w:val="both"/>
              <w:rPr>
                <w:rFonts w:ascii="Times New Roman" w:hAnsi="Times New Roman" w:cs="Times New Roman"/>
                <w:lang w:eastAsia="en-US"/>
              </w:rPr>
            </w:pPr>
          </w:p>
        </w:tc>
        <w:tc>
          <w:tcPr>
            <w:tcW w:w="691" w:type="pct"/>
            <w:gridSpan w:val="2"/>
            <w:tcBorders>
              <w:top w:val="single" w:sz="4" w:space="0" w:color="auto"/>
              <w:left w:val="single" w:sz="4" w:space="0" w:color="auto"/>
              <w:bottom w:val="single" w:sz="4" w:space="0" w:color="auto"/>
              <w:right w:val="single" w:sz="4" w:space="0" w:color="auto"/>
            </w:tcBorders>
          </w:tcPr>
          <w:p w14:paraId="08C45EC7" w14:textId="77777777" w:rsidR="00804E1B" w:rsidRPr="00FF7AB4" w:rsidRDefault="00804E1B">
            <w:pPr>
              <w:jc w:val="both"/>
              <w:rPr>
                <w:rFonts w:ascii="Times New Roman" w:hAnsi="Times New Roman" w:cs="Times New Roman"/>
                <w:lang w:eastAsia="en-US"/>
              </w:rPr>
            </w:pPr>
          </w:p>
        </w:tc>
        <w:tc>
          <w:tcPr>
            <w:tcW w:w="549" w:type="pct"/>
            <w:gridSpan w:val="2"/>
            <w:tcBorders>
              <w:top w:val="single" w:sz="4" w:space="0" w:color="auto"/>
              <w:left w:val="single" w:sz="4" w:space="0" w:color="auto"/>
              <w:bottom w:val="single" w:sz="4" w:space="0" w:color="auto"/>
              <w:right w:val="single" w:sz="4" w:space="0" w:color="auto"/>
            </w:tcBorders>
          </w:tcPr>
          <w:p w14:paraId="7074A83F" w14:textId="77777777" w:rsidR="00804E1B" w:rsidRPr="00FF7AB4" w:rsidRDefault="00804E1B">
            <w:pPr>
              <w:jc w:val="both"/>
              <w:rPr>
                <w:rFonts w:ascii="Times New Roman" w:hAnsi="Times New Roman" w:cs="Times New Roman"/>
                <w:lang w:eastAsia="en-US"/>
              </w:rPr>
            </w:pPr>
          </w:p>
        </w:tc>
      </w:tr>
      <w:tr w:rsidR="00FF7AB4" w:rsidRPr="00FF7AB4" w14:paraId="71714C25" w14:textId="77777777" w:rsidTr="007B17AD">
        <w:tc>
          <w:tcPr>
            <w:tcW w:w="253" w:type="pct"/>
            <w:tcBorders>
              <w:top w:val="single" w:sz="4" w:space="0" w:color="auto"/>
              <w:left w:val="nil"/>
              <w:bottom w:val="nil"/>
              <w:right w:val="nil"/>
            </w:tcBorders>
          </w:tcPr>
          <w:p w14:paraId="064D6AC4" w14:textId="77777777" w:rsidR="00804E1B" w:rsidRPr="00FF7AB4" w:rsidRDefault="00804E1B">
            <w:pPr>
              <w:jc w:val="both"/>
              <w:rPr>
                <w:rFonts w:ascii="Times New Roman" w:hAnsi="Times New Roman" w:cs="Times New Roman"/>
                <w:lang w:eastAsia="en-US"/>
              </w:rPr>
            </w:pPr>
          </w:p>
        </w:tc>
        <w:tc>
          <w:tcPr>
            <w:tcW w:w="753" w:type="pct"/>
            <w:tcBorders>
              <w:top w:val="single" w:sz="4" w:space="0" w:color="auto"/>
              <w:left w:val="nil"/>
              <w:bottom w:val="nil"/>
              <w:right w:val="nil"/>
            </w:tcBorders>
          </w:tcPr>
          <w:p w14:paraId="6305A4C9" w14:textId="77777777" w:rsidR="00804E1B" w:rsidRPr="00FF7AB4" w:rsidRDefault="00804E1B">
            <w:pPr>
              <w:jc w:val="both"/>
              <w:rPr>
                <w:rFonts w:ascii="Times New Roman" w:hAnsi="Times New Roman" w:cs="Times New Roman"/>
                <w:lang w:eastAsia="en-US"/>
              </w:rPr>
            </w:pPr>
          </w:p>
        </w:tc>
        <w:tc>
          <w:tcPr>
            <w:tcW w:w="855" w:type="pct"/>
            <w:gridSpan w:val="3"/>
            <w:tcBorders>
              <w:top w:val="single" w:sz="4" w:space="0" w:color="auto"/>
              <w:left w:val="nil"/>
              <w:bottom w:val="nil"/>
              <w:right w:val="nil"/>
            </w:tcBorders>
          </w:tcPr>
          <w:p w14:paraId="6A8FAD13" w14:textId="77777777" w:rsidR="00804E1B" w:rsidRPr="00FF7AB4" w:rsidRDefault="00804E1B">
            <w:pPr>
              <w:jc w:val="both"/>
              <w:rPr>
                <w:rFonts w:ascii="Times New Roman" w:hAnsi="Times New Roman" w:cs="Times New Roman"/>
                <w:lang w:eastAsia="en-US"/>
              </w:rPr>
            </w:pPr>
          </w:p>
        </w:tc>
        <w:tc>
          <w:tcPr>
            <w:tcW w:w="422" w:type="pct"/>
            <w:tcBorders>
              <w:top w:val="single" w:sz="4" w:space="0" w:color="auto"/>
              <w:left w:val="nil"/>
              <w:bottom w:val="nil"/>
              <w:right w:val="nil"/>
            </w:tcBorders>
          </w:tcPr>
          <w:p w14:paraId="24EFADFC" w14:textId="77777777" w:rsidR="00804E1B" w:rsidRPr="00FF7AB4" w:rsidRDefault="00804E1B">
            <w:pPr>
              <w:jc w:val="both"/>
              <w:rPr>
                <w:rFonts w:ascii="Times New Roman" w:hAnsi="Times New Roman" w:cs="Times New Roman"/>
                <w:lang w:eastAsia="en-US"/>
              </w:rPr>
            </w:pPr>
          </w:p>
        </w:tc>
        <w:tc>
          <w:tcPr>
            <w:tcW w:w="812" w:type="pct"/>
            <w:gridSpan w:val="3"/>
            <w:tcBorders>
              <w:top w:val="single" w:sz="4" w:space="0" w:color="auto"/>
              <w:left w:val="nil"/>
              <w:bottom w:val="nil"/>
              <w:right w:val="nil"/>
            </w:tcBorders>
          </w:tcPr>
          <w:p w14:paraId="19F26E99" w14:textId="77777777" w:rsidR="00804E1B" w:rsidRPr="00FF7AB4" w:rsidRDefault="00804E1B">
            <w:pPr>
              <w:jc w:val="both"/>
              <w:rPr>
                <w:rFonts w:ascii="Times New Roman" w:hAnsi="Times New Roman" w:cs="Times New Roman"/>
                <w:lang w:eastAsia="en-US"/>
              </w:rPr>
            </w:pPr>
          </w:p>
        </w:tc>
        <w:tc>
          <w:tcPr>
            <w:tcW w:w="665" w:type="pct"/>
            <w:gridSpan w:val="3"/>
            <w:tcBorders>
              <w:top w:val="single" w:sz="4" w:space="0" w:color="auto"/>
              <w:left w:val="nil"/>
              <w:bottom w:val="nil"/>
              <w:right w:val="nil"/>
            </w:tcBorders>
          </w:tcPr>
          <w:p w14:paraId="04899317" w14:textId="77777777" w:rsidR="00804E1B" w:rsidRPr="00FF7AB4" w:rsidRDefault="00804E1B">
            <w:pPr>
              <w:jc w:val="right"/>
              <w:rPr>
                <w:rFonts w:ascii="Times New Roman" w:hAnsi="Times New Roman" w:cs="Times New Roman"/>
                <w:lang w:eastAsia="en-US"/>
              </w:rPr>
            </w:pPr>
          </w:p>
        </w:tc>
        <w:tc>
          <w:tcPr>
            <w:tcW w:w="691" w:type="pct"/>
            <w:gridSpan w:val="2"/>
            <w:tcBorders>
              <w:top w:val="single" w:sz="4" w:space="0" w:color="auto"/>
              <w:left w:val="nil"/>
              <w:bottom w:val="nil"/>
              <w:right w:val="single" w:sz="4" w:space="0" w:color="auto"/>
            </w:tcBorders>
            <w:hideMark/>
          </w:tcPr>
          <w:p w14:paraId="2CDC92FA" w14:textId="77777777" w:rsidR="00804E1B" w:rsidRPr="00FF7AB4" w:rsidRDefault="00804E1B">
            <w:pPr>
              <w:jc w:val="right"/>
              <w:rPr>
                <w:rFonts w:ascii="Times New Roman" w:hAnsi="Times New Roman" w:cs="Times New Roman"/>
                <w:lang w:eastAsia="en-US"/>
              </w:rPr>
            </w:pPr>
            <w:r w:rsidRPr="00FF7AB4">
              <w:rPr>
                <w:rFonts w:ascii="Times New Roman" w:hAnsi="Times New Roman" w:cs="Times New Roman"/>
                <w:lang w:eastAsia="en-US"/>
              </w:rPr>
              <w:t>Итого</w:t>
            </w:r>
          </w:p>
        </w:tc>
        <w:tc>
          <w:tcPr>
            <w:tcW w:w="549" w:type="pct"/>
            <w:gridSpan w:val="2"/>
            <w:tcBorders>
              <w:top w:val="single" w:sz="4" w:space="0" w:color="auto"/>
              <w:left w:val="single" w:sz="4" w:space="0" w:color="auto"/>
              <w:bottom w:val="single" w:sz="4" w:space="0" w:color="auto"/>
              <w:right w:val="single" w:sz="4" w:space="0" w:color="auto"/>
            </w:tcBorders>
          </w:tcPr>
          <w:p w14:paraId="24FF4E73" w14:textId="77777777" w:rsidR="00804E1B" w:rsidRPr="00FF7AB4" w:rsidRDefault="00804E1B">
            <w:pPr>
              <w:jc w:val="both"/>
              <w:rPr>
                <w:rFonts w:ascii="Times New Roman" w:hAnsi="Times New Roman" w:cs="Times New Roman"/>
                <w:lang w:eastAsia="en-US"/>
              </w:rPr>
            </w:pPr>
          </w:p>
        </w:tc>
      </w:tr>
      <w:tr w:rsidR="00FF7AB4" w:rsidRPr="00FF7AB4" w14:paraId="6D3381E3" w14:textId="77777777" w:rsidTr="007B17AD">
        <w:trPr>
          <w:gridAfter w:val="1"/>
          <w:wAfter w:w="249" w:type="pct"/>
        </w:trPr>
        <w:tc>
          <w:tcPr>
            <w:tcW w:w="1038" w:type="pct"/>
            <w:gridSpan w:val="3"/>
            <w:tcBorders>
              <w:top w:val="nil"/>
              <w:left w:val="nil"/>
              <w:bottom w:val="nil"/>
              <w:right w:val="nil"/>
            </w:tcBorders>
          </w:tcPr>
          <w:p w14:paraId="22831464" w14:textId="77777777" w:rsidR="00804E1B" w:rsidRPr="00FF7AB4" w:rsidRDefault="00804E1B">
            <w:pPr>
              <w:jc w:val="both"/>
              <w:rPr>
                <w:rFonts w:ascii="Times New Roman" w:hAnsi="Times New Roman" w:cs="Times New Roman"/>
                <w:lang w:eastAsia="en-US"/>
              </w:rPr>
            </w:pPr>
          </w:p>
          <w:p w14:paraId="19B1F801" w14:textId="77777777" w:rsidR="00804E1B" w:rsidRPr="00FF7AB4" w:rsidRDefault="00804E1B">
            <w:pPr>
              <w:jc w:val="both"/>
              <w:rPr>
                <w:rFonts w:ascii="Times New Roman" w:hAnsi="Times New Roman" w:cs="Times New Roman"/>
                <w:lang w:eastAsia="en-US"/>
              </w:rPr>
            </w:pPr>
          </w:p>
          <w:p w14:paraId="5B83F044" w14:textId="77777777" w:rsidR="00804E1B" w:rsidRPr="00FF7AB4" w:rsidRDefault="00804E1B">
            <w:pPr>
              <w:jc w:val="both"/>
              <w:rPr>
                <w:rFonts w:ascii="Times New Roman" w:hAnsi="Times New Roman" w:cs="Times New Roman"/>
                <w:lang w:eastAsia="en-US"/>
              </w:rPr>
            </w:pPr>
            <w:r w:rsidRPr="00FF7AB4">
              <w:rPr>
                <w:rFonts w:ascii="Times New Roman" w:hAnsi="Times New Roman" w:cs="Times New Roman"/>
                <w:lang w:eastAsia="en-US"/>
              </w:rPr>
              <w:t>Исполнитель</w:t>
            </w:r>
          </w:p>
        </w:tc>
        <w:tc>
          <w:tcPr>
            <w:tcW w:w="121" w:type="pct"/>
            <w:tcBorders>
              <w:top w:val="nil"/>
              <w:left w:val="nil"/>
              <w:bottom w:val="nil"/>
              <w:right w:val="nil"/>
            </w:tcBorders>
          </w:tcPr>
          <w:p w14:paraId="6FA5397E" w14:textId="77777777" w:rsidR="00804E1B" w:rsidRPr="00FF7AB4" w:rsidRDefault="00804E1B">
            <w:pPr>
              <w:jc w:val="both"/>
              <w:rPr>
                <w:rFonts w:ascii="Times New Roman" w:hAnsi="Times New Roman" w:cs="Times New Roman"/>
                <w:lang w:eastAsia="en-US"/>
              </w:rPr>
            </w:pPr>
          </w:p>
        </w:tc>
        <w:tc>
          <w:tcPr>
            <w:tcW w:w="1306" w:type="pct"/>
            <w:gridSpan w:val="3"/>
            <w:tcBorders>
              <w:top w:val="nil"/>
              <w:left w:val="nil"/>
              <w:bottom w:val="single" w:sz="4" w:space="0" w:color="auto"/>
              <w:right w:val="nil"/>
            </w:tcBorders>
          </w:tcPr>
          <w:p w14:paraId="309B79FB" w14:textId="77777777" w:rsidR="00804E1B" w:rsidRPr="00FF7AB4" w:rsidRDefault="00804E1B">
            <w:pPr>
              <w:jc w:val="both"/>
              <w:rPr>
                <w:rFonts w:ascii="Times New Roman" w:hAnsi="Times New Roman" w:cs="Times New Roman"/>
                <w:lang w:eastAsia="en-US"/>
              </w:rPr>
            </w:pPr>
          </w:p>
        </w:tc>
        <w:tc>
          <w:tcPr>
            <w:tcW w:w="116" w:type="pct"/>
            <w:tcBorders>
              <w:top w:val="nil"/>
              <w:left w:val="nil"/>
              <w:bottom w:val="nil"/>
              <w:right w:val="nil"/>
            </w:tcBorders>
          </w:tcPr>
          <w:p w14:paraId="57A3588A" w14:textId="77777777" w:rsidR="00804E1B" w:rsidRPr="00FF7AB4" w:rsidRDefault="00804E1B">
            <w:pPr>
              <w:jc w:val="both"/>
              <w:rPr>
                <w:rFonts w:ascii="Times New Roman" w:hAnsi="Times New Roman" w:cs="Times New Roman"/>
                <w:lang w:eastAsia="en-US"/>
              </w:rPr>
            </w:pPr>
          </w:p>
        </w:tc>
        <w:tc>
          <w:tcPr>
            <w:tcW w:w="597" w:type="pct"/>
            <w:gridSpan w:val="2"/>
            <w:tcBorders>
              <w:top w:val="nil"/>
              <w:left w:val="nil"/>
              <w:bottom w:val="single" w:sz="4" w:space="0" w:color="auto"/>
              <w:right w:val="nil"/>
            </w:tcBorders>
          </w:tcPr>
          <w:p w14:paraId="3088957A" w14:textId="77777777" w:rsidR="00804E1B" w:rsidRPr="00FF7AB4" w:rsidRDefault="00804E1B">
            <w:pPr>
              <w:jc w:val="both"/>
              <w:rPr>
                <w:rFonts w:ascii="Times New Roman" w:hAnsi="Times New Roman" w:cs="Times New Roman"/>
                <w:lang w:eastAsia="en-US"/>
              </w:rPr>
            </w:pPr>
          </w:p>
        </w:tc>
        <w:tc>
          <w:tcPr>
            <w:tcW w:w="116" w:type="pct"/>
            <w:tcBorders>
              <w:top w:val="nil"/>
              <w:left w:val="nil"/>
              <w:bottom w:val="nil"/>
              <w:right w:val="nil"/>
            </w:tcBorders>
          </w:tcPr>
          <w:p w14:paraId="02DB4004" w14:textId="77777777" w:rsidR="00804E1B" w:rsidRPr="00FF7AB4" w:rsidRDefault="00804E1B">
            <w:pPr>
              <w:jc w:val="both"/>
              <w:rPr>
                <w:rFonts w:ascii="Times New Roman" w:hAnsi="Times New Roman" w:cs="Times New Roman"/>
                <w:lang w:eastAsia="en-US"/>
              </w:rPr>
            </w:pPr>
          </w:p>
        </w:tc>
        <w:tc>
          <w:tcPr>
            <w:tcW w:w="548" w:type="pct"/>
            <w:gridSpan w:val="2"/>
            <w:tcBorders>
              <w:top w:val="nil"/>
              <w:left w:val="nil"/>
              <w:bottom w:val="nil"/>
              <w:right w:val="nil"/>
            </w:tcBorders>
          </w:tcPr>
          <w:p w14:paraId="30339300" w14:textId="77777777" w:rsidR="00804E1B" w:rsidRPr="00FF7AB4" w:rsidRDefault="00804E1B">
            <w:pPr>
              <w:jc w:val="both"/>
              <w:rPr>
                <w:rFonts w:ascii="Times New Roman" w:hAnsi="Times New Roman" w:cs="Times New Roman"/>
                <w:lang w:eastAsia="en-US"/>
              </w:rPr>
            </w:pPr>
          </w:p>
        </w:tc>
        <w:tc>
          <w:tcPr>
            <w:tcW w:w="909" w:type="pct"/>
            <w:gridSpan w:val="2"/>
            <w:tcBorders>
              <w:top w:val="nil"/>
              <w:left w:val="nil"/>
              <w:bottom w:val="single" w:sz="4" w:space="0" w:color="auto"/>
              <w:right w:val="nil"/>
            </w:tcBorders>
          </w:tcPr>
          <w:p w14:paraId="459B2DA9" w14:textId="77777777" w:rsidR="00804E1B" w:rsidRPr="00FF7AB4" w:rsidRDefault="00804E1B">
            <w:pPr>
              <w:jc w:val="both"/>
              <w:rPr>
                <w:rFonts w:ascii="Times New Roman" w:hAnsi="Times New Roman" w:cs="Times New Roman"/>
                <w:lang w:eastAsia="en-US"/>
              </w:rPr>
            </w:pPr>
          </w:p>
        </w:tc>
      </w:tr>
      <w:tr w:rsidR="00FF7AB4" w:rsidRPr="00FF7AB4" w14:paraId="0FDE06D5" w14:textId="77777777" w:rsidTr="007B17AD">
        <w:trPr>
          <w:gridAfter w:val="1"/>
          <w:wAfter w:w="249" w:type="pct"/>
        </w:trPr>
        <w:tc>
          <w:tcPr>
            <w:tcW w:w="1038" w:type="pct"/>
            <w:gridSpan w:val="3"/>
            <w:tcBorders>
              <w:top w:val="nil"/>
              <w:left w:val="nil"/>
              <w:bottom w:val="nil"/>
              <w:right w:val="nil"/>
            </w:tcBorders>
          </w:tcPr>
          <w:p w14:paraId="6C0AC4F8" w14:textId="77777777" w:rsidR="00804E1B" w:rsidRPr="00FF7AB4" w:rsidRDefault="00804E1B">
            <w:pPr>
              <w:jc w:val="both"/>
              <w:rPr>
                <w:rFonts w:ascii="Times New Roman" w:hAnsi="Times New Roman" w:cs="Times New Roman"/>
                <w:lang w:eastAsia="en-US"/>
              </w:rPr>
            </w:pPr>
          </w:p>
        </w:tc>
        <w:tc>
          <w:tcPr>
            <w:tcW w:w="121" w:type="pct"/>
            <w:tcBorders>
              <w:top w:val="nil"/>
              <w:left w:val="nil"/>
              <w:bottom w:val="nil"/>
              <w:right w:val="nil"/>
            </w:tcBorders>
          </w:tcPr>
          <w:p w14:paraId="74334052" w14:textId="77777777" w:rsidR="00804E1B" w:rsidRPr="00FF7AB4" w:rsidRDefault="00804E1B">
            <w:pPr>
              <w:jc w:val="both"/>
              <w:rPr>
                <w:rFonts w:ascii="Times New Roman" w:hAnsi="Times New Roman" w:cs="Times New Roman"/>
                <w:lang w:eastAsia="en-US"/>
              </w:rPr>
            </w:pPr>
          </w:p>
        </w:tc>
        <w:tc>
          <w:tcPr>
            <w:tcW w:w="1306" w:type="pct"/>
            <w:gridSpan w:val="3"/>
            <w:tcBorders>
              <w:top w:val="single" w:sz="4" w:space="0" w:color="auto"/>
              <w:left w:val="nil"/>
              <w:bottom w:val="nil"/>
              <w:right w:val="nil"/>
            </w:tcBorders>
            <w:hideMark/>
          </w:tcPr>
          <w:p w14:paraId="6D378F16"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(должность)</w:t>
            </w:r>
          </w:p>
        </w:tc>
        <w:tc>
          <w:tcPr>
            <w:tcW w:w="116" w:type="pct"/>
            <w:tcBorders>
              <w:top w:val="nil"/>
              <w:left w:val="nil"/>
              <w:bottom w:val="nil"/>
              <w:right w:val="nil"/>
            </w:tcBorders>
          </w:tcPr>
          <w:p w14:paraId="07791E3B" w14:textId="77777777" w:rsidR="00804E1B" w:rsidRPr="00FF7AB4" w:rsidRDefault="00804E1B">
            <w:pPr>
              <w:jc w:val="center"/>
              <w:rPr>
                <w:rFonts w:ascii="Times New Roman" w:hAnsi="Times New Roman" w:cs="Times New Roman"/>
                <w:lang w:eastAsia="en-US"/>
              </w:rPr>
            </w:pPr>
          </w:p>
        </w:tc>
        <w:tc>
          <w:tcPr>
            <w:tcW w:w="597" w:type="pct"/>
            <w:gridSpan w:val="2"/>
            <w:tcBorders>
              <w:top w:val="single" w:sz="4" w:space="0" w:color="auto"/>
              <w:left w:val="nil"/>
              <w:bottom w:val="nil"/>
              <w:right w:val="nil"/>
            </w:tcBorders>
            <w:hideMark/>
          </w:tcPr>
          <w:p w14:paraId="4C896BD0"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(подпись)</w:t>
            </w:r>
          </w:p>
        </w:tc>
        <w:tc>
          <w:tcPr>
            <w:tcW w:w="116" w:type="pct"/>
            <w:tcBorders>
              <w:top w:val="nil"/>
              <w:left w:val="nil"/>
              <w:bottom w:val="nil"/>
              <w:right w:val="nil"/>
            </w:tcBorders>
          </w:tcPr>
          <w:p w14:paraId="4EF9F51C" w14:textId="77777777" w:rsidR="00804E1B" w:rsidRPr="00FF7AB4" w:rsidRDefault="00804E1B">
            <w:pPr>
              <w:jc w:val="center"/>
              <w:rPr>
                <w:rFonts w:ascii="Times New Roman" w:hAnsi="Times New Roman" w:cs="Times New Roman"/>
                <w:lang w:eastAsia="en-US"/>
              </w:rPr>
            </w:pPr>
          </w:p>
        </w:tc>
        <w:tc>
          <w:tcPr>
            <w:tcW w:w="548" w:type="pct"/>
            <w:gridSpan w:val="2"/>
            <w:tcBorders>
              <w:top w:val="nil"/>
              <w:left w:val="nil"/>
              <w:bottom w:val="nil"/>
              <w:right w:val="nil"/>
            </w:tcBorders>
          </w:tcPr>
          <w:p w14:paraId="663D1840" w14:textId="77777777" w:rsidR="00804E1B" w:rsidRPr="00FF7AB4" w:rsidRDefault="00804E1B">
            <w:pPr>
              <w:jc w:val="center"/>
              <w:rPr>
                <w:rFonts w:ascii="Times New Roman" w:hAnsi="Times New Roman" w:cs="Times New Roman"/>
                <w:lang w:eastAsia="en-US"/>
              </w:rPr>
            </w:pPr>
          </w:p>
        </w:tc>
        <w:tc>
          <w:tcPr>
            <w:tcW w:w="909" w:type="pct"/>
            <w:gridSpan w:val="2"/>
            <w:tcBorders>
              <w:top w:val="single" w:sz="4" w:space="0" w:color="auto"/>
              <w:left w:val="nil"/>
              <w:bottom w:val="nil"/>
              <w:right w:val="nil"/>
            </w:tcBorders>
            <w:hideMark/>
          </w:tcPr>
          <w:p w14:paraId="50D82A5D" w14:textId="77777777" w:rsidR="00804E1B" w:rsidRPr="00FF7AB4" w:rsidRDefault="00804E1B">
            <w:pPr>
              <w:jc w:val="center"/>
              <w:rPr>
                <w:rFonts w:ascii="Times New Roman" w:hAnsi="Times New Roman" w:cs="Times New Roman"/>
                <w:lang w:eastAsia="en-US"/>
              </w:rPr>
            </w:pPr>
            <w:r w:rsidRPr="00FF7AB4">
              <w:rPr>
                <w:rFonts w:ascii="Times New Roman" w:hAnsi="Times New Roman" w:cs="Times New Roman"/>
                <w:lang w:eastAsia="en-US"/>
              </w:rPr>
              <w:t>(расшифровка подписи)</w:t>
            </w:r>
          </w:p>
        </w:tc>
      </w:tr>
    </w:tbl>
    <w:p w14:paraId="53B8D313" w14:textId="77777777" w:rsidR="00804E1B" w:rsidRPr="00FF7AB4" w:rsidRDefault="00804E1B" w:rsidP="00804E1B">
      <w:pPr>
        <w:widowControl w:val="0"/>
        <w:tabs>
          <w:tab w:val="left" w:pos="709"/>
        </w:tabs>
        <w:autoSpaceDE w:val="0"/>
        <w:autoSpaceDN w:val="0"/>
        <w:adjustRightInd w:val="0"/>
        <w:ind w:right="281"/>
        <w:jc w:val="both"/>
        <w:rPr>
          <w:rFonts w:ascii="Times New Roman" w:hAnsi="Times New Roman" w:cs="Times New Roman"/>
          <w:sz w:val="22"/>
          <w:szCs w:val="22"/>
        </w:rPr>
      </w:pPr>
    </w:p>
    <w:p w14:paraId="7486547E" w14:textId="77777777" w:rsidR="0062292A" w:rsidRPr="00FF7AB4" w:rsidRDefault="00804E1B" w:rsidP="007B17AD">
      <w:pPr>
        <w:widowControl w:val="0"/>
        <w:tabs>
          <w:tab w:val="left" w:pos="709"/>
        </w:tabs>
        <w:autoSpaceDE w:val="0"/>
        <w:autoSpaceDN w:val="0"/>
        <w:adjustRightInd w:val="0"/>
        <w:ind w:right="281"/>
        <w:jc w:val="both"/>
        <w:rPr>
          <w:rFonts w:ascii="Times New Roman" w:hAnsi="Times New Roman" w:cs="Times New Roman"/>
          <w:sz w:val="22"/>
          <w:szCs w:val="22"/>
        </w:rPr>
      </w:pPr>
      <w:r w:rsidRPr="00FF7AB4">
        <w:rPr>
          <w:rFonts w:ascii="Times New Roman" w:hAnsi="Times New Roman" w:cs="Times New Roman"/>
          <w:sz w:val="22"/>
          <w:szCs w:val="22"/>
        </w:rPr>
        <w:t>«____» ______________ 20__</w:t>
      </w:r>
    </w:p>
    <w:p w14:paraId="4F138C74" w14:textId="77777777" w:rsidR="002D4650" w:rsidRPr="00FF7AB4" w:rsidRDefault="002D4650" w:rsidP="002D4650">
      <w:pPr>
        <w:pStyle w:val="1"/>
        <w:jc w:val="right"/>
        <w:rPr>
          <w:rFonts w:ascii="Times New Roman" w:hAnsi="Times New Roman"/>
          <w:b w:val="0"/>
          <w:i/>
          <w:kern w:val="28"/>
          <w:sz w:val="20"/>
        </w:rPr>
      </w:pPr>
      <w:bookmarkStart w:id="46" w:name="_Toc191978491"/>
      <w:r w:rsidRPr="00FF7AB4">
        <w:rPr>
          <w:rFonts w:ascii="Times New Roman" w:hAnsi="Times New Roman"/>
          <w:b w:val="0"/>
          <w:i/>
          <w:kern w:val="28"/>
          <w:sz w:val="20"/>
        </w:rPr>
        <w:t xml:space="preserve">Решение о </w:t>
      </w:r>
      <w:proofErr w:type="spellStart"/>
      <w:r w:rsidRPr="00FF7AB4">
        <w:rPr>
          <w:rFonts w:ascii="Times New Roman" w:hAnsi="Times New Roman"/>
          <w:b w:val="0"/>
          <w:i/>
          <w:kern w:val="28"/>
          <w:sz w:val="20"/>
        </w:rPr>
        <w:t>реклассификации</w:t>
      </w:r>
      <w:proofErr w:type="spellEnd"/>
      <w:r w:rsidRPr="00FF7AB4">
        <w:rPr>
          <w:rFonts w:ascii="Times New Roman" w:hAnsi="Times New Roman"/>
          <w:b w:val="0"/>
          <w:i/>
          <w:kern w:val="28"/>
          <w:sz w:val="20"/>
        </w:rPr>
        <w:t xml:space="preserve"> актива</w:t>
      </w:r>
      <w:bookmarkEnd w:id="46"/>
    </w:p>
    <w:p w14:paraId="3C0029AA" w14:textId="77777777" w:rsidR="002D4650" w:rsidRPr="00FF7AB4" w:rsidRDefault="002D4650" w:rsidP="002D4650">
      <w:pPr>
        <w:autoSpaceDE w:val="0"/>
        <w:autoSpaceDN w:val="0"/>
        <w:adjustRightInd w:val="0"/>
        <w:jc w:val="both"/>
        <w:rPr>
          <w:rFonts w:eastAsiaTheme="minorHAnsi"/>
          <w:sz w:val="20"/>
          <w:szCs w:val="20"/>
          <w:lang w:eastAsia="en-US"/>
        </w:rPr>
      </w:pPr>
      <w:r w:rsidRPr="00FF7AB4">
        <w:rPr>
          <w:rFonts w:eastAsiaTheme="minorHAnsi"/>
          <w:sz w:val="20"/>
          <w:szCs w:val="20"/>
          <w:lang w:eastAsia="en-US"/>
        </w:rPr>
        <w:t xml:space="preserve">       </w:t>
      </w: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67"/>
        <w:gridCol w:w="4820"/>
      </w:tblGrid>
      <w:tr w:rsidR="00FF7AB4" w:rsidRPr="00FF7AB4" w14:paraId="47374AA5" w14:textId="77777777" w:rsidTr="006F3DE5">
        <w:tc>
          <w:tcPr>
            <w:tcW w:w="4786" w:type="dxa"/>
          </w:tcPr>
          <w:p w14:paraId="6D4B2B55" w14:textId="77777777" w:rsidR="002D4650" w:rsidRPr="00FF7AB4" w:rsidRDefault="002D4650" w:rsidP="006F3DE5">
            <w:pPr>
              <w:rPr>
                <w:rFonts w:ascii="Times New Roman" w:hAnsi="Times New Roman" w:cs="Times New Roman"/>
                <w:sz w:val="20"/>
                <w:szCs w:val="20"/>
              </w:rPr>
            </w:pPr>
            <w:r w:rsidRPr="00FF7AB4">
              <w:rPr>
                <w:rFonts w:ascii="Times New Roman" w:hAnsi="Times New Roman" w:cs="Times New Roman"/>
                <w:sz w:val="20"/>
                <w:szCs w:val="20"/>
                <w:lang w:eastAsia="en-US"/>
              </w:rPr>
              <w:t>Учреждение</w:t>
            </w:r>
          </w:p>
        </w:tc>
        <w:tc>
          <w:tcPr>
            <w:tcW w:w="567" w:type="dxa"/>
          </w:tcPr>
          <w:p w14:paraId="77CA4E24" w14:textId="77777777" w:rsidR="002D4650" w:rsidRPr="00FF7AB4" w:rsidRDefault="002D4650" w:rsidP="006F3DE5">
            <w:pPr>
              <w:rPr>
                <w:rFonts w:ascii="Times New Roman" w:hAnsi="Times New Roman" w:cs="Times New Roman"/>
                <w:b/>
                <w:sz w:val="20"/>
                <w:szCs w:val="20"/>
                <w:lang w:eastAsia="en-US"/>
              </w:rPr>
            </w:pPr>
          </w:p>
        </w:tc>
        <w:tc>
          <w:tcPr>
            <w:tcW w:w="4820" w:type="dxa"/>
          </w:tcPr>
          <w:p w14:paraId="2724BB6F" w14:textId="77777777" w:rsidR="002D4650" w:rsidRPr="00FF7AB4" w:rsidRDefault="002D4650" w:rsidP="006F3DE5">
            <w:pPr>
              <w:rPr>
                <w:rFonts w:ascii="Times New Roman" w:hAnsi="Times New Roman" w:cs="Times New Roman"/>
                <w:sz w:val="20"/>
                <w:szCs w:val="20"/>
              </w:rPr>
            </w:pPr>
            <w:r w:rsidRPr="00FF7AB4">
              <w:rPr>
                <w:rFonts w:ascii="Times New Roman" w:hAnsi="Times New Roman" w:cs="Times New Roman"/>
                <w:b/>
                <w:sz w:val="20"/>
                <w:szCs w:val="20"/>
                <w:lang w:eastAsia="en-US"/>
              </w:rPr>
              <w:t>Утверждаю</w:t>
            </w:r>
          </w:p>
        </w:tc>
      </w:tr>
      <w:tr w:rsidR="00FF7AB4" w:rsidRPr="00FF7AB4" w14:paraId="3E4393FE" w14:textId="77777777" w:rsidTr="006F3DE5">
        <w:tc>
          <w:tcPr>
            <w:tcW w:w="4786" w:type="dxa"/>
            <w:tcBorders>
              <w:bottom w:val="single" w:sz="4" w:space="0" w:color="auto"/>
            </w:tcBorders>
          </w:tcPr>
          <w:p w14:paraId="2F37740F" w14:textId="77777777" w:rsidR="002D4650" w:rsidRPr="00FF7AB4" w:rsidRDefault="002D4650" w:rsidP="006F3DE5">
            <w:pPr>
              <w:rPr>
                <w:rFonts w:ascii="Times New Roman" w:hAnsi="Times New Roman" w:cs="Times New Roman"/>
                <w:sz w:val="20"/>
                <w:szCs w:val="20"/>
              </w:rPr>
            </w:pPr>
          </w:p>
        </w:tc>
        <w:tc>
          <w:tcPr>
            <w:tcW w:w="567" w:type="dxa"/>
          </w:tcPr>
          <w:p w14:paraId="7D6C2E4D" w14:textId="77777777" w:rsidR="002D4650" w:rsidRPr="00FF7AB4" w:rsidRDefault="002D4650" w:rsidP="006F3DE5">
            <w:pPr>
              <w:rPr>
                <w:rFonts w:ascii="Times New Roman" w:hAnsi="Times New Roman" w:cs="Times New Roman"/>
                <w:sz w:val="20"/>
                <w:szCs w:val="20"/>
                <w:lang w:eastAsia="en-US"/>
              </w:rPr>
            </w:pPr>
          </w:p>
        </w:tc>
        <w:tc>
          <w:tcPr>
            <w:tcW w:w="4820" w:type="dxa"/>
          </w:tcPr>
          <w:p w14:paraId="3A392B6C" w14:textId="77777777" w:rsidR="002D4650" w:rsidRPr="00FF7AB4" w:rsidRDefault="002D4650" w:rsidP="006F3DE5">
            <w:pPr>
              <w:rPr>
                <w:rFonts w:ascii="Times New Roman" w:hAnsi="Times New Roman" w:cs="Times New Roman"/>
                <w:sz w:val="20"/>
                <w:szCs w:val="20"/>
              </w:rPr>
            </w:pPr>
            <w:r w:rsidRPr="00FF7AB4">
              <w:rPr>
                <w:rFonts w:ascii="Times New Roman" w:hAnsi="Times New Roman" w:cs="Times New Roman"/>
                <w:sz w:val="20"/>
                <w:szCs w:val="20"/>
                <w:lang w:eastAsia="en-US"/>
              </w:rPr>
              <w:t>Руководитель Учреждения</w:t>
            </w:r>
          </w:p>
        </w:tc>
      </w:tr>
      <w:tr w:rsidR="00FF7AB4" w:rsidRPr="00FF7AB4" w14:paraId="11AEB452" w14:textId="77777777" w:rsidTr="006F3DE5">
        <w:tc>
          <w:tcPr>
            <w:tcW w:w="4786" w:type="dxa"/>
            <w:tcBorders>
              <w:top w:val="single" w:sz="4" w:space="0" w:color="auto"/>
            </w:tcBorders>
          </w:tcPr>
          <w:p w14:paraId="4191553C"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bCs/>
                <w:sz w:val="16"/>
                <w:szCs w:val="16"/>
                <w:lang w:eastAsia="en-US"/>
              </w:rPr>
              <w:t>(наименование)</w:t>
            </w:r>
          </w:p>
        </w:tc>
        <w:tc>
          <w:tcPr>
            <w:tcW w:w="567" w:type="dxa"/>
          </w:tcPr>
          <w:p w14:paraId="7F7FB017" w14:textId="77777777" w:rsidR="002D4650" w:rsidRPr="00FF7AB4" w:rsidRDefault="002D4650" w:rsidP="006F3DE5">
            <w:pPr>
              <w:rPr>
                <w:rFonts w:ascii="Times New Roman" w:hAnsi="Times New Roman" w:cs="Times New Roman"/>
                <w:sz w:val="28"/>
                <w:szCs w:val="28"/>
              </w:rPr>
            </w:pPr>
          </w:p>
        </w:tc>
        <w:tc>
          <w:tcPr>
            <w:tcW w:w="4820" w:type="dxa"/>
            <w:tcBorders>
              <w:bottom w:val="single" w:sz="4" w:space="0" w:color="auto"/>
            </w:tcBorders>
          </w:tcPr>
          <w:p w14:paraId="609365A1" w14:textId="77777777" w:rsidR="002D4650" w:rsidRPr="00FF7AB4" w:rsidRDefault="002D4650" w:rsidP="006F3DE5">
            <w:pPr>
              <w:rPr>
                <w:rFonts w:ascii="Times New Roman" w:hAnsi="Times New Roman" w:cs="Times New Roman"/>
                <w:sz w:val="28"/>
                <w:szCs w:val="28"/>
              </w:rPr>
            </w:pPr>
          </w:p>
        </w:tc>
      </w:tr>
      <w:tr w:rsidR="00FF7AB4" w:rsidRPr="00FF7AB4" w14:paraId="66C4CE6D" w14:textId="77777777" w:rsidTr="006F3DE5">
        <w:tc>
          <w:tcPr>
            <w:tcW w:w="4786" w:type="dxa"/>
          </w:tcPr>
          <w:p w14:paraId="764877AA" w14:textId="77777777" w:rsidR="002D4650" w:rsidRPr="00FF7AB4" w:rsidRDefault="002D4650" w:rsidP="006F3DE5">
            <w:pPr>
              <w:spacing w:before="120"/>
              <w:rPr>
                <w:rFonts w:ascii="Times New Roman" w:hAnsi="Times New Roman" w:cs="Times New Roman"/>
                <w:sz w:val="20"/>
                <w:szCs w:val="20"/>
                <w:lang w:eastAsia="en-US"/>
              </w:rPr>
            </w:pPr>
            <w:r w:rsidRPr="00FF7AB4">
              <w:rPr>
                <w:rFonts w:ascii="Times New Roman" w:hAnsi="Times New Roman" w:cs="Times New Roman"/>
                <w:sz w:val="20"/>
                <w:szCs w:val="20"/>
                <w:lang w:eastAsia="en-US"/>
              </w:rPr>
              <w:t>Структурное подразделение</w:t>
            </w:r>
          </w:p>
        </w:tc>
        <w:tc>
          <w:tcPr>
            <w:tcW w:w="567" w:type="dxa"/>
          </w:tcPr>
          <w:p w14:paraId="5523B8B5" w14:textId="77777777" w:rsidR="002D4650" w:rsidRPr="00FF7AB4" w:rsidRDefault="002D4650" w:rsidP="006F3DE5">
            <w:pPr>
              <w:rPr>
                <w:rFonts w:ascii="Times New Roman" w:hAnsi="Times New Roman" w:cs="Times New Roman"/>
                <w:sz w:val="16"/>
                <w:szCs w:val="16"/>
                <w:lang w:eastAsia="en-US"/>
              </w:rPr>
            </w:pPr>
          </w:p>
        </w:tc>
        <w:tc>
          <w:tcPr>
            <w:tcW w:w="4820" w:type="dxa"/>
            <w:tcBorders>
              <w:top w:val="single" w:sz="4" w:space="0" w:color="auto"/>
            </w:tcBorders>
          </w:tcPr>
          <w:p w14:paraId="5671CCA6"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lang w:eastAsia="en-US"/>
              </w:rPr>
              <w:t>(подпись, расшифровка подписи)</w:t>
            </w:r>
          </w:p>
        </w:tc>
      </w:tr>
      <w:tr w:rsidR="00FF7AB4" w:rsidRPr="00FF7AB4" w14:paraId="5D995EF9" w14:textId="77777777" w:rsidTr="006F3DE5">
        <w:tc>
          <w:tcPr>
            <w:tcW w:w="4786" w:type="dxa"/>
            <w:tcBorders>
              <w:bottom w:val="single" w:sz="4" w:space="0" w:color="auto"/>
            </w:tcBorders>
          </w:tcPr>
          <w:p w14:paraId="27300870" w14:textId="77777777" w:rsidR="002D4650" w:rsidRPr="00FF7AB4" w:rsidRDefault="002D4650" w:rsidP="006F3DE5">
            <w:pPr>
              <w:rPr>
                <w:rFonts w:ascii="Times New Roman" w:hAnsi="Times New Roman" w:cs="Times New Roman"/>
                <w:sz w:val="20"/>
                <w:szCs w:val="20"/>
              </w:rPr>
            </w:pPr>
          </w:p>
        </w:tc>
        <w:tc>
          <w:tcPr>
            <w:tcW w:w="567" w:type="dxa"/>
          </w:tcPr>
          <w:p w14:paraId="78C0662F" w14:textId="77777777" w:rsidR="002D4650" w:rsidRPr="00FF7AB4" w:rsidRDefault="002D4650" w:rsidP="006F3DE5">
            <w:pPr>
              <w:rPr>
                <w:rFonts w:ascii="Times New Roman" w:hAnsi="Times New Roman" w:cs="Times New Roman"/>
                <w:sz w:val="20"/>
                <w:szCs w:val="20"/>
                <w:lang w:eastAsia="en-US"/>
              </w:rPr>
            </w:pPr>
          </w:p>
        </w:tc>
        <w:tc>
          <w:tcPr>
            <w:tcW w:w="4820" w:type="dxa"/>
          </w:tcPr>
          <w:p w14:paraId="081D0D71" w14:textId="77777777" w:rsidR="002D4650" w:rsidRPr="00FF7AB4" w:rsidRDefault="002D4650" w:rsidP="006F3DE5">
            <w:pPr>
              <w:rPr>
                <w:rFonts w:ascii="Times New Roman" w:hAnsi="Times New Roman" w:cs="Times New Roman"/>
                <w:sz w:val="20"/>
                <w:szCs w:val="20"/>
              </w:rPr>
            </w:pPr>
          </w:p>
        </w:tc>
      </w:tr>
      <w:tr w:rsidR="00FF7AB4" w:rsidRPr="00FF7AB4" w14:paraId="4BA20BE3" w14:textId="77777777" w:rsidTr="006F3DE5">
        <w:tc>
          <w:tcPr>
            <w:tcW w:w="4786" w:type="dxa"/>
            <w:tcBorders>
              <w:top w:val="single" w:sz="4" w:space="0" w:color="auto"/>
            </w:tcBorders>
          </w:tcPr>
          <w:p w14:paraId="5FDD55C4"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bCs/>
                <w:sz w:val="16"/>
                <w:szCs w:val="16"/>
                <w:lang w:eastAsia="en-US"/>
              </w:rPr>
              <w:t>(наименование)</w:t>
            </w:r>
          </w:p>
        </w:tc>
        <w:tc>
          <w:tcPr>
            <w:tcW w:w="567" w:type="dxa"/>
          </w:tcPr>
          <w:p w14:paraId="49301BD7" w14:textId="77777777" w:rsidR="002D4650" w:rsidRPr="00FF7AB4" w:rsidRDefault="002D4650" w:rsidP="006F3DE5">
            <w:pPr>
              <w:rPr>
                <w:rFonts w:ascii="Times New Roman" w:hAnsi="Times New Roman" w:cs="Times New Roman"/>
                <w:sz w:val="16"/>
                <w:szCs w:val="16"/>
              </w:rPr>
            </w:pPr>
          </w:p>
        </w:tc>
        <w:tc>
          <w:tcPr>
            <w:tcW w:w="4820" w:type="dxa"/>
          </w:tcPr>
          <w:p w14:paraId="55A8E690" w14:textId="77777777" w:rsidR="002D4650" w:rsidRPr="00FF7AB4" w:rsidRDefault="002D4650" w:rsidP="006F3DE5">
            <w:pPr>
              <w:rPr>
                <w:rFonts w:ascii="Times New Roman" w:hAnsi="Times New Roman" w:cs="Times New Roman"/>
                <w:sz w:val="16"/>
                <w:szCs w:val="16"/>
              </w:rPr>
            </w:pPr>
            <w:r w:rsidRPr="00FF7AB4">
              <w:rPr>
                <w:rFonts w:ascii="Times New Roman" w:hAnsi="Times New Roman" w:cs="Times New Roman"/>
                <w:sz w:val="20"/>
                <w:szCs w:val="20"/>
                <w:lang w:eastAsia="en-US"/>
              </w:rPr>
              <w:t>«____»_____________ 20___г.</w:t>
            </w:r>
          </w:p>
        </w:tc>
      </w:tr>
    </w:tbl>
    <w:p w14:paraId="22AEDAAF" w14:textId="77777777" w:rsidR="002D4650" w:rsidRPr="00FF7AB4" w:rsidRDefault="002D4650" w:rsidP="002D4650">
      <w:pPr>
        <w:autoSpaceDE w:val="0"/>
        <w:autoSpaceDN w:val="0"/>
        <w:adjustRightInd w:val="0"/>
        <w:jc w:val="both"/>
        <w:rPr>
          <w:rFonts w:ascii="Times New Roman" w:eastAsiaTheme="minorHAnsi" w:hAnsi="Times New Roman" w:cs="Times New Roman"/>
          <w:sz w:val="20"/>
          <w:szCs w:val="20"/>
          <w:lang w:eastAsia="en-US"/>
        </w:rPr>
      </w:pPr>
      <w:r w:rsidRPr="00FF7AB4">
        <w:rPr>
          <w:rFonts w:ascii="Times New Roman" w:eastAsiaTheme="minorHAnsi" w:hAnsi="Times New Roman" w:cs="Times New Roman"/>
          <w:sz w:val="20"/>
          <w:szCs w:val="20"/>
          <w:lang w:eastAsia="en-US"/>
        </w:rPr>
        <w:t>Единица измерения: руб.</w:t>
      </w:r>
    </w:p>
    <w:p w14:paraId="3A146AF2" w14:textId="77777777" w:rsidR="002D4650" w:rsidRPr="00FF7AB4" w:rsidRDefault="002D4650" w:rsidP="002D4650">
      <w:pPr>
        <w:jc w:val="center"/>
        <w:rPr>
          <w:rFonts w:ascii="Times New Roman" w:hAnsi="Times New Roman" w:cs="Times New Roman"/>
          <w:b/>
        </w:rPr>
      </w:pPr>
      <w:r w:rsidRPr="00FF7AB4">
        <w:rPr>
          <w:rFonts w:ascii="Times New Roman" w:hAnsi="Times New Roman" w:cs="Times New Roman"/>
          <w:b/>
        </w:rPr>
        <w:t xml:space="preserve">Решение </w:t>
      </w:r>
    </w:p>
    <w:p w14:paraId="3C578707" w14:textId="77777777" w:rsidR="002D4650" w:rsidRPr="00FF7AB4" w:rsidRDefault="002D4650" w:rsidP="002D4650">
      <w:pPr>
        <w:jc w:val="center"/>
        <w:rPr>
          <w:rFonts w:ascii="Times New Roman" w:hAnsi="Times New Roman" w:cs="Times New Roman"/>
          <w:b/>
        </w:rPr>
      </w:pPr>
      <w:r w:rsidRPr="00FF7AB4">
        <w:rPr>
          <w:rFonts w:ascii="Times New Roman" w:hAnsi="Times New Roman" w:cs="Times New Roman"/>
          <w:b/>
        </w:rPr>
        <w:t xml:space="preserve">о </w:t>
      </w:r>
      <w:proofErr w:type="spellStart"/>
      <w:r w:rsidRPr="00FF7AB4">
        <w:rPr>
          <w:rFonts w:ascii="Times New Roman" w:hAnsi="Times New Roman" w:cs="Times New Roman"/>
          <w:b/>
        </w:rPr>
        <w:t>реклассификации</w:t>
      </w:r>
      <w:proofErr w:type="spellEnd"/>
      <w:r w:rsidRPr="00FF7AB4">
        <w:rPr>
          <w:rFonts w:ascii="Times New Roman" w:hAnsi="Times New Roman" w:cs="Times New Roman"/>
          <w:b/>
        </w:rPr>
        <w:t xml:space="preserve"> актива</w:t>
      </w:r>
    </w:p>
    <w:p w14:paraId="04E3EB77" w14:textId="77777777" w:rsidR="002D4650" w:rsidRPr="00FF7AB4" w:rsidRDefault="002D4650" w:rsidP="002D4650">
      <w:pPr>
        <w:jc w:val="center"/>
        <w:rPr>
          <w:rFonts w:ascii="Times New Roman" w:hAnsi="Times New Roman" w:cs="Times New Roman"/>
          <w:b/>
          <w:sz w:val="20"/>
          <w:szCs w:val="20"/>
        </w:rPr>
      </w:pPr>
    </w:p>
    <w:p w14:paraId="36CCF87E" w14:textId="77777777" w:rsidR="002D4650" w:rsidRPr="00FF7AB4" w:rsidRDefault="002D4650" w:rsidP="002D4650">
      <w:pPr>
        <w:jc w:val="center"/>
        <w:rPr>
          <w:rFonts w:ascii="Times New Roman" w:hAnsi="Times New Roman" w:cs="Times New Roman"/>
          <w:b/>
          <w:sz w:val="20"/>
          <w:szCs w:val="20"/>
        </w:rPr>
      </w:pPr>
      <w:r w:rsidRPr="00FF7AB4">
        <w:rPr>
          <w:rFonts w:ascii="Times New Roman" w:hAnsi="Times New Roman" w:cs="Times New Roman"/>
          <w:b/>
          <w:sz w:val="20"/>
          <w:szCs w:val="20"/>
        </w:rPr>
        <w:t>от «___» _________________ 20 ___г. №_______</w:t>
      </w:r>
    </w:p>
    <w:p w14:paraId="7065BF74" w14:textId="77777777" w:rsidR="002D4650" w:rsidRPr="00FF7AB4" w:rsidRDefault="002D4650" w:rsidP="002D4650">
      <w:pPr>
        <w:jc w:val="center"/>
        <w:rPr>
          <w:rFonts w:ascii="Times New Roman" w:hAnsi="Times New Roman" w:cs="Times New Roman"/>
          <w:sz w:val="20"/>
          <w:szCs w:val="20"/>
        </w:rPr>
      </w:pPr>
    </w:p>
    <w:p w14:paraId="0A6EC280" w14:textId="77777777" w:rsidR="002D4650" w:rsidRPr="00FF7AB4" w:rsidRDefault="002D4650" w:rsidP="002D4650">
      <w:pPr>
        <w:jc w:val="both"/>
        <w:rPr>
          <w:rFonts w:ascii="Times New Roman" w:hAnsi="Times New Roman" w:cs="Times New Roman"/>
          <w:sz w:val="20"/>
          <w:szCs w:val="20"/>
        </w:rPr>
      </w:pPr>
      <w:r w:rsidRPr="00FF7AB4">
        <w:rPr>
          <w:rFonts w:ascii="Times New Roman" w:hAnsi="Times New Roman" w:cs="Times New Roman"/>
          <w:sz w:val="20"/>
          <w:szCs w:val="20"/>
        </w:rPr>
        <w:t xml:space="preserve">Повестка дня: </w:t>
      </w:r>
      <w:proofErr w:type="spellStart"/>
      <w:r w:rsidRPr="00FF7AB4">
        <w:rPr>
          <w:rFonts w:ascii="Times New Roman" w:hAnsi="Times New Roman" w:cs="Times New Roman"/>
          <w:sz w:val="20"/>
          <w:szCs w:val="20"/>
        </w:rPr>
        <w:t>реклассификация</w:t>
      </w:r>
      <w:proofErr w:type="spellEnd"/>
      <w:r w:rsidRPr="00FF7AB4">
        <w:rPr>
          <w:rFonts w:ascii="Times New Roman" w:hAnsi="Times New Roman" w:cs="Times New Roman"/>
          <w:sz w:val="20"/>
          <w:szCs w:val="20"/>
        </w:rPr>
        <w:t xml:space="preserve"> объектов нефинансовых активов в иную группу нефинансовых активов или в иную категорию объектов бухгалтерского учета</w:t>
      </w:r>
    </w:p>
    <w:p w14:paraId="562857A1" w14:textId="77777777" w:rsidR="002D4650" w:rsidRPr="00FF7AB4" w:rsidRDefault="002D4650" w:rsidP="002D4650">
      <w:pPr>
        <w:jc w:val="both"/>
        <w:rPr>
          <w:rFonts w:ascii="Times New Roman" w:hAnsi="Times New Roman" w:cs="Times New Roman"/>
          <w:sz w:val="20"/>
          <w:szCs w:val="20"/>
        </w:rPr>
      </w:pPr>
    </w:p>
    <w:tbl>
      <w:tblPr>
        <w:tblStyle w:val="TableStyle0"/>
        <w:tblW w:w="10495" w:type="dxa"/>
        <w:tblInd w:w="0" w:type="dxa"/>
        <w:tblLayout w:type="fixed"/>
        <w:tblLook w:val="04A0" w:firstRow="1" w:lastRow="0" w:firstColumn="1" w:lastColumn="0" w:noHBand="0" w:noVBand="1"/>
      </w:tblPr>
      <w:tblGrid>
        <w:gridCol w:w="521"/>
        <w:gridCol w:w="1641"/>
        <w:gridCol w:w="2096"/>
        <w:gridCol w:w="2126"/>
        <w:gridCol w:w="2126"/>
        <w:gridCol w:w="1985"/>
      </w:tblGrid>
      <w:tr w:rsidR="00FF7AB4" w:rsidRPr="00FF7AB4" w14:paraId="6514B15F" w14:textId="77777777" w:rsidTr="006F3DE5">
        <w:trPr>
          <w:trHeight w:val="1390"/>
        </w:trPr>
        <w:tc>
          <w:tcPr>
            <w:tcW w:w="521" w:type="dxa"/>
            <w:tcBorders>
              <w:top w:val="single" w:sz="4" w:space="0" w:color="auto"/>
              <w:left w:val="single" w:sz="4" w:space="0" w:color="auto"/>
              <w:bottom w:val="single" w:sz="4" w:space="0" w:color="auto"/>
              <w:right w:val="single" w:sz="4" w:space="0" w:color="auto"/>
            </w:tcBorders>
            <w:vAlign w:val="center"/>
            <w:hideMark/>
          </w:tcPr>
          <w:p w14:paraId="64B69EFE" w14:textId="77777777" w:rsidR="002D4650" w:rsidRPr="00FF7AB4" w:rsidRDefault="002D4650" w:rsidP="006F3DE5">
            <w:pPr>
              <w:jc w:val="center"/>
              <w:rPr>
                <w:rFonts w:ascii="Times New Roman" w:hAnsi="Times New Roman" w:cs="Times New Roman"/>
                <w:b/>
                <w:sz w:val="20"/>
                <w:szCs w:val="20"/>
                <w:lang w:eastAsia="en-US"/>
              </w:rPr>
            </w:pPr>
            <w:r w:rsidRPr="00FF7AB4">
              <w:rPr>
                <w:rFonts w:ascii="Times New Roman" w:hAnsi="Times New Roman" w:cs="Times New Roman"/>
                <w:b/>
                <w:sz w:val="20"/>
                <w:szCs w:val="20"/>
                <w:lang w:eastAsia="en-US"/>
              </w:rPr>
              <w:t>№ п/п</w:t>
            </w:r>
          </w:p>
        </w:tc>
        <w:tc>
          <w:tcPr>
            <w:tcW w:w="1641" w:type="dxa"/>
            <w:tcBorders>
              <w:top w:val="single" w:sz="4" w:space="0" w:color="auto"/>
              <w:left w:val="single" w:sz="4" w:space="0" w:color="auto"/>
              <w:bottom w:val="single" w:sz="4" w:space="0" w:color="auto"/>
              <w:right w:val="single" w:sz="4" w:space="0" w:color="auto"/>
            </w:tcBorders>
            <w:vAlign w:val="center"/>
            <w:hideMark/>
          </w:tcPr>
          <w:p w14:paraId="4CFE5881" w14:textId="77777777" w:rsidR="002D4650" w:rsidRPr="00FF7AB4" w:rsidRDefault="002D4650" w:rsidP="006F3DE5">
            <w:pPr>
              <w:jc w:val="center"/>
              <w:rPr>
                <w:rFonts w:ascii="Times New Roman" w:hAnsi="Times New Roman" w:cs="Times New Roman"/>
                <w:b/>
                <w:sz w:val="20"/>
                <w:szCs w:val="20"/>
                <w:lang w:eastAsia="en-US"/>
              </w:rPr>
            </w:pPr>
            <w:r w:rsidRPr="00FF7AB4">
              <w:rPr>
                <w:rFonts w:ascii="Times New Roman" w:hAnsi="Times New Roman" w:cs="Times New Roman"/>
                <w:b/>
                <w:sz w:val="20"/>
                <w:szCs w:val="20"/>
                <w:lang w:eastAsia="en-US"/>
              </w:rPr>
              <w:t>Наименование объекта</w:t>
            </w:r>
          </w:p>
        </w:tc>
        <w:tc>
          <w:tcPr>
            <w:tcW w:w="2096" w:type="dxa"/>
            <w:tcBorders>
              <w:top w:val="single" w:sz="4" w:space="0" w:color="auto"/>
              <w:left w:val="single" w:sz="4" w:space="0" w:color="auto"/>
              <w:bottom w:val="single" w:sz="4" w:space="0" w:color="auto"/>
              <w:right w:val="single" w:sz="4" w:space="0" w:color="auto"/>
            </w:tcBorders>
            <w:vAlign w:val="center"/>
            <w:hideMark/>
          </w:tcPr>
          <w:p w14:paraId="54962BB9" w14:textId="77777777" w:rsidR="002D4650" w:rsidRPr="00FF7AB4" w:rsidRDefault="002D4650" w:rsidP="006F3DE5">
            <w:pPr>
              <w:jc w:val="center"/>
              <w:rPr>
                <w:rFonts w:ascii="Times New Roman" w:hAnsi="Times New Roman" w:cs="Times New Roman"/>
                <w:b/>
                <w:sz w:val="20"/>
                <w:szCs w:val="20"/>
                <w:lang w:eastAsia="en-US"/>
              </w:rPr>
            </w:pPr>
            <w:r w:rsidRPr="00FF7AB4">
              <w:rPr>
                <w:rFonts w:ascii="Times New Roman" w:hAnsi="Times New Roman" w:cs="Times New Roman"/>
                <w:b/>
                <w:sz w:val="20"/>
                <w:szCs w:val="20"/>
                <w:lang w:eastAsia="en-US"/>
              </w:rPr>
              <w:t>Инвентарный (номенклатурный) номер</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0183066" w14:textId="77777777" w:rsidR="002D4650" w:rsidRPr="00FF7AB4" w:rsidRDefault="002D4650" w:rsidP="006F3DE5">
            <w:pPr>
              <w:jc w:val="center"/>
              <w:rPr>
                <w:rFonts w:ascii="Times New Roman" w:hAnsi="Times New Roman" w:cs="Times New Roman"/>
                <w:b/>
                <w:sz w:val="20"/>
                <w:szCs w:val="20"/>
                <w:lang w:eastAsia="en-US"/>
              </w:rPr>
            </w:pPr>
            <w:r w:rsidRPr="00FF7AB4">
              <w:rPr>
                <w:rFonts w:ascii="Times New Roman" w:hAnsi="Times New Roman" w:cs="Times New Roman"/>
                <w:b/>
                <w:sz w:val="20"/>
                <w:szCs w:val="20"/>
                <w:lang w:eastAsia="en-US"/>
              </w:rPr>
              <w:t xml:space="preserve">Условия использования до </w:t>
            </w:r>
            <w:proofErr w:type="spellStart"/>
            <w:r w:rsidRPr="00FF7AB4">
              <w:rPr>
                <w:rFonts w:ascii="Times New Roman" w:hAnsi="Times New Roman" w:cs="Times New Roman"/>
                <w:b/>
                <w:sz w:val="20"/>
                <w:szCs w:val="20"/>
                <w:lang w:eastAsia="en-US"/>
              </w:rPr>
              <w:t>реклассификации</w:t>
            </w:r>
            <w:proofErr w:type="spellEnd"/>
            <w:r w:rsidRPr="00FF7AB4">
              <w:rPr>
                <w:rFonts w:ascii="Times New Roman" w:hAnsi="Times New Roman" w:cs="Times New Roman"/>
                <w:b/>
                <w:sz w:val="20"/>
                <w:szCs w:val="20"/>
                <w:lang w:eastAsia="en-US"/>
              </w:rPr>
              <w:t xml:space="preserve"> (целевая функция)</w:t>
            </w:r>
          </w:p>
        </w:tc>
        <w:tc>
          <w:tcPr>
            <w:tcW w:w="2126" w:type="dxa"/>
            <w:tcBorders>
              <w:top w:val="single" w:sz="4" w:space="0" w:color="auto"/>
              <w:left w:val="single" w:sz="4" w:space="0" w:color="auto"/>
              <w:right w:val="single" w:sz="4" w:space="0" w:color="auto"/>
            </w:tcBorders>
            <w:vAlign w:val="center"/>
          </w:tcPr>
          <w:p w14:paraId="5B058AE0" w14:textId="77777777" w:rsidR="002D4650" w:rsidRPr="00FF7AB4" w:rsidRDefault="002D4650" w:rsidP="006F3DE5">
            <w:pPr>
              <w:jc w:val="center"/>
              <w:rPr>
                <w:rFonts w:ascii="Times New Roman" w:hAnsi="Times New Roman" w:cs="Times New Roman"/>
                <w:b/>
                <w:sz w:val="20"/>
                <w:szCs w:val="20"/>
                <w:lang w:eastAsia="en-US"/>
              </w:rPr>
            </w:pPr>
            <w:r w:rsidRPr="00FF7AB4">
              <w:rPr>
                <w:rFonts w:ascii="Times New Roman" w:hAnsi="Times New Roman" w:cs="Times New Roman"/>
                <w:b/>
                <w:sz w:val="20"/>
                <w:szCs w:val="20"/>
                <w:lang w:eastAsia="en-US"/>
              </w:rPr>
              <w:t>Новые условия использования (целевая функция)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EAD9AB3" w14:textId="77777777" w:rsidR="002D4650" w:rsidRPr="00FF7AB4" w:rsidRDefault="002D4650" w:rsidP="006F3DE5">
            <w:pPr>
              <w:jc w:val="center"/>
              <w:rPr>
                <w:rFonts w:ascii="Times New Roman" w:hAnsi="Times New Roman" w:cs="Times New Roman"/>
                <w:b/>
                <w:sz w:val="20"/>
                <w:szCs w:val="20"/>
                <w:lang w:eastAsia="en-US"/>
              </w:rPr>
            </w:pPr>
            <w:r w:rsidRPr="00FF7AB4">
              <w:rPr>
                <w:rFonts w:ascii="Times New Roman" w:hAnsi="Times New Roman" w:cs="Times New Roman"/>
                <w:b/>
                <w:sz w:val="20"/>
                <w:szCs w:val="20"/>
                <w:lang w:eastAsia="en-US"/>
              </w:rPr>
              <w:t>Решение комиссии</w:t>
            </w:r>
          </w:p>
        </w:tc>
      </w:tr>
      <w:tr w:rsidR="00FF7AB4" w:rsidRPr="00FF7AB4" w14:paraId="60F3EFCD" w14:textId="77777777" w:rsidTr="006F3DE5">
        <w:tc>
          <w:tcPr>
            <w:tcW w:w="521" w:type="dxa"/>
            <w:tcBorders>
              <w:top w:val="single" w:sz="4" w:space="0" w:color="auto"/>
              <w:left w:val="single" w:sz="4" w:space="0" w:color="auto"/>
              <w:bottom w:val="single" w:sz="4" w:space="0" w:color="auto"/>
              <w:right w:val="single" w:sz="4" w:space="0" w:color="auto"/>
            </w:tcBorders>
          </w:tcPr>
          <w:p w14:paraId="65E57C86" w14:textId="77777777" w:rsidR="002D4650" w:rsidRPr="00FF7AB4" w:rsidRDefault="002D4650" w:rsidP="006F3DE5">
            <w:pPr>
              <w:jc w:val="both"/>
              <w:rPr>
                <w:rFonts w:ascii="Times New Roman" w:hAnsi="Times New Roman" w:cs="Times New Roman"/>
                <w:sz w:val="20"/>
                <w:szCs w:val="20"/>
                <w:lang w:eastAsia="en-US"/>
              </w:rPr>
            </w:pPr>
          </w:p>
        </w:tc>
        <w:tc>
          <w:tcPr>
            <w:tcW w:w="1641" w:type="dxa"/>
            <w:tcBorders>
              <w:top w:val="single" w:sz="4" w:space="0" w:color="auto"/>
              <w:left w:val="single" w:sz="4" w:space="0" w:color="auto"/>
              <w:bottom w:val="single" w:sz="4" w:space="0" w:color="auto"/>
              <w:right w:val="single" w:sz="4" w:space="0" w:color="auto"/>
            </w:tcBorders>
          </w:tcPr>
          <w:p w14:paraId="2FE719EA" w14:textId="77777777" w:rsidR="002D4650" w:rsidRPr="00FF7AB4" w:rsidRDefault="002D4650" w:rsidP="006F3DE5">
            <w:pPr>
              <w:jc w:val="both"/>
              <w:rPr>
                <w:rFonts w:ascii="Times New Roman" w:hAnsi="Times New Roman" w:cs="Times New Roman"/>
                <w:sz w:val="20"/>
                <w:szCs w:val="20"/>
                <w:lang w:eastAsia="en-US"/>
              </w:rPr>
            </w:pPr>
          </w:p>
        </w:tc>
        <w:tc>
          <w:tcPr>
            <w:tcW w:w="2096" w:type="dxa"/>
            <w:tcBorders>
              <w:top w:val="single" w:sz="4" w:space="0" w:color="auto"/>
              <w:left w:val="single" w:sz="4" w:space="0" w:color="auto"/>
              <w:bottom w:val="single" w:sz="4" w:space="0" w:color="auto"/>
              <w:right w:val="single" w:sz="4" w:space="0" w:color="auto"/>
            </w:tcBorders>
          </w:tcPr>
          <w:p w14:paraId="4FD9FBCD" w14:textId="77777777" w:rsidR="002D4650" w:rsidRPr="00FF7AB4" w:rsidRDefault="002D4650" w:rsidP="006F3DE5">
            <w:pPr>
              <w:jc w:val="both"/>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89DC07C" w14:textId="77777777" w:rsidR="002D4650" w:rsidRPr="00FF7AB4" w:rsidRDefault="002D4650" w:rsidP="006F3DE5">
            <w:pPr>
              <w:jc w:val="both"/>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56EE4D28" w14:textId="77777777" w:rsidR="002D4650" w:rsidRPr="00FF7AB4" w:rsidRDefault="002D4650" w:rsidP="006F3DE5">
            <w:pPr>
              <w:jc w:val="both"/>
              <w:rPr>
                <w:rFonts w:ascii="Times New Roman" w:hAnsi="Times New Roman" w:cs="Times New Roman"/>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tcPr>
          <w:p w14:paraId="0F12D7F8" w14:textId="77777777" w:rsidR="002D4650" w:rsidRPr="00FF7AB4" w:rsidRDefault="002D4650" w:rsidP="006F3DE5">
            <w:pPr>
              <w:jc w:val="both"/>
              <w:rPr>
                <w:rFonts w:ascii="Times New Roman" w:hAnsi="Times New Roman" w:cs="Times New Roman"/>
                <w:sz w:val="20"/>
                <w:szCs w:val="20"/>
                <w:lang w:eastAsia="en-US"/>
              </w:rPr>
            </w:pPr>
          </w:p>
        </w:tc>
      </w:tr>
      <w:tr w:rsidR="00FF7AB4" w:rsidRPr="00FF7AB4" w14:paraId="77D0A752" w14:textId="77777777" w:rsidTr="006F3DE5">
        <w:tc>
          <w:tcPr>
            <w:tcW w:w="521" w:type="dxa"/>
            <w:tcBorders>
              <w:top w:val="single" w:sz="4" w:space="0" w:color="auto"/>
              <w:left w:val="single" w:sz="4" w:space="0" w:color="auto"/>
              <w:bottom w:val="single" w:sz="4" w:space="0" w:color="auto"/>
              <w:right w:val="single" w:sz="4" w:space="0" w:color="auto"/>
            </w:tcBorders>
          </w:tcPr>
          <w:p w14:paraId="094379D8" w14:textId="77777777" w:rsidR="002D4650" w:rsidRPr="00FF7AB4" w:rsidRDefault="002D4650" w:rsidP="006F3DE5">
            <w:pPr>
              <w:jc w:val="both"/>
              <w:rPr>
                <w:rFonts w:ascii="Times New Roman" w:hAnsi="Times New Roman" w:cs="Times New Roman"/>
                <w:sz w:val="20"/>
                <w:szCs w:val="20"/>
                <w:lang w:eastAsia="en-US"/>
              </w:rPr>
            </w:pPr>
          </w:p>
        </w:tc>
        <w:tc>
          <w:tcPr>
            <w:tcW w:w="1641" w:type="dxa"/>
            <w:tcBorders>
              <w:top w:val="single" w:sz="4" w:space="0" w:color="auto"/>
              <w:left w:val="single" w:sz="4" w:space="0" w:color="auto"/>
              <w:bottom w:val="single" w:sz="4" w:space="0" w:color="auto"/>
              <w:right w:val="single" w:sz="4" w:space="0" w:color="auto"/>
            </w:tcBorders>
          </w:tcPr>
          <w:p w14:paraId="7CA61C4C" w14:textId="77777777" w:rsidR="002D4650" w:rsidRPr="00FF7AB4" w:rsidRDefault="002D4650" w:rsidP="006F3DE5">
            <w:pPr>
              <w:jc w:val="both"/>
              <w:rPr>
                <w:rFonts w:ascii="Times New Roman" w:hAnsi="Times New Roman" w:cs="Times New Roman"/>
                <w:sz w:val="20"/>
                <w:szCs w:val="20"/>
                <w:lang w:eastAsia="en-US"/>
              </w:rPr>
            </w:pPr>
          </w:p>
        </w:tc>
        <w:tc>
          <w:tcPr>
            <w:tcW w:w="2096" w:type="dxa"/>
            <w:tcBorders>
              <w:top w:val="single" w:sz="4" w:space="0" w:color="auto"/>
              <w:left w:val="single" w:sz="4" w:space="0" w:color="auto"/>
              <w:bottom w:val="single" w:sz="4" w:space="0" w:color="auto"/>
              <w:right w:val="single" w:sz="4" w:space="0" w:color="auto"/>
            </w:tcBorders>
          </w:tcPr>
          <w:p w14:paraId="0B987EBB" w14:textId="77777777" w:rsidR="002D4650" w:rsidRPr="00FF7AB4" w:rsidRDefault="002D4650" w:rsidP="006F3DE5">
            <w:pPr>
              <w:jc w:val="both"/>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4428DCB" w14:textId="77777777" w:rsidR="002D4650" w:rsidRPr="00FF7AB4" w:rsidRDefault="002D4650" w:rsidP="006F3DE5">
            <w:pPr>
              <w:jc w:val="both"/>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84697FD" w14:textId="77777777" w:rsidR="002D4650" w:rsidRPr="00FF7AB4" w:rsidRDefault="002D4650" w:rsidP="006F3DE5">
            <w:pPr>
              <w:jc w:val="both"/>
              <w:rPr>
                <w:rFonts w:ascii="Times New Roman" w:hAnsi="Times New Roman" w:cs="Times New Roman"/>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tcPr>
          <w:p w14:paraId="0741867A" w14:textId="77777777" w:rsidR="002D4650" w:rsidRPr="00FF7AB4" w:rsidRDefault="002D4650" w:rsidP="006F3DE5">
            <w:pPr>
              <w:jc w:val="both"/>
              <w:rPr>
                <w:rFonts w:ascii="Times New Roman" w:hAnsi="Times New Roman" w:cs="Times New Roman"/>
                <w:sz w:val="20"/>
                <w:szCs w:val="20"/>
                <w:lang w:eastAsia="en-US"/>
              </w:rPr>
            </w:pPr>
          </w:p>
        </w:tc>
      </w:tr>
      <w:tr w:rsidR="00FF7AB4" w:rsidRPr="00FF7AB4" w14:paraId="3FD50796" w14:textId="77777777" w:rsidTr="006F3DE5">
        <w:tc>
          <w:tcPr>
            <w:tcW w:w="521" w:type="dxa"/>
            <w:tcBorders>
              <w:top w:val="single" w:sz="4" w:space="0" w:color="auto"/>
              <w:left w:val="single" w:sz="4" w:space="0" w:color="auto"/>
              <w:bottom w:val="single" w:sz="4" w:space="0" w:color="auto"/>
              <w:right w:val="single" w:sz="4" w:space="0" w:color="auto"/>
            </w:tcBorders>
          </w:tcPr>
          <w:p w14:paraId="1AAFED0D" w14:textId="77777777" w:rsidR="002D4650" w:rsidRPr="00FF7AB4" w:rsidRDefault="002D4650" w:rsidP="006F3DE5">
            <w:pPr>
              <w:jc w:val="both"/>
              <w:rPr>
                <w:rFonts w:ascii="Times New Roman" w:hAnsi="Times New Roman" w:cs="Times New Roman"/>
                <w:sz w:val="20"/>
                <w:szCs w:val="20"/>
                <w:lang w:eastAsia="en-US"/>
              </w:rPr>
            </w:pPr>
          </w:p>
        </w:tc>
        <w:tc>
          <w:tcPr>
            <w:tcW w:w="1641" w:type="dxa"/>
            <w:tcBorders>
              <w:top w:val="single" w:sz="4" w:space="0" w:color="auto"/>
              <w:left w:val="single" w:sz="4" w:space="0" w:color="auto"/>
              <w:bottom w:val="single" w:sz="4" w:space="0" w:color="auto"/>
              <w:right w:val="single" w:sz="4" w:space="0" w:color="auto"/>
            </w:tcBorders>
          </w:tcPr>
          <w:p w14:paraId="6A25D3BA" w14:textId="77777777" w:rsidR="002D4650" w:rsidRPr="00FF7AB4" w:rsidRDefault="002D4650" w:rsidP="006F3DE5">
            <w:pPr>
              <w:jc w:val="both"/>
              <w:rPr>
                <w:rFonts w:ascii="Times New Roman" w:hAnsi="Times New Roman" w:cs="Times New Roman"/>
                <w:sz w:val="20"/>
                <w:szCs w:val="20"/>
                <w:lang w:eastAsia="en-US"/>
              </w:rPr>
            </w:pPr>
          </w:p>
        </w:tc>
        <w:tc>
          <w:tcPr>
            <w:tcW w:w="2096" w:type="dxa"/>
            <w:tcBorders>
              <w:top w:val="single" w:sz="4" w:space="0" w:color="auto"/>
              <w:left w:val="single" w:sz="4" w:space="0" w:color="auto"/>
              <w:bottom w:val="single" w:sz="4" w:space="0" w:color="auto"/>
              <w:right w:val="single" w:sz="4" w:space="0" w:color="auto"/>
            </w:tcBorders>
          </w:tcPr>
          <w:p w14:paraId="483875C4" w14:textId="77777777" w:rsidR="002D4650" w:rsidRPr="00FF7AB4" w:rsidRDefault="002D4650" w:rsidP="006F3DE5">
            <w:pPr>
              <w:jc w:val="both"/>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90AA8F6" w14:textId="77777777" w:rsidR="002D4650" w:rsidRPr="00FF7AB4" w:rsidRDefault="002D4650" w:rsidP="006F3DE5">
            <w:pPr>
              <w:jc w:val="both"/>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6900A727" w14:textId="77777777" w:rsidR="002D4650" w:rsidRPr="00FF7AB4" w:rsidRDefault="002D4650" w:rsidP="006F3DE5">
            <w:pPr>
              <w:jc w:val="both"/>
              <w:rPr>
                <w:rFonts w:ascii="Times New Roman" w:hAnsi="Times New Roman" w:cs="Times New Roman"/>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tcPr>
          <w:p w14:paraId="59196F70" w14:textId="77777777" w:rsidR="002D4650" w:rsidRPr="00FF7AB4" w:rsidRDefault="002D4650" w:rsidP="006F3DE5">
            <w:pPr>
              <w:jc w:val="both"/>
              <w:rPr>
                <w:rFonts w:ascii="Times New Roman" w:hAnsi="Times New Roman" w:cs="Times New Roman"/>
                <w:sz w:val="20"/>
                <w:szCs w:val="20"/>
                <w:lang w:eastAsia="en-US"/>
              </w:rPr>
            </w:pPr>
          </w:p>
        </w:tc>
      </w:tr>
    </w:tbl>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5"/>
        <w:gridCol w:w="235"/>
        <w:gridCol w:w="2955"/>
        <w:gridCol w:w="236"/>
        <w:gridCol w:w="1404"/>
        <w:gridCol w:w="250"/>
        <w:gridCol w:w="2138"/>
      </w:tblGrid>
      <w:tr w:rsidR="00FF7AB4" w:rsidRPr="00FF7AB4" w14:paraId="4ED05894" w14:textId="77777777" w:rsidTr="006F3DE5">
        <w:tc>
          <w:tcPr>
            <w:tcW w:w="2385" w:type="dxa"/>
          </w:tcPr>
          <w:p w14:paraId="4244001B" w14:textId="77777777" w:rsidR="002D4650" w:rsidRPr="00FF7AB4" w:rsidRDefault="002D4650" w:rsidP="006F3DE5">
            <w:pPr>
              <w:jc w:val="both"/>
              <w:rPr>
                <w:rFonts w:ascii="Times New Roman" w:hAnsi="Times New Roman" w:cs="Times New Roman"/>
                <w:sz w:val="20"/>
                <w:szCs w:val="20"/>
              </w:rPr>
            </w:pPr>
            <w:r w:rsidRPr="00FF7AB4">
              <w:rPr>
                <w:rFonts w:ascii="Times New Roman" w:hAnsi="Times New Roman" w:cs="Times New Roman"/>
                <w:sz w:val="20"/>
                <w:szCs w:val="20"/>
              </w:rPr>
              <w:t>Председатель комиссии</w:t>
            </w:r>
          </w:p>
        </w:tc>
        <w:tc>
          <w:tcPr>
            <w:tcW w:w="235" w:type="dxa"/>
          </w:tcPr>
          <w:p w14:paraId="45C4D2D7" w14:textId="77777777" w:rsidR="002D4650" w:rsidRPr="00FF7AB4" w:rsidRDefault="002D4650" w:rsidP="006F3DE5">
            <w:pPr>
              <w:jc w:val="both"/>
              <w:rPr>
                <w:rFonts w:ascii="Times New Roman" w:hAnsi="Times New Roman" w:cs="Times New Roman"/>
                <w:sz w:val="20"/>
                <w:szCs w:val="20"/>
              </w:rPr>
            </w:pPr>
          </w:p>
        </w:tc>
        <w:tc>
          <w:tcPr>
            <w:tcW w:w="2955" w:type="dxa"/>
            <w:tcBorders>
              <w:bottom w:val="single" w:sz="4" w:space="0" w:color="auto"/>
            </w:tcBorders>
          </w:tcPr>
          <w:p w14:paraId="2AD96370" w14:textId="77777777" w:rsidR="002D4650" w:rsidRPr="00FF7AB4" w:rsidRDefault="002D4650" w:rsidP="006F3DE5">
            <w:pPr>
              <w:jc w:val="both"/>
              <w:rPr>
                <w:rFonts w:ascii="Times New Roman" w:hAnsi="Times New Roman" w:cs="Times New Roman"/>
              </w:rPr>
            </w:pPr>
          </w:p>
        </w:tc>
        <w:tc>
          <w:tcPr>
            <w:tcW w:w="236" w:type="dxa"/>
          </w:tcPr>
          <w:p w14:paraId="70C897A7" w14:textId="77777777" w:rsidR="002D4650" w:rsidRPr="00FF7AB4" w:rsidRDefault="002D4650" w:rsidP="006F3DE5">
            <w:pPr>
              <w:jc w:val="both"/>
              <w:rPr>
                <w:rFonts w:ascii="Times New Roman" w:hAnsi="Times New Roman" w:cs="Times New Roman"/>
                <w:sz w:val="20"/>
                <w:szCs w:val="20"/>
              </w:rPr>
            </w:pPr>
          </w:p>
        </w:tc>
        <w:tc>
          <w:tcPr>
            <w:tcW w:w="1404" w:type="dxa"/>
            <w:tcBorders>
              <w:bottom w:val="single" w:sz="4" w:space="0" w:color="auto"/>
            </w:tcBorders>
          </w:tcPr>
          <w:p w14:paraId="5A6EC4F2" w14:textId="77777777" w:rsidR="002D4650" w:rsidRPr="00FF7AB4" w:rsidRDefault="002D4650" w:rsidP="006F3DE5">
            <w:pPr>
              <w:jc w:val="both"/>
              <w:rPr>
                <w:rFonts w:ascii="Times New Roman" w:hAnsi="Times New Roman" w:cs="Times New Roman"/>
                <w:sz w:val="20"/>
                <w:szCs w:val="20"/>
              </w:rPr>
            </w:pPr>
          </w:p>
        </w:tc>
        <w:tc>
          <w:tcPr>
            <w:tcW w:w="250" w:type="dxa"/>
          </w:tcPr>
          <w:p w14:paraId="66866BAD" w14:textId="77777777" w:rsidR="002D4650" w:rsidRPr="00FF7AB4" w:rsidRDefault="002D4650" w:rsidP="006F3DE5">
            <w:pPr>
              <w:jc w:val="both"/>
              <w:rPr>
                <w:rFonts w:ascii="Times New Roman" w:hAnsi="Times New Roman" w:cs="Times New Roman"/>
                <w:sz w:val="20"/>
                <w:szCs w:val="20"/>
              </w:rPr>
            </w:pPr>
          </w:p>
        </w:tc>
        <w:tc>
          <w:tcPr>
            <w:tcW w:w="2138" w:type="dxa"/>
            <w:tcBorders>
              <w:bottom w:val="single" w:sz="4" w:space="0" w:color="auto"/>
            </w:tcBorders>
          </w:tcPr>
          <w:p w14:paraId="4DDDBE0A" w14:textId="77777777" w:rsidR="002D4650" w:rsidRPr="00FF7AB4" w:rsidRDefault="002D4650" w:rsidP="006F3DE5">
            <w:pPr>
              <w:jc w:val="both"/>
              <w:rPr>
                <w:rFonts w:ascii="Times New Roman" w:hAnsi="Times New Roman" w:cs="Times New Roman"/>
                <w:sz w:val="20"/>
                <w:szCs w:val="20"/>
              </w:rPr>
            </w:pPr>
          </w:p>
        </w:tc>
      </w:tr>
      <w:tr w:rsidR="00FF7AB4" w:rsidRPr="00FF7AB4" w14:paraId="42E305D9" w14:textId="77777777" w:rsidTr="006F3DE5">
        <w:tc>
          <w:tcPr>
            <w:tcW w:w="2385" w:type="dxa"/>
          </w:tcPr>
          <w:p w14:paraId="29E30287" w14:textId="77777777" w:rsidR="002D4650" w:rsidRPr="00FF7AB4" w:rsidRDefault="002D4650" w:rsidP="006F3DE5">
            <w:pPr>
              <w:jc w:val="center"/>
              <w:rPr>
                <w:rFonts w:ascii="Times New Roman" w:hAnsi="Times New Roman" w:cs="Times New Roman"/>
                <w:sz w:val="16"/>
                <w:szCs w:val="16"/>
              </w:rPr>
            </w:pPr>
          </w:p>
        </w:tc>
        <w:tc>
          <w:tcPr>
            <w:tcW w:w="235" w:type="dxa"/>
          </w:tcPr>
          <w:p w14:paraId="04E4C9F1" w14:textId="77777777" w:rsidR="002D4650" w:rsidRPr="00FF7AB4" w:rsidRDefault="002D4650" w:rsidP="006F3DE5">
            <w:pPr>
              <w:jc w:val="center"/>
              <w:rPr>
                <w:rFonts w:ascii="Times New Roman" w:hAnsi="Times New Roman" w:cs="Times New Roman"/>
                <w:sz w:val="16"/>
                <w:szCs w:val="16"/>
              </w:rPr>
            </w:pPr>
          </w:p>
        </w:tc>
        <w:tc>
          <w:tcPr>
            <w:tcW w:w="2955" w:type="dxa"/>
            <w:tcBorders>
              <w:top w:val="single" w:sz="4" w:space="0" w:color="auto"/>
            </w:tcBorders>
          </w:tcPr>
          <w:p w14:paraId="5823CE4F"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70AE8988" w14:textId="77777777" w:rsidR="002D4650" w:rsidRPr="00FF7AB4" w:rsidRDefault="002D4650" w:rsidP="006F3DE5">
            <w:pPr>
              <w:jc w:val="center"/>
              <w:rPr>
                <w:rFonts w:ascii="Times New Roman" w:hAnsi="Times New Roman" w:cs="Times New Roman"/>
                <w:sz w:val="16"/>
                <w:szCs w:val="16"/>
              </w:rPr>
            </w:pPr>
          </w:p>
        </w:tc>
        <w:tc>
          <w:tcPr>
            <w:tcW w:w="1404" w:type="dxa"/>
            <w:tcBorders>
              <w:top w:val="single" w:sz="4" w:space="0" w:color="auto"/>
            </w:tcBorders>
          </w:tcPr>
          <w:p w14:paraId="72DF28A1"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76269D00" w14:textId="77777777" w:rsidR="002D4650" w:rsidRPr="00FF7AB4" w:rsidRDefault="002D4650" w:rsidP="006F3DE5">
            <w:pPr>
              <w:jc w:val="center"/>
              <w:rPr>
                <w:rFonts w:ascii="Times New Roman" w:hAnsi="Times New Roman" w:cs="Times New Roman"/>
                <w:sz w:val="16"/>
                <w:szCs w:val="16"/>
              </w:rPr>
            </w:pPr>
          </w:p>
        </w:tc>
        <w:tc>
          <w:tcPr>
            <w:tcW w:w="2138" w:type="dxa"/>
            <w:tcBorders>
              <w:top w:val="single" w:sz="4" w:space="0" w:color="auto"/>
            </w:tcBorders>
          </w:tcPr>
          <w:p w14:paraId="4261F439"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0DA4F3C1" w14:textId="77777777" w:rsidTr="006F3DE5">
        <w:tc>
          <w:tcPr>
            <w:tcW w:w="2385" w:type="dxa"/>
          </w:tcPr>
          <w:p w14:paraId="1A643931" w14:textId="77777777" w:rsidR="002D4650" w:rsidRPr="00FF7AB4" w:rsidRDefault="002D4650" w:rsidP="006F3DE5">
            <w:pPr>
              <w:jc w:val="both"/>
              <w:rPr>
                <w:rFonts w:ascii="Times New Roman" w:hAnsi="Times New Roman" w:cs="Times New Roman"/>
                <w:sz w:val="20"/>
                <w:szCs w:val="20"/>
              </w:rPr>
            </w:pPr>
            <w:r w:rsidRPr="00FF7AB4">
              <w:rPr>
                <w:rFonts w:ascii="Times New Roman" w:hAnsi="Times New Roman" w:cs="Times New Roman"/>
                <w:sz w:val="20"/>
                <w:szCs w:val="20"/>
              </w:rPr>
              <w:t>Члены комиссии:</w:t>
            </w:r>
          </w:p>
        </w:tc>
        <w:tc>
          <w:tcPr>
            <w:tcW w:w="235" w:type="dxa"/>
          </w:tcPr>
          <w:p w14:paraId="11F2BABC" w14:textId="77777777" w:rsidR="002D4650" w:rsidRPr="00FF7AB4" w:rsidRDefault="002D4650" w:rsidP="006F3DE5">
            <w:pPr>
              <w:jc w:val="both"/>
              <w:rPr>
                <w:rFonts w:ascii="Times New Roman" w:hAnsi="Times New Roman" w:cs="Times New Roman"/>
                <w:sz w:val="20"/>
                <w:szCs w:val="20"/>
              </w:rPr>
            </w:pPr>
          </w:p>
        </w:tc>
        <w:tc>
          <w:tcPr>
            <w:tcW w:w="2955" w:type="dxa"/>
            <w:tcBorders>
              <w:bottom w:val="single" w:sz="4" w:space="0" w:color="auto"/>
            </w:tcBorders>
          </w:tcPr>
          <w:p w14:paraId="27F27F09" w14:textId="77777777" w:rsidR="002D4650" w:rsidRPr="00FF7AB4" w:rsidRDefault="002D4650" w:rsidP="006F3DE5">
            <w:pPr>
              <w:jc w:val="both"/>
              <w:rPr>
                <w:rFonts w:ascii="Times New Roman" w:hAnsi="Times New Roman" w:cs="Times New Roman"/>
              </w:rPr>
            </w:pPr>
          </w:p>
        </w:tc>
        <w:tc>
          <w:tcPr>
            <w:tcW w:w="236" w:type="dxa"/>
          </w:tcPr>
          <w:p w14:paraId="1D0053B7" w14:textId="77777777" w:rsidR="002D4650" w:rsidRPr="00FF7AB4" w:rsidRDefault="002D4650" w:rsidP="006F3DE5">
            <w:pPr>
              <w:jc w:val="both"/>
              <w:rPr>
                <w:rFonts w:ascii="Times New Roman" w:hAnsi="Times New Roman" w:cs="Times New Roman"/>
                <w:sz w:val="20"/>
                <w:szCs w:val="20"/>
              </w:rPr>
            </w:pPr>
          </w:p>
        </w:tc>
        <w:tc>
          <w:tcPr>
            <w:tcW w:w="1404" w:type="dxa"/>
            <w:tcBorders>
              <w:bottom w:val="single" w:sz="4" w:space="0" w:color="auto"/>
            </w:tcBorders>
          </w:tcPr>
          <w:p w14:paraId="309845FC" w14:textId="77777777" w:rsidR="002D4650" w:rsidRPr="00FF7AB4" w:rsidRDefault="002D4650" w:rsidP="006F3DE5">
            <w:pPr>
              <w:jc w:val="both"/>
              <w:rPr>
                <w:rFonts w:ascii="Times New Roman" w:hAnsi="Times New Roman" w:cs="Times New Roman"/>
                <w:sz w:val="20"/>
                <w:szCs w:val="20"/>
              </w:rPr>
            </w:pPr>
          </w:p>
        </w:tc>
        <w:tc>
          <w:tcPr>
            <w:tcW w:w="250" w:type="dxa"/>
          </w:tcPr>
          <w:p w14:paraId="5CC1985B" w14:textId="77777777" w:rsidR="002D4650" w:rsidRPr="00FF7AB4" w:rsidRDefault="002D4650" w:rsidP="006F3DE5">
            <w:pPr>
              <w:jc w:val="both"/>
              <w:rPr>
                <w:rFonts w:ascii="Times New Roman" w:hAnsi="Times New Roman" w:cs="Times New Roman"/>
                <w:sz w:val="20"/>
                <w:szCs w:val="20"/>
              </w:rPr>
            </w:pPr>
          </w:p>
        </w:tc>
        <w:tc>
          <w:tcPr>
            <w:tcW w:w="2138" w:type="dxa"/>
            <w:tcBorders>
              <w:bottom w:val="single" w:sz="4" w:space="0" w:color="auto"/>
            </w:tcBorders>
          </w:tcPr>
          <w:p w14:paraId="09FEC3AA" w14:textId="77777777" w:rsidR="002D4650" w:rsidRPr="00FF7AB4" w:rsidRDefault="002D4650" w:rsidP="006F3DE5">
            <w:pPr>
              <w:jc w:val="both"/>
              <w:rPr>
                <w:rFonts w:ascii="Times New Roman" w:hAnsi="Times New Roman" w:cs="Times New Roman"/>
                <w:sz w:val="20"/>
                <w:szCs w:val="20"/>
              </w:rPr>
            </w:pPr>
          </w:p>
        </w:tc>
      </w:tr>
      <w:tr w:rsidR="00FF7AB4" w:rsidRPr="00FF7AB4" w14:paraId="0EB7E2D8" w14:textId="77777777" w:rsidTr="006F3DE5">
        <w:tc>
          <w:tcPr>
            <w:tcW w:w="2385" w:type="dxa"/>
          </w:tcPr>
          <w:p w14:paraId="0C27DFED" w14:textId="77777777" w:rsidR="002D4650" w:rsidRPr="00FF7AB4" w:rsidRDefault="002D4650" w:rsidP="006F3DE5">
            <w:pPr>
              <w:jc w:val="both"/>
              <w:rPr>
                <w:rFonts w:ascii="Times New Roman" w:hAnsi="Times New Roman" w:cs="Times New Roman"/>
                <w:sz w:val="20"/>
                <w:szCs w:val="20"/>
              </w:rPr>
            </w:pPr>
          </w:p>
        </w:tc>
        <w:tc>
          <w:tcPr>
            <w:tcW w:w="235" w:type="dxa"/>
          </w:tcPr>
          <w:p w14:paraId="70C62C09" w14:textId="77777777" w:rsidR="002D4650" w:rsidRPr="00FF7AB4" w:rsidRDefault="002D4650" w:rsidP="006F3DE5">
            <w:pPr>
              <w:jc w:val="both"/>
              <w:rPr>
                <w:rFonts w:ascii="Times New Roman" w:hAnsi="Times New Roman" w:cs="Times New Roman"/>
                <w:sz w:val="20"/>
                <w:szCs w:val="20"/>
              </w:rPr>
            </w:pPr>
          </w:p>
        </w:tc>
        <w:tc>
          <w:tcPr>
            <w:tcW w:w="2955" w:type="dxa"/>
            <w:tcBorders>
              <w:top w:val="single" w:sz="4" w:space="0" w:color="auto"/>
            </w:tcBorders>
          </w:tcPr>
          <w:p w14:paraId="7D944429"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3C07D281" w14:textId="77777777" w:rsidR="002D4650" w:rsidRPr="00FF7AB4" w:rsidRDefault="002D4650" w:rsidP="006F3DE5">
            <w:pPr>
              <w:jc w:val="center"/>
              <w:rPr>
                <w:rFonts w:ascii="Times New Roman" w:hAnsi="Times New Roman" w:cs="Times New Roman"/>
                <w:sz w:val="16"/>
                <w:szCs w:val="16"/>
              </w:rPr>
            </w:pPr>
          </w:p>
        </w:tc>
        <w:tc>
          <w:tcPr>
            <w:tcW w:w="1404" w:type="dxa"/>
            <w:tcBorders>
              <w:top w:val="single" w:sz="4" w:space="0" w:color="auto"/>
            </w:tcBorders>
          </w:tcPr>
          <w:p w14:paraId="13237136"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51BAEFFF" w14:textId="77777777" w:rsidR="002D4650" w:rsidRPr="00FF7AB4" w:rsidRDefault="002D4650" w:rsidP="006F3DE5">
            <w:pPr>
              <w:jc w:val="center"/>
              <w:rPr>
                <w:rFonts w:ascii="Times New Roman" w:hAnsi="Times New Roman" w:cs="Times New Roman"/>
                <w:sz w:val="16"/>
                <w:szCs w:val="16"/>
              </w:rPr>
            </w:pPr>
          </w:p>
        </w:tc>
        <w:tc>
          <w:tcPr>
            <w:tcW w:w="2138" w:type="dxa"/>
            <w:tcBorders>
              <w:top w:val="single" w:sz="4" w:space="0" w:color="auto"/>
            </w:tcBorders>
          </w:tcPr>
          <w:p w14:paraId="0B95D924"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0CA09DA5" w14:textId="77777777" w:rsidTr="006F3DE5">
        <w:tc>
          <w:tcPr>
            <w:tcW w:w="2385" w:type="dxa"/>
          </w:tcPr>
          <w:p w14:paraId="3F8624C0" w14:textId="77777777" w:rsidR="002D4650" w:rsidRPr="00FF7AB4" w:rsidRDefault="002D4650" w:rsidP="006F3DE5">
            <w:pPr>
              <w:jc w:val="both"/>
              <w:rPr>
                <w:rFonts w:ascii="Times New Roman" w:hAnsi="Times New Roman" w:cs="Times New Roman"/>
                <w:sz w:val="20"/>
                <w:szCs w:val="20"/>
              </w:rPr>
            </w:pPr>
          </w:p>
        </w:tc>
        <w:tc>
          <w:tcPr>
            <w:tcW w:w="235" w:type="dxa"/>
          </w:tcPr>
          <w:p w14:paraId="183CC101" w14:textId="77777777" w:rsidR="002D4650" w:rsidRPr="00FF7AB4" w:rsidRDefault="002D4650" w:rsidP="006F3DE5">
            <w:pPr>
              <w:jc w:val="both"/>
              <w:rPr>
                <w:rFonts w:ascii="Times New Roman" w:hAnsi="Times New Roman" w:cs="Times New Roman"/>
                <w:sz w:val="20"/>
                <w:szCs w:val="20"/>
              </w:rPr>
            </w:pPr>
          </w:p>
        </w:tc>
        <w:tc>
          <w:tcPr>
            <w:tcW w:w="2955" w:type="dxa"/>
            <w:tcBorders>
              <w:bottom w:val="single" w:sz="4" w:space="0" w:color="auto"/>
            </w:tcBorders>
          </w:tcPr>
          <w:p w14:paraId="6DC50260" w14:textId="77777777" w:rsidR="002D4650" w:rsidRPr="00FF7AB4" w:rsidRDefault="002D4650" w:rsidP="006F3DE5">
            <w:pPr>
              <w:jc w:val="both"/>
              <w:rPr>
                <w:rFonts w:ascii="Times New Roman" w:hAnsi="Times New Roman" w:cs="Times New Roman"/>
              </w:rPr>
            </w:pPr>
          </w:p>
        </w:tc>
        <w:tc>
          <w:tcPr>
            <w:tcW w:w="236" w:type="dxa"/>
          </w:tcPr>
          <w:p w14:paraId="39F913DD" w14:textId="77777777" w:rsidR="002D4650" w:rsidRPr="00FF7AB4" w:rsidRDefault="002D4650" w:rsidP="006F3DE5">
            <w:pPr>
              <w:jc w:val="both"/>
              <w:rPr>
                <w:rFonts w:ascii="Times New Roman" w:hAnsi="Times New Roman" w:cs="Times New Roman"/>
                <w:sz w:val="20"/>
                <w:szCs w:val="20"/>
              </w:rPr>
            </w:pPr>
          </w:p>
        </w:tc>
        <w:tc>
          <w:tcPr>
            <w:tcW w:w="1404" w:type="dxa"/>
            <w:tcBorders>
              <w:bottom w:val="single" w:sz="4" w:space="0" w:color="auto"/>
            </w:tcBorders>
          </w:tcPr>
          <w:p w14:paraId="237BC9D9" w14:textId="77777777" w:rsidR="002D4650" w:rsidRPr="00FF7AB4" w:rsidRDefault="002D4650" w:rsidP="006F3DE5">
            <w:pPr>
              <w:jc w:val="both"/>
              <w:rPr>
                <w:rFonts w:ascii="Times New Roman" w:hAnsi="Times New Roman" w:cs="Times New Roman"/>
                <w:sz w:val="20"/>
                <w:szCs w:val="20"/>
              </w:rPr>
            </w:pPr>
          </w:p>
        </w:tc>
        <w:tc>
          <w:tcPr>
            <w:tcW w:w="250" w:type="dxa"/>
          </w:tcPr>
          <w:p w14:paraId="5EFB4506" w14:textId="77777777" w:rsidR="002D4650" w:rsidRPr="00FF7AB4" w:rsidRDefault="002D4650" w:rsidP="006F3DE5">
            <w:pPr>
              <w:jc w:val="both"/>
              <w:rPr>
                <w:rFonts w:ascii="Times New Roman" w:hAnsi="Times New Roman" w:cs="Times New Roman"/>
                <w:sz w:val="20"/>
                <w:szCs w:val="20"/>
              </w:rPr>
            </w:pPr>
          </w:p>
        </w:tc>
        <w:tc>
          <w:tcPr>
            <w:tcW w:w="2138" w:type="dxa"/>
            <w:tcBorders>
              <w:bottom w:val="single" w:sz="4" w:space="0" w:color="auto"/>
            </w:tcBorders>
          </w:tcPr>
          <w:p w14:paraId="6893E40C" w14:textId="77777777" w:rsidR="002D4650" w:rsidRPr="00FF7AB4" w:rsidRDefault="002D4650" w:rsidP="006F3DE5">
            <w:pPr>
              <w:jc w:val="both"/>
              <w:rPr>
                <w:rFonts w:ascii="Times New Roman" w:hAnsi="Times New Roman" w:cs="Times New Roman"/>
                <w:sz w:val="20"/>
                <w:szCs w:val="20"/>
              </w:rPr>
            </w:pPr>
          </w:p>
        </w:tc>
      </w:tr>
      <w:tr w:rsidR="00297B5F" w:rsidRPr="00FF7AB4" w14:paraId="72723CDE" w14:textId="77777777" w:rsidTr="006F3DE5">
        <w:tc>
          <w:tcPr>
            <w:tcW w:w="2385" w:type="dxa"/>
          </w:tcPr>
          <w:p w14:paraId="08CC6B08" w14:textId="77777777" w:rsidR="002D4650" w:rsidRPr="00FF7AB4" w:rsidRDefault="002D4650" w:rsidP="006F3DE5">
            <w:pPr>
              <w:jc w:val="both"/>
              <w:rPr>
                <w:rFonts w:ascii="Times New Roman" w:hAnsi="Times New Roman" w:cs="Times New Roman"/>
                <w:sz w:val="20"/>
                <w:szCs w:val="20"/>
              </w:rPr>
            </w:pPr>
          </w:p>
        </w:tc>
        <w:tc>
          <w:tcPr>
            <w:tcW w:w="235" w:type="dxa"/>
          </w:tcPr>
          <w:p w14:paraId="2532CC34" w14:textId="77777777" w:rsidR="002D4650" w:rsidRPr="00FF7AB4" w:rsidRDefault="002D4650" w:rsidP="006F3DE5">
            <w:pPr>
              <w:jc w:val="both"/>
              <w:rPr>
                <w:rFonts w:ascii="Times New Roman" w:hAnsi="Times New Roman" w:cs="Times New Roman"/>
                <w:sz w:val="20"/>
                <w:szCs w:val="20"/>
              </w:rPr>
            </w:pPr>
          </w:p>
        </w:tc>
        <w:tc>
          <w:tcPr>
            <w:tcW w:w="2955" w:type="dxa"/>
            <w:tcBorders>
              <w:top w:val="single" w:sz="4" w:space="0" w:color="auto"/>
            </w:tcBorders>
          </w:tcPr>
          <w:p w14:paraId="28D0A682"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679084DE" w14:textId="77777777" w:rsidR="002D4650" w:rsidRPr="00FF7AB4" w:rsidRDefault="002D4650" w:rsidP="006F3DE5">
            <w:pPr>
              <w:jc w:val="center"/>
              <w:rPr>
                <w:rFonts w:ascii="Times New Roman" w:hAnsi="Times New Roman" w:cs="Times New Roman"/>
                <w:sz w:val="16"/>
                <w:szCs w:val="16"/>
              </w:rPr>
            </w:pPr>
          </w:p>
        </w:tc>
        <w:tc>
          <w:tcPr>
            <w:tcW w:w="1404" w:type="dxa"/>
            <w:tcBorders>
              <w:top w:val="single" w:sz="4" w:space="0" w:color="auto"/>
            </w:tcBorders>
          </w:tcPr>
          <w:p w14:paraId="2E4628F8"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549E7049" w14:textId="77777777" w:rsidR="002D4650" w:rsidRPr="00FF7AB4" w:rsidRDefault="002D4650" w:rsidP="006F3DE5">
            <w:pPr>
              <w:jc w:val="center"/>
              <w:rPr>
                <w:rFonts w:ascii="Times New Roman" w:hAnsi="Times New Roman" w:cs="Times New Roman"/>
                <w:sz w:val="16"/>
                <w:szCs w:val="16"/>
              </w:rPr>
            </w:pPr>
          </w:p>
        </w:tc>
        <w:tc>
          <w:tcPr>
            <w:tcW w:w="2138" w:type="dxa"/>
            <w:tcBorders>
              <w:top w:val="single" w:sz="4" w:space="0" w:color="auto"/>
            </w:tcBorders>
          </w:tcPr>
          <w:p w14:paraId="5D467137" w14:textId="77777777" w:rsidR="002D4650" w:rsidRPr="00FF7AB4" w:rsidRDefault="002D4650"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bl>
    <w:p w14:paraId="47C2EFB1" w14:textId="77777777" w:rsidR="002D4650" w:rsidRPr="00FF7AB4" w:rsidRDefault="002D4650" w:rsidP="002D4650">
      <w:pPr>
        <w:jc w:val="right"/>
        <w:rPr>
          <w:rFonts w:ascii="Times New Roman" w:hAnsi="Times New Roman" w:cs="Times New Roman"/>
          <w:sz w:val="20"/>
          <w:szCs w:val="20"/>
        </w:rPr>
      </w:pPr>
    </w:p>
    <w:p w14:paraId="1C723278" w14:textId="77777777" w:rsidR="002D4650" w:rsidRPr="00FF7AB4" w:rsidRDefault="002D4650" w:rsidP="002D4650">
      <w:pPr>
        <w:rPr>
          <w:rFonts w:ascii="Times New Roman" w:hAnsi="Times New Roman" w:cs="Times New Roman"/>
          <w:sz w:val="20"/>
          <w:szCs w:val="20"/>
        </w:rPr>
      </w:pPr>
      <w:r w:rsidRPr="00FF7AB4">
        <w:rPr>
          <w:rFonts w:ascii="Times New Roman" w:hAnsi="Times New Roman" w:cs="Times New Roman"/>
          <w:sz w:val="20"/>
          <w:szCs w:val="20"/>
        </w:rPr>
        <w:t>«___»____________20___г.</w:t>
      </w:r>
    </w:p>
    <w:p w14:paraId="606468BF" w14:textId="23784C8B" w:rsidR="002D4650" w:rsidRPr="00FF7AB4" w:rsidRDefault="002D4650" w:rsidP="00187B0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2"/>
          <w:szCs w:val="22"/>
        </w:rPr>
        <w:sectPr w:rsidR="002D4650" w:rsidRPr="00FF7AB4" w:rsidSect="002D4650">
          <w:pgSz w:w="16838" w:h="11906" w:orient="landscape"/>
          <w:pgMar w:top="1418" w:right="567" w:bottom="992" w:left="1134" w:header="709" w:footer="709" w:gutter="0"/>
          <w:cols w:space="720"/>
        </w:sect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67"/>
        <w:gridCol w:w="4820"/>
      </w:tblGrid>
      <w:tr w:rsidR="00FF7AB4" w:rsidRPr="00FF7AB4" w14:paraId="79E948AA" w14:textId="77777777" w:rsidTr="006F3DE5">
        <w:tc>
          <w:tcPr>
            <w:tcW w:w="4786" w:type="dxa"/>
          </w:tcPr>
          <w:p w14:paraId="394F56D7" w14:textId="77777777" w:rsidR="000A47EB" w:rsidRPr="00FF7AB4" w:rsidRDefault="000A47EB" w:rsidP="006F3DE5">
            <w:pPr>
              <w:rPr>
                <w:rFonts w:ascii="Times New Roman" w:hAnsi="Times New Roman" w:cs="Times New Roman"/>
                <w:sz w:val="20"/>
                <w:szCs w:val="20"/>
              </w:rPr>
            </w:pPr>
            <w:r w:rsidRPr="00FF7AB4">
              <w:rPr>
                <w:rFonts w:ascii="Times New Roman" w:hAnsi="Times New Roman" w:cs="Times New Roman"/>
                <w:sz w:val="20"/>
                <w:szCs w:val="20"/>
                <w:lang w:eastAsia="en-US"/>
              </w:rPr>
              <w:t>Учреждение</w:t>
            </w:r>
          </w:p>
        </w:tc>
        <w:tc>
          <w:tcPr>
            <w:tcW w:w="567" w:type="dxa"/>
          </w:tcPr>
          <w:p w14:paraId="33C354E4" w14:textId="77777777" w:rsidR="000A47EB" w:rsidRPr="00FF7AB4" w:rsidRDefault="000A47EB" w:rsidP="006F3DE5">
            <w:pPr>
              <w:rPr>
                <w:rFonts w:ascii="Times New Roman" w:hAnsi="Times New Roman" w:cs="Times New Roman"/>
                <w:b/>
                <w:sz w:val="20"/>
                <w:szCs w:val="20"/>
                <w:lang w:eastAsia="en-US"/>
              </w:rPr>
            </w:pPr>
          </w:p>
        </w:tc>
        <w:tc>
          <w:tcPr>
            <w:tcW w:w="4820" w:type="dxa"/>
          </w:tcPr>
          <w:p w14:paraId="679C800C" w14:textId="77777777" w:rsidR="000A47EB" w:rsidRPr="00FF7AB4" w:rsidRDefault="000A47EB" w:rsidP="006F3DE5">
            <w:pPr>
              <w:rPr>
                <w:rFonts w:ascii="Times New Roman" w:hAnsi="Times New Roman" w:cs="Times New Roman"/>
                <w:sz w:val="20"/>
                <w:szCs w:val="20"/>
              </w:rPr>
            </w:pPr>
          </w:p>
        </w:tc>
      </w:tr>
      <w:tr w:rsidR="00FF7AB4" w:rsidRPr="00FF7AB4" w14:paraId="637AD4DA" w14:textId="77777777" w:rsidTr="006F3DE5">
        <w:tc>
          <w:tcPr>
            <w:tcW w:w="4786" w:type="dxa"/>
            <w:tcBorders>
              <w:bottom w:val="single" w:sz="4" w:space="0" w:color="auto"/>
            </w:tcBorders>
          </w:tcPr>
          <w:p w14:paraId="059588B7" w14:textId="77777777" w:rsidR="000A47EB" w:rsidRPr="00FF7AB4" w:rsidRDefault="000A47EB" w:rsidP="006F3DE5">
            <w:pPr>
              <w:rPr>
                <w:rFonts w:ascii="Times New Roman" w:hAnsi="Times New Roman" w:cs="Times New Roman"/>
                <w:sz w:val="20"/>
                <w:szCs w:val="20"/>
              </w:rPr>
            </w:pPr>
          </w:p>
        </w:tc>
        <w:tc>
          <w:tcPr>
            <w:tcW w:w="567" w:type="dxa"/>
          </w:tcPr>
          <w:p w14:paraId="54AA77C5" w14:textId="77777777" w:rsidR="000A47EB" w:rsidRPr="00FF7AB4" w:rsidRDefault="000A47EB" w:rsidP="006F3DE5">
            <w:pPr>
              <w:rPr>
                <w:rFonts w:ascii="Times New Roman" w:hAnsi="Times New Roman" w:cs="Times New Roman"/>
                <w:sz w:val="20"/>
                <w:szCs w:val="20"/>
                <w:lang w:eastAsia="en-US"/>
              </w:rPr>
            </w:pPr>
          </w:p>
        </w:tc>
        <w:tc>
          <w:tcPr>
            <w:tcW w:w="4820" w:type="dxa"/>
          </w:tcPr>
          <w:p w14:paraId="2AC1AF9D" w14:textId="77777777" w:rsidR="000A47EB" w:rsidRPr="00FF7AB4" w:rsidRDefault="000A47EB" w:rsidP="006F3DE5">
            <w:pPr>
              <w:rPr>
                <w:rFonts w:ascii="Times New Roman" w:hAnsi="Times New Roman" w:cs="Times New Roman"/>
                <w:sz w:val="20"/>
                <w:szCs w:val="20"/>
              </w:rPr>
            </w:pPr>
          </w:p>
        </w:tc>
      </w:tr>
      <w:tr w:rsidR="00FF7AB4" w:rsidRPr="00FF7AB4" w14:paraId="03BB1DAF" w14:textId="77777777" w:rsidTr="006F3DE5">
        <w:tc>
          <w:tcPr>
            <w:tcW w:w="4786" w:type="dxa"/>
            <w:tcBorders>
              <w:top w:val="single" w:sz="4" w:space="0" w:color="auto"/>
            </w:tcBorders>
          </w:tcPr>
          <w:p w14:paraId="7A449F96"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bCs/>
                <w:sz w:val="16"/>
                <w:szCs w:val="16"/>
                <w:lang w:eastAsia="en-US"/>
              </w:rPr>
              <w:t>(наименование)</w:t>
            </w:r>
          </w:p>
        </w:tc>
        <w:tc>
          <w:tcPr>
            <w:tcW w:w="567" w:type="dxa"/>
          </w:tcPr>
          <w:p w14:paraId="35AB2904" w14:textId="77777777" w:rsidR="000A47EB" w:rsidRPr="00FF7AB4" w:rsidRDefault="000A47EB" w:rsidP="006F3DE5">
            <w:pPr>
              <w:rPr>
                <w:rFonts w:ascii="Times New Roman" w:hAnsi="Times New Roman" w:cs="Times New Roman"/>
                <w:sz w:val="28"/>
                <w:szCs w:val="28"/>
              </w:rPr>
            </w:pPr>
          </w:p>
        </w:tc>
        <w:tc>
          <w:tcPr>
            <w:tcW w:w="4820" w:type="dxa"/>
          </w:tcPr>
          <w:p w14:paraId="02514B1C" w14:textId="77777777" w:rsidR="000A47EB" w:rsidRPr="00FF7AB4" w:rsidRDefault="000A47EB" w:rsidP="006F3DE5">
            <w:pPr>
              <w:rPr>
                <w:rFonts w:ascii="Times New Roman" w:hAnsi="Times New Roman" w:cs="Times New Roman"/>
                <w:sz w:val="28"/>
                <w:szCs w:val="28"/>
              </w:rPr>
            </w:pPr>
          </w:p>
        </w:tc>
      </w:tr>
      <w:tr w:rsidR="00FF7AB4" w:rsidRPr="00FF7AB4" w14:paraId="37D4E24D" w14:textId="77777777" w:rsidTr="006F3DE5">
        <w:tc>
          <w:tcPr>
            <w:tcW w:w="4786" w:type="dxa"/>
          </w:tcPr>
          <w:p w14:paraId="3C6E7202" w14:textId="77777777" w:rsidR="000A47EB" w:rsidRPr="00FF7AB4" w:rsidRDefault="000A47EB" w:rsidP="006F3DE5">
            <w:pPr>
              <w:spacing w:before="120"/>
              <w:rPr>
                <w:rFonts w:ascii="Times New Roman" w:hAnsi="Times New Roman" w:cs="Times New Roman"/>
                <w:sz w:val="20"/>
                <w:szCs w:val="20"/>
                <w:lang w:eastAsia="en-US"/>
              </w:rPr>
            </w:pPr>
          </w:p>
        </w:tc>
        <w:tc>
          <w:tcPr>
            <w:tcW w:w="567" w:type="dxa"/>
          </w:tcPr>
          <w:p w14:paraId="7418805E" w14:textId="77777777" w:rsidR="000A47EB" w:rsidRPr="00FF7AB4" w:rsidRDefault="000A47EB" w:rsidP="006F3DE5">
            <w:pPr>
              <w:rPr>
                <w:rFonts w:ascii="Times New Roman" w:hAnsi="Times New Roman" w:cs="Times New Roman"/>
                <w:sz w:val="16"/>
                <w:szCs w:val="16"/>
                <w:lang w:eastAsia="en-US"/>
              </w:rPr>
            </w:pPr>
          </w:p>
        </w:tc>
        <w:tc>
          <w:tcPr>
            <w:tcW w:w="4820" w:type="dxa"/>
          </w:tcPr>
          <w:p w14:paraId="6B019C45" w14:textId="77777777" w:rsidR="000A47EB" w:rsidRPr="00FF7AB4" w:rsidRDefault="000A47EB" w:rsidP="006F3DE5">
            <w:pPr>
              <w:jc w:val="center"/>
              <w:rPr>
                <w:rFonts w:ascii="Times New Roman" w:hAnsi="Times New Roman" w:cs="Times New Roman"/>
                <w:sz w:val="16"/>
                <w:szCs w:val="16"/>
              </w:rPr>
            </w:pPr>
          </w:p>
        </w:tc>
      </w:tr>
      <w:tr w:rsidR="00FF7AB4" w:rsidRPr="00FF7AB4" w14:paraId="0B8CA29F" w14:textId="77777777" w:rsidTr="006F3DE5">
        <w:tc>
          <w:tcPr>
            <w:tcW w:w="4786" w:type="dxa"/>
          </w:tcPr>
          <w:p w14:paraId="7CFA78B7" w14:textId="77777777" w:rsidR="000A47EB" w:rsidRPr="00FF7AB4" w:rsidRDefault="000A47EB" w:rsidP="006F3DE5">
            <w:pPr>
              <w:rPr>
                <w:rFonts w:ascii="Times New Roman" w:hAnsi="Times New Roman" w:cs="Times New Roman"/>
                <w:sz w:val="20"/>
                <w:szCs w:val="20"/>
              </w:rPr>
            </w:pPr>
          </w:p>
        </w:tc>
        <w:tc>
          <w:tcPr>
            <w:tcW w:w="567" w:type="dxa"/>
          </w:tcPr>
          <w:p w14:paraId="2FF5EF08" w14:textId="77777777" w:rsidR="000A47EB" w:rsidRPr="00FF7AB4" w:rsidRDefault="000A47EB" w:rsidP="006F3DE5">
            <w:pPr>
              <w:rPr>
                <w:rFonts w:ascii="Times New Roman" w:hAnsi="Times New Roman" w:cs="Times New Roman"/>
                <w:sz w:val="20"/>
                <w:szCs w:val="20"/>
                <w:lang w:eastAsia="en-US"/>
              </w:rPr>
            </w:pPr>
          </w:p>
        </w:tc>
        <w:tc>
          <w:tcPr>
            <w:tcW w:w="4820" w:type="dxa"/>
          </w:tcPr>
          <w:p w14:paraId="08DFC4C6" w14:textId="77777777" w:rsidR="000A47EB" w:rsidRPr="00FF7AB4" w:rsidRDefault="000A47EB" w:rsidP="006F3DE5">
            <w:pPr>
              <w:rPr>
                <w:rFonts w:ascii="Times New Roman" w:hAnsi="Times New Roman" w:cs="Times New Roman"/>
                <w:sz w:val="20"/>
                <w:szCs w:val="20"/>
              </w:rPr>
            </w:pPr>
          </w:p>
        </w:tc>
      </w:tr>
      <w:tr w:rsidR="00FF7AB4" w:rsidRPr="00FF7AB4" w14:paraId="3FF24683" w14:textId="77777777" w:rsidTr="006F3DE5">
        <w:tc>
          <w:tcPr>
            <w:tcW w:w="4786" w:type="dxa"/>
          </w:tcPr>
          <w:p w14:paraId="2D475434" w14:textId="77777777" w:rsidR="000A47EB" w:rsidRPr="00FF7AB4" w:rsidRDefault="000A47EB" w:rsidP="006F3DE5">
            <w:pPr>
              <w:jc w:val="center"/>
              <w:rPr>
                <w:rFonts w:ascii="Times New Roman" w:hAnsi="Times New Roman" w:cs="Times New Roman"/>
                <w:sz w:val="16"/>
                <w:szCs w:val="16"/>
              </w:rPr>
            </w:pPr>
          </w:p>
        </w:tc>
        <w:tc>
          <w:tcPr>
            <w:tcW w:w="567" w:type="dxa"/>
          </w:tcPr>
          <w:p w14:paraId="24760956" w14:textId="77777777" w:rsidR="000A47EB" w:rsidRPr="00FF7AB4" w:rsidRDefault="000A47EB" w:rsidP="006F3DE5">
            <w:pPr>
              <w:rPr>
                <w:rFonts w:ascii="Times New Roman" w:hAnsi="Times New Roman" w:cs="Times New Roman"/>
                <w:sz w:val="16"/>
                <w:szCs w:val="16"/>
              </w:rPr>
            </w:pPr>
          </w:p>
        </w:tc>
        <w:tc>
          <w:tcPr>
            <w:tcW w:w="4820" w:type="dxa"/>
          </w:tcPr>
          <w:p w14:paraId="5F50F5CB" w14:textId="77777777" w:rsidR="000A47EB" w:rsidRPr="00FF7AB4" w:rsidRDefault="000A47EB" w:rsidP="006F3DE5">
            <w:pPr>
              <w:rPr>
                <w:rFonts w:ascii="Times New Roman" w:hAnsi="Times New Roman" w:cs="Times New Roman"/>
                <w:sz w:val="16"/>
                <w:szCs w:val="16"/>
              </w:rPr>
            </w:pPr>
          </w:p>
        </w:tc>
      </w:tr>
    </w:tbl>
    <w:p w14:paraId="4C87DA4B" w14:textId="77777777" w:rsidR="000A47EB" w:rsidRPr="00FF7AB4" w:rsidRDefault="000A47EB" w:rsidP="000A47EB">
      <w:pPr>
        <w:rPr>
          <w:rFonts w:ascii="Times New Roman" w:hAnsi="Times New Roman" w:cs="Times New Roman"/>
          <w:sz w:val="20"/>
          <w:szCs w:val="20"/>
          <w:lang w:eastAsia="en-US"/>
        </w:rPr>
      </w:pPr>
      <w:r w:rsidRPr="00FF7AB4">
        <w:rPr>
          <w:rFonts w:ascii="Times New Roman" w:hAnsi="Times New Roman" w:cs="Times New Roman"/>
          <w:sz w:val="20"/>
          <w:szCs w:val="20"/>
        </w:rPr>
        <w:t>Единица измерения: руб.</w:t>
      </w:r>
    </w:p>
    <w:p w14:paraId="12CE4CC2" w14:textId="77777777" w:rsidR="000A47EB" w:rsidRPr="00FF7AB4" w:rsidRDefault="000A47EB" w:rsidP="000A47EB">
      <w:pPr>
        <w:rPr>
          <w:rFonts w:ascii="Times New Roman" w:hAnsi="Times New Roman" w:cs="Times New Roman"/>
          <w:sz w:val="20"/>
          <w:szCs w:val="20"/>
          <w:lang w:eastAsia="en-US"/>
        </w:rPr>
      </w:pPr>
    </w:p>
    <w:p w14:paraId="0F637C55" w14:textId="77777777" w:rsidR="000A47EB" w:rsidRPr="00FF7AB4" w:rsidRDefault="000A47EB" w:rsidP="000A47EB">
      <w:pPr>
        <w:jc w:val="center"/>
        <w:rPr>
          <w:rFonts w:ascii="Times New Roman" w:hAnsi="Times New Roman" w:cs="Times New Roman"/>
          <w:b/>
          <w:lang w:eastAsia="en-US"/>
        </w:rPr>
      </w:pPr>
      <w:r w:rsidRPr="00FF7AB4">
        <w:rPr>
          <w:rFonts w:ascii="Times New Roman" w:hAnsi="Times New Roman" w:cs="Times New Roman"/>
          <w:b/>
          <w:lang w:eastAsia="en-US"/>
        </w:rPr>
        <w:t xml:space="preserve">Решение </w:t>
      </w:r>
    </w:p>
    <w:p w14:paraId="76A571C9" w14:textId="77777777" w:rsidR="000A47EB" w:rsidRPr="00FF7AB4" w:rsidRDefault="000A47EB" w:rsidP="000A47EB">
      <w:pPr>
        <w:jc w:val="center"/>
        <w:rPr>
          <w:rFonts w:ascii="Times New Roman" w:hAnsi="Times New Roman" w:cs="Times New Roman"/>
          <w:b/>
          <w:lang w:eastAsia="en-US"/>
        </w:rPr>
      </w:pPr>
      <w:r w:rsidRPr="00FF7AB4">
        <w:rPr>
          <w:rFonts w:ascii="Times New Roman" w:hAnsi="Times New Roman" w:cs="Times New Roman"/>
          <w:b/>
          <w:lang w:eastAsia="en-US"/>
        </w:rPr>
        <w:t xml:space="preserve">о размере отчислений в резерв </w:t>
      </w:r>
    </w:p>
    <w:p w14:paraId="440B32F7" w14:textId="77777777" w:rsidR="000A47EB" w:rsidRPr="00FF7AB4" w:rsidRDefault="000A47EB" w:rsidP="000A47EB">
      <w:pPr>
        <w:jc w:val="center"/>
        <w:rPr>
          <w:rFonts w:ascii="Times New Roman" w:hAnsi="Times New Roman" w:cs="Times New Roman"/>
          <w:b/>
          <w:lang w:eastAsia="en-US"/>
        </w:rPr>
      </w:pPr>
    </w:p>
    <w:p w14:paraId="7CAF0CD0" w14:textId="77777777" w:rsidR="000A47EB" w:rsidRPr="00FF7AB4" w:rsidRDefault="000A47EB" w:rsidP="000A47E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по договору от «___» ____________ 20___г. № _____</w:t>
      </w:r>
    </w:p>
    <w:p w14:paraId="628B74A8" w14:textId="77777777" w:rsidR="000A47EB" w:rsidRPr="00FF7AB4" w:rsidRDefault="000A47EB" w:rsidP="000A47EB">
      <w:pPr>
        <w:jc w:val="center"/>
        <w:rPr>
          <w:rFonts w:ascii="Times New Roman" w:hAnsi="Times New Roman" w:cs="Times New Roman"/>
          <w:b/>
          <w:lang w:eastAsia="en-US"/>
        </w:rPr>
      </w:pPr>
    </w:p>
    <w:p w14:paraId="1B073CDB" w14:textId="77777777" w:rsidR="000A47EB" w:rsidRPr="00FF7AB4" w:rsidRDefault="000A47EB" w:rsidP="000A47EB">
      <w:pPr>
        <w:jc w:val="center"/>
        <w:rPr>
          <w:rFonts w:ascii="Times New Roman" w:hAnsi="Times New Roman" w:cs="Times New Roman"/>
          <w:sz w:val="20"/>
          <w:szCs w:val="20"/>
          <w:lang w:eastAsia="en-US"/>
        </w:rPr>
      </w:pPr>
      <w:r w:rsidRPr="00FF7AB4">
        <w:rPr>
          <w:rFonts w:ascii="Times New Roman" w:hAnsi="Times New Roman" w:cs="Times New Roman"/>
          <w:sz w:val="20"/>
          <w:szCs w:val="20"/>
          <w:lang w:eastAsia="en-US"/>
        </w:rPr>
        <w:t>(_________________________________________________________________________)</w:t>
      </w:r>
    </w:p>
    <w:p w14:paraId="7FB65FA4" w14:textId="77777777" w:rsidR="000A47EB" w:rsidRPr="00FF7AB4" w:rsidRDefault="000A47EB" w:rsidP="000A47EB">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(наименование создаваемого резерва)</w:t>
      </w:r>
    </w:p>
    <w:p w14:paraId="12801EBA" w14:textId="77777777" w:rsidR="000A47EB" w:rsidRPr="00FF7AB4" w:rsidRDefault="000A47EB" w:rsidP="000A47EB">
      <w:pPr>
        <w:jc w:val="center"/>
        <w:rPr>
          <w:rFonts w:ascii="Times New Roman" w:hAnsi="Times New Roman" w:cs="Times New Roman"/>
          <w:sz w:val="20"/>
          <w:szCs w:val="20"/>
        </w:rPr>
      </w:pPr>
      <w:r w:rsidRPr="00FF7AB4">
        <w:rPr>
          <w:rFonts w:ascii="Times New Roman" w:hAnsi="Times New Roman" w:cs="Times New Roman"/>
          <w:sz w:val="20"/>
          <w:szCs w:val="20"/>
        </w:rPr>
        <w:t>от «___» _________________ 20 ___г. № _____</w:t>
      </w:r>
    </w:p>
    <w:p w14:paraId="58277AB1" w14:textId="77777777" w:rsidR="000A47EB" w:rsidRPr="00FF7AB4" w:rsidRDefault="000A47EB" w:rsidP="000A47EB">
      <w:pPr>
        <w:rPr>
          <w:rFonts w:ascii="Times New Roman" w:hAnsi="Times New Roman" w:cs="Times New Roman"/>
          <w:sz w:val="20"/>
          <w:szCs w:val="20"/>
        </w:rPr>
      </w:pPr>
    </w:p>
    <w:p w14:paraId="7D9AD02F" w14:textId="2F45A94E" w:rsidR="000A47EB" w:rsidRPr="00FF7AB4" w:rsidRDefault="000A47EB" w:rsidP="000A47E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Комиссия по поступлению и выбытию активов, назначенная приказом от «__</w:t>
      </w:r>
      <w:r w:rsidR="003640FE" w:rsidRPr="00FF7AB4">
        <w:rPr>
          <w:rFonts w:ascii="Times New Roman" w:hAnsi="Times New Roman" w:cs="Times New Roman"/>
          <w:sz w:val="20"/>
          <w:szCs w:val="20"/>
          <w:lang w:eastAsia="en-US"/>
        </w:rPr>
        <w:t>_» _</w:t>
      </w:r>
      <w:r w:rsidRPr="00FF7AB4">
        <w:rPr>
          <w:rFonts w:ascii="Times New Roman" w:hAnsi="Times New Roman" w:cs="Times New Roman"/>
          <w:sz w:val="20"/>
          <w:szCs w:val="20"/>
          <w:lang w:eastAsia="en-US"/>
        </w:rPr>
        <w:t>_____________ 20___г.  №_____ составила настоящий акт о том, что:</w:t>
      </w:r>
    </w:p>
    <w:p w14:paraId="37318CE4" w14:textId="77777777" w:rsidR="000A47EB" w:rsidRPr="00FF7AB4" w:rsidRDefault="000A47EB" w:rsidP="000A47EB">
      <w:pPr>
        <w:rPr>
          <w:rFonts w:ascii="Times New Roman" w:hAnsi="Times New Roman" w:cs="Times New Roman"/>
          <w:sz w:val="20"/>
          <w:szCs w:val="20"/>
          <w:lang w:eastAsia="en-US"/>
        </w:rPr>
      </w:pPr>
    </w:p>
    <w:p w14:paraId="02F6DD60" w14:textId="77777777" w:rsidR="000A47EB" w:rsidRPr="00FF7AB4" w:rsidRDefault="000A47EB" w:rsidP="000A47E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Основанием для формирования резерва по __________________________________________________________________</w:t>
      </w:r>
    </w:p>
    <w:p w14:paraId="5397577B" w14:textId="77777777" w:rsidR="000A47EB" w:rsidRPr="00FF7AB4" w:rsidRDefault="000A47EB" w:rsidP="000A47EB">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(вид резерва)</w:t>
      </w:r>
    </w:p>
    <w:p w14:paraId="7003FEF2" w14:textId="54A90C30" w:rsidR="000A47EB" w:rsidRPr="00FF7AB4" w:rsidRDefault="000A47EB" w:rsidP="000A47E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является _______________________________________________________________________________________________</w:t>
      </w:r>
    </w:p>
    <w:p w14:paraId="64588505" w14:textId="77777777" w:rsidR="000A47EB" w:rsidRPr="00FF7AB4" w:rsidRDefault="000A47EB" w:rsidP="000A47EB">
      <w:pPr>
        <w:spacing w:before="120"/>
        <w:rPr>
          <w:rFonts w:ascii="Times New Roman" w:hAnsi="Times New Roman" w:cs="Times New Roman"/>
          <w:sz w:val="20"/>
          <w:szCs w:val="20"/>
          <w:lang w:eastAsia="en-US"/>
        </w:rPr>
      </w:pPr>
      <w:r w:rsidRPr="00FF7AB4">
        <w:rPr>
          <w:rFonts w:ascii="Times New Roman" w:hAnsi="Times New Roman" w:cs="Times New Roman"/>
          <w:sz w:val="20"/>
          <w:szCs w:val="20"/>
          <w:lang w:eastAsia="en-US"/>
        </w:rPr>
        <w:t>Сумма резерва составляет: _______________________ руб._____________________________________________________</w:t>
      </w:r>
    </w:p>
    <w:p w14:paraId="32F3FB71" w14:textId="77777777" w:rsidR="000A47EB" w:rsidRPr="00FF7AB4" w:rsidRDefault="000A47EB" w:rsidP="000A47EB">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(сумма прописью)</w:t>
      </w:r>
    </w:p>
    <w:p w14:paraId="5501E3BC" w14:textId="77777777" w:rsidR="000A47EB" w:rsidRPr="00FF7AB4" w:rsidRDefault="000A47EB" w:rsidP="000A47E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___________________________________________________________________________________________________ руб.</w:t>
      </w:r>
    </w:p>
    <w:p w14:paraId="448A7A4A" w14:textId="77777777" w:rsidR="000A47EB" w:rsidRPr="00FF7AB4" w:rsidRDefault="000A47EB" w:rsidP="000A47EB">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(сумма прописью)</w:t>
      </w:r>
    </w:p>
    <w:p w14:paraId="0F823E4E" w14:textId="77777777" w:rsidR="000A47EB" w:rsidRPr="00FF7AB4" w:rsidRDefault="000A47EB" w:rsidP="000A47EB">
      <w:pPr>
        <w:rPr>
          <w:rFonts w:ascii="Times New Roman" w:hAnsi="Times New Roman" w:cs="Times New Roman"/>
          <w:sz w:val="20"/>
          <w:szCs w:val="20"/>
          <w:lang w:eastAsia="en-US"/>
        </w:rPr>
      </w:pPr>
    </w:p>
    <w:p w14:paraId="129CEC83" w14:textId="77777777" w:rsidR="000A47EB" w:rsidRPr="00FF7AB4" w:rsidRDefault="000A47EB" w:rsidP="000A47EB">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Резерв признается на ___________________________________________________________________________________, в соответствии с Учетной политикой Учреждения.</w:t>
      </w:r>
    </w:p>
    <w:p w14:paraId="292A1D95" w14:textId="77777777" w:rsidR="000A47EB" w:rsidRPr="00FF7AB4" w:rsidRDefault="000A47EB" w:rsidP="000A47EB">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Резерв формируется за счет кода вида финансового обеспечения (деятельности), кода вида расходов и подстатьи классификации операций сектора государственного управления ___________________________.</w:t>
      </w:r>
    </w:p>
    <w:p w14:paraId="4FBD9540" w14:textId="77777777" w:rsidR="000A47EB" w:rsidRPr="00FF7AB4" w:rsidRDefault="000A47EB" w:rsidP="000A47EB">
      <w:pPr>
        <w:rPr>
          <w:rFonts w:ascii="Times New Roman" w:hAnsi="Times New Roman" w:cs="Times New Roman"/>
          <w:sz w:val="20"/>
          <w:szCs w:val="20"/>
          <w:lang w:eastAsia="en-U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9"/>
        <w:gridCol w:w="234"/>
        <w:gridCol w:w="2781"/>
        <w:gridCol w:w="235"/>
        <w:gridCol w:w="1357"/>
        <w:gridCol w:w="247"/>
        <w:gridCol w:w="2051"/>
      </w:tblGrid>
      <w:tr w:rsidR="00FF7AB4" w:rsidRPr="00FF7AB4" w14:paraId="7B1A9DBD" w14:textId="77777777" w:rsidTr="006F3DE5">
        <w:tc>
          <w:tcPr>
            <w:tcW w:w="2471" w:type="dxa"/>
          </w:tcPr>
          <w:p w14:paraId="371393F7" w14:textId="77777777" w:rsidR="000A47EB" w:rsidRPr="00FF7AB4" w:rsidRDefault="000A47EB" w:rsidP="006F3DE5">
            <w:pPr>
              <w:jc w:val="both"/>
              <w:rPr>
                <w:rFonts w:ascii="Times New Roman" w:hAnsi="Times New Roman" w:cs="Times New Roman"/>
                <w:sz w:val="20"/>
                <w:szCs w:val="20"/>
              </w:rPr>
            </w:pPr>
            <w:r w:rsidRPr="00FF7AB4">
              <w:rPr>
                <w:rFonts w:ascii="Times New Roman" w:hAnsi="Times New Roman" w:cs="Times New Roman"/>
                <w:sz w:val="20"/>
                <w:szCs w:val="20"/>
              </w:rPr>
              <w:t>Председатель комиссии</w:t>
            </w:r>
          </w:p>
        </w:tc>
        <w:tc>
          <w:tcPr>
            <w:tcW w:w="236" w:type="dxa"/>
          </w:tcPr>
          <w:p w14:paraId="05202ACC" w14:textId="77777777" w:rsidR="000A47EB" w:rsidRPr="00FF7AB4" w:rsidRDefault="000A47EB" w:rsidP="006F3DE5">
            <w:pPr>
              <w:jc w:val="both"/>
              <w:rPr>
                <w:rFonts w:ascii="Times New Roman" w:hAnsi="Times New Roman" w:cs="Times New Roman"/>
                <w:sz w:val="20"/>
                <w:szCs w:val="20"/>
              </w:rPr>
            </w:pPr>
          </w:p>
        </w:tc>
        <w:tc>
          <w:tcPr>
            <w:tcW w:w="3119" w:type="dxa"/>
            <w:tcBorders>
              <w:bottom w:val="single" w:sz="4" w:space="0" w:color="auto"/>
            </w:tcBorders>
          </w:tcPr>
          <w:p w14:paraId="3E169333" w14:textId="77777777" w:rsidR="000A47EB" w:rsidRPr="00FF7AB4" w:rsidRDefault="000A47EB" w:rsidP="006F3DE5">
            <w:pPr>
              <w:jc w:val="both"/>
              <w:rPr>
                <w:rFonts w:ascii="Times New Roman" w:hAnsi="Times New Roman" w:cs="Times New Roman"/>
              </w:rPr>
            </w:pPr>
          </w:p>
        </w:tc>
        <w:tc>
          <w:tcPr>
            <w:tcW w:w="237" w:type="dxa"/>
          </w:tcPr>
          <w:p w14:paraId="0319E31F" w14:textId="77777777" w:rsidR="000A47EB" w:rsidRPr="00FF7AB4" w:rsidRDefault="000A47EB" w:rsidP="006F3DE5">
            <w:pPr>
              <w:jc w:val="both"/>
              <w:rPr>
                <w:rFonts w:ascii="Times New Roman" w:hAnsi="Times New Roman" w:cs="Times New Roman"/>
                <w:sz w:val="20"/>
                <w:szCs w:val="20"/>
              </w:rPr>
            </w:pPr>
          </w:p>
        </w:tc>
        <w:tc>
          <w:tcPr>
            <w:tcW w:w="1449" w:type="dxa"/>
            <w:tcBorders>
              <w:bottom w:val="single" w:sz="4" w:space="0" w:color="auto"/>
            </w:tcBorders>
          </w:tcPr>
          <w:p w14:paraId="132ADCB4" w14:textId="77777777" w:rsidR="000A47EB" w:rsidRPr="00FF7AB4" w:rsidRDefault="000A47EB" w:rsidP="006F3DE5">
            <w:pPr>
              <w:jc w:val="both"/>
              <w:rPr>
                <w:rFonts w:ascii="Times New Roman" w:hAnsi="Times New Roman" w:cs="Times New Roman"/>
                <w:sz w:val="20"/>
                <w:szCs w:val="20"/>
              </w:rPr>
            </w:pPr>
          </w:p>
        </w:tc>
        <w:tc>
          <w:tcPr>
            <w:tcW w:w="252" w:type="dxa"/>
          </w:tcPr>
          <w:p w14:paraId="6E61A0F5" w14:textId="77777777" w:rsidR="000A47EB" w:rsidRPr="00FF7AB4" w:rsidRDefault="000A47EB" w:rsidP="006F3DE5">
            <w:pPr>
              <w:jc w:val="both"/>
              <w:rPr>
                <w:rFonts w:ascii="Times New Roman" w:hAnsi="Times New Roman" w:cs="Times New Roman"/>
                <w:sz w:val="20"/>
                <w:szCs w:val="20"/>
              </w:rPr>
            </w:pPr>
          </w:p>
        </w:tc>
        <w:tc>
          <w:tcPr>
            <w:tcW w:w="2220" w:type="dxa"/>
            <w:tcBorders>
              <w:bottom w:val="single" w:sz="4" w:space="0" w:color="auto"/>
            </w:tcBorders>
          </w:tcPr>
          <w:p w14:paraId="3268D75B" w14:textId="77777777" w:rsidR="000A47EB" w:rsidRPr="00FF7AB4" w:rsidRDefault="000A47EB" w:rsidP="006F3DE5">
            <w:pPr>
              <w:jc w:val="both"/>
              <w:rPr>
                <w:rFonts w:ascii="Times New Roman" w:hAnsi="Times New Roman" w:cs="Times New Roman"/>
                <w:sz w:val="20"/>
                <w:szCs w:val="20"/>
              </w:rPr>
            </w:pPr>
          </w:p>
        </w:tc>
      </w:tr>
      <w:tr w:rsidR="00FF7AB4" w:rsidRPr="00FF7AB4" w14:paraId="1401CB77" w14:textId="77777777" w:rsidTr="006F3DE5">
        <w:tc>
          <w:tcPr>
            <w:tcW w:w="2471" w:type="dxa"/>
          </w:tcPr>
          <w:p w14:paraId="47225A24" w14:textId="77777777" w:rsidR="000A47EB" w:rsidRPr="00FF7AB4" w:rsidRDefault="000A47EB" w:rsidP="006F3DE5">
            <w:pPr>
              <w:jc w:val="center"/>
              <w:rPr>
                <w:rFonts w:ascii="Times New Roman" w:hAnsi="Times New Roman" w:cs="Times New Roman"/>
                <w:sz w:val="16"/>
                <w:szCs w:val="16"/>
              </w:rPr>
            </w:pPr>
          </w:p>
        </w:tc>
        <w:tc>
          <w:tcPr>
            <w:tcW w:w="236" w:type="dxa"/>
          </w:tcPr>
          <w:p w14:paraId="0BE8E1EF" w14:textId="77777777" w:rsidR="000A47EB" w:rsidRPr="00FF7AB4" w:rsidRDefault="000A47EB" w:rsidP="006F3DE5">
            <w:pPr>
              <w:jc w:val="center"/>
              <w:rPr>
                <w:rFonts w:ascii="Times New Roman" w:hAnsi="Times New Roman" w:cs="Times New Roman"/>
                <w:sz w:val="16"/>
                <w:szCs w:val="16"/>
              </w:rPr>
            </w:pPr>
          </w:p>
        </w:tc>
        <w:tc>
          <w:tcPr>
            <w:tcW w:w="3119" w:type="dxa"/>
            <w:tcBorders>
              <w:top w:val="single" w:sz="4" w:space="0" w:color="auto"/>
            </w:tcBorders>
          </w:tcPr>
          <w:p w14:paraId="003052EA"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7" w:type="dxa"/>
          </w:tcPr>
          <w:p w14:paraId="58E97A40" w14:textId="77777777" w:rsidR="000A47EB" w:rsidRPr="00FF7AB4" w:rsidRDefault="000A47EB" w:rsidP="006F3DE5">
            <w:pPr>
              <w:jc w:val="center"/>
              <w:rPr>
                <w:rFonts w:ascii="Times New Roman" w:hAnsi="Times New Roman" w:cs="Times New Roman"/>
                <w:sz w:val="16"/>
                <w:szCs w:val="16"/>
              </w:rPr>
            </w:pPr>
          </w:p>
        </w:tc>
        <w:tc>
          <w:tcPr>
            <w:tcW w:w="1449" w:type="dxa"/>
            <w:tcBorders>
              <w:top w:val="single" w:sz="4" w:space="0" w:color="auto"/>
            </w:tcBorders>
          </w:tcPr>
          <w:p w14:paraId="1003DFA4"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2" w:type="dxa"/>
          </w:tcPr>
          <w:p w14:paraId="7FA75823" w14:textId="77777777" w:rsidR="000A47EB" w:rsidRPr="00FF7AB4" w:rsidRDefault="000A47EB" w:rsidP="006F3DE5">
            <w:pPr>
              <w:jc w:val="center"/>
              <w:rPr>
                <w:rFonts w:ascii="Times New Roman" w:hAnsi="Times New Roman" w:cs="Times New Roman"/>
                <w:sz w:val="16"/>
                <w:szCs w:val="16"/>
              </w:rPr>
            </w:pPr>
          </w:p>
        </w:tc>
        <w:tc>
          <w:tcPr>
            <w:tcW w:w="2220" w:type="dxa"/>
            <w:tcBorders>
              <w:top w:val="single" w:sz="4" w:space="0" w:color="auto"/>
            </w:tcBorders>
          </w:tcPr>
          <w:p w14:paraId="51ED3472"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7B976D87" w14:textId="77777777" w:rsidTr="006F3DE5">
        <w:tc>
          <w:tcPr>
            <w:tcW w:w="2471" w:type="dxa"/>
          </w:tcPr>
          <w:p w14:paraId="23E743BD" w14:textId="77777777" w:rsidR="000A47EB" w:rsidRPr="00FF7AB4" w:rsidRDefault="000A47EB" w:rsidP="006F3DE5">
            <w:pPr>
              <w:jc w:val="both"/>
              <w:rPr>
                <w:rFonts w:ascii="Times New Roman" w:hAnsi="Times New Roman" w:cs="Times New Roman"/>
                <w:sz w:val="20"/>
                <w:szCs w:val="20"/>
              </w:rPr>
            </w:pPr>
            <w:r w:rsidRPr="00FF7AB4">
              <w:rPr>
                <w:rFonts w:ascii="Times New Roman" w:hAnsi="Times New Roman" w:cs="Times New Roman"/>
                <w:sz w:val="20"/>
                <w:szCs w:val="20"/>
              </w:rPr>
              <w:t>Члены комиссии:</w:t>
            </w:r>
          </w:p>
        </w:tc>
        <w:tc>
          <w:tcPr>
            <w:tcW w:w="236" w:type="dxa"/>
          </w:tcPr>
          <w:p w14:paraId="7A1E6347" w14:textId="77777777" w:rsidR="000A47EB" w:rsidRPr="00FF7AB4" w:rsidRDefault="000A47EB" w:rsidP="006F3DE5">
            <w:pPr>
              <w:jc w:val="both"/>
              <w:rPr>
                <w:rFonts w:ascii="Times New Roman" w:hAnsi="Times New Roman" w:cs="Times New Roman"/>
                <w:sz w:val="20"/>
                <w:szCs w:val="20"/>
              </w:rPr>
            </w:pPr>
          </w:p>
        </w:tc>
        <w:tc>
          <w:tcPr>
            <w:tcW w:w="3119" w:type="dxa"/>
            <w:tcBorders>
              <w:bottom w:val="single" w:sz="4" w:space="0" w:color="auto"/>
            </w:tcBorders>
          </w:tcPr>
          <w:p w14:paraId="7AD38EC7" w14:textId="77777777" w:rsidR="000A47EB" w:rsidRPr="00FF7AB4" w:rsidRDefault="000A47EB" w:rsidP="006F3DE5">
            <w:pPr>
              <w:jc w:val="both"/>
              <w:rPr>
                <w:rFonts w:ascii="Times New Roman" w:hAnsi="Times New Roman" w:cs="Times New Roman"/>
              </w:rPr>
            </w:pPr>
          </w:p>
        </w:tc>
        <w:tc>
          <w:tcPr>
            <w:tcW w:w="237" w:type="dxa"/>
          </w:tcPr>
          <w:p w14:paraId="21196F64" w14:textId="77777777" w:rsidR="000A47EB" w:rsidRPr="00FF7AB4" w:rsidRDefault="000A47EB" w:rsidP="006F3DE5">
            <w:pPr>
              <w:jc w:val="both"/>
              <w:rPr>
                <w:rFonts w:ascii="Times New Roman" w:hAnsi="Times New Roman" w:cs="Times New Roman"/>
                <w:sz w:val="20"/>
                <w:szCs w:val="20"/>
              </w:rPr>
            </w:pPr>
          </w:p>
        </w:tc>
        <w:tc>
          <w:tcPr>
            <w:tcW w:w="1449" w:type="dxa"/>
            <w:tcBorders>
              <w:bottom w:val="single" w:sz="4" w:space="0" w:color="auto"/>
            </w:tcBorders>
          </w:tcPr>
          <w:p w14:paraId="67D315FC" w14:textId="77777777" w:rsidR="000A47EB" w:rsidRPr="00FF7AB4" w:rsidRDefault="000A47EB" w:rsidP="006F3DE5">
            <w:pPr>
              <w:jc w:val="both"/>
              <w:rPr>
                <w:rFonts w:ascii="Times New Roman" w:hAnsi="Times New Roman" w:cs="Times New Roman"/>
                <w:sz w:val="20"/>
                <w:szCs w:val="20"/>
              </w:rPr>
            </w:pPr>
          </w:p>
        </w:tc>
        <w:tc>
          <w:tcPr>
            <w:tcW w:w="252" w:type="dxa"/>
          </w:tcPr>
          <w:p w14:paraId="27FF4967" w14:textId="77777777" w:rsidR="000A47EB" w:rsidRPr="00FF7AB4" w:rsidRDefault="000A47EB" w:rsidP="006F3DE5">
            <w:pPr>
              <w:jc w:val="both"/>
              <w:rPr>
                <w:rFonts w:ascii="Times New Roman" w:hAnsi="Times New Roman" w:cs="Times New Roman"/>
                <w:sz w:val="20"/>
                <w:szCs w:val="20"/>
              </w:rPr>
            </w:pPr>
          </w:p>
        </w:tc>
        <w:tc>
          <w:tcPr>
            <w:tcW w:w="2220" w:type="dxa"/>
            <w:tcBorders>
              <w:bottom w:val="single" w:sz="4" w:space="0" w:color="auto"/>
            </w:tcBorders>
          </w:tcPr>
          <w:p w14:paraId="07AFBAA1" w14:textId="77777777" w:rsidR="000A47EB" w:rsidRPr="00FF7AB4" w:rsidRDefault="000A47EB" w:rsidP="006F3DE5">
            <w:pPr>
              <w:jc w:val="both"/>
              <w:rPr>
                <w:rFonts w:ascii="Times New Roman" w:hAnsi="Times New Roman" w:cs="Times New Roman"/>
                <w:sz w:val="20"/>
                <w:szCs w:val="20"/>
              </w:rPr>
            </w:pPr>
          </w:p>
        </w:tc>
      </w:tr>
      <w:tr w:rsidR="00FF7AB4" w:rsidRPr="00FF7AB4" w14:paraId="28E9598E" w14:textId="77777777" w:rsidTr="006F3DE5">
        <w:tc>
          <w:tcPr>
            <w:tcW w:w="2471" w:type="dxa"/>
          </w:tcPr>
          <w:p w14:paraId="7B51D956" w14:textId="77777777" w:rsidR="000A47EB" w:rsidRPr="00FF7AB4" w:rsidRDefault="000A47EB" w:rsidP="006F3DE5">
            <w:pPr>
              <w:jc w:val="both"/>
              <w:rPr>
                <w:rFonts w:ascii="Times New Roman" w:hAnsi="Times New Roman" w:cs="Times New Roman"/>
                <w:sz w:val="20"/>
                <w:szCs w:val="20"/>
              </w:rPr>
            </w:pPr>
          </w:p>
        </w:tc>
        <w:tc>
          <w:tcPr>
            <w:tcW w:w="236" w:type="dxa"/>
          </w:tcPr>
          <w:p w14:paraId="0E0BBDD8" w14:textId="77777777" w:rsidR="000A47EB" w:rsidRPr="00FF7AB4" w:rsidRDefault="000A47EB" w:rsidP="006F3DE5">
            <w:pPr>
              <w:jc w:val="both"/>
              <w:rPr>
                <w:rFonts w:ascii="Times New Roman" w:hAnsi="Times New Roman" w:cs="Times New Roman"/>
                <w:sz w:val="20"/>
                <w:szCs w:val="20"/>
              </w:rPr>
            </w:pPr>
          </w:p>
        </w:tc>
        <w:tc>
          <w:tcPr>
            <w:tcW w:w="3119" w:type="dxa"/>
            <w:tcBorders>
              <w:top w:val="single" w:sz="4" w:space="0" w:color="auto"/>
            </w:tcBorders>
          </w:tcPr>
          <w:p w14:paraId="737EB5D9"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7" w:type="dxa"/>
          </w:tcPr>
          <w:p w14:paraId="5F133061" w14:textId="77777777" w:rsidR="000A47EB" w:rsidRPr="00FF7AB4" w:rsidRDefault="000A47EB" w:rsidP="006F3DE5">
            <w:pPr>
              <w:jc w:val="center"/>
              <w:rPr>
                <w:rFonts w:ascii="Times New Roman" w:hAnsi="Times New Roman" w:cs="Times New Roman"/>
                <w:sz w:val="16"/>
                <w:szCs w:val="16"/>
              </w:rPr>
            </w:pPr>
          </w:p>
        </w:tc>
        <w:tc>
          <w:tcPr>
            <w:tcW w:w="1449" w:type="dxa"/>
            <w:tcBorders>
              <w:top w:val="single" w:sz="4" w:space="0" w:color="auto"/>
            </w:tcBorders>
          </w:tcPr>
          <w:p w14:paraId="7E33DE77"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2" w:type="dxa"/>
          </w:tcPr>
          <w:p w14:paraId="26EA6448" w14:textId="77777777" w:rsidR="000A47EB" w:rsidRPr="00FF7AB4" w:rsidRDefault="000A47EB" w:rsidP="006F3DE5">
            <w:pPr>
              <w:jc w:val="center"/>
              <w:rPr>
                <w:rFonts w:ascii="Times New Roman" w:hAnsi="Times New Roman" w:cs="Times New Roman"/>
                <w:sz w:val="16"/>
                <w:szCs w:val="16"/>
              </w:rPr>
            </w:pPr>
          </w:p>
        </w:tc>
        <w:tc>
          <w:tcPr>
            <w:tcW w:w="2220" w:type="dxa"/>
            <w:tcBorders>
              <w:top w:val="single" w:sz="4" w:space="0" w:color="auto"/>
            </w:tcBorders>
          </w:tcPr>
          <w:p w14:paraId="0915EB1C"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7F9F726A" w14:textId="77777777" w:rsidTr="006F3DE5">
        <w:tc>
          <w:tcPr>
            <w:tcW w:w="2471" w:type="dxa"/>
          </w:tcPr>
          <w:p w14:paraId="1B1D61E6" w14:textId="77777777" w:rsidR="000A47EB" w:rsidRPr="00FF7AB4" w:rsidRDefault="000A47EB" w:rsidP="006F3DE5">
            <w:pPr>
              <w:jc w:val="both"/>
              <w:rPr>
                <w:rFonts w:ascii="Times New Roman" w:hAnsi="Times New Roman" w:cs="Times New Roman"/>
                <w:sz w:val="20"/>
                <w:szCs w:val="20"/>
              </w:rPr>
            </w:pPr>
          </w:p>
        </w:tc>
        <w:tc>
          <w:tcPr>
            <w:tcW w:w="236" w:type="dxa"/>
          </w:tcPr>
          <w:p w14:paraId="514168B4" w14:textId="77777777" w:rsidR="000A47EB" w:rsidRPr="00FF7AB4" w:rsidRDefault="000A47EB" w:rsidP="006F3DE5">
            <w:pPr>
              <w:jc w:val="both"/>
              <w:rPr>
                <w:rFonts w:ascii="Times New Roman" w:hAnsi="Times New Roman" w:cs="Times New Roman"/>
                <w:sz w:val="20"/>
                <w:szCs w:val="20"/>
              </w:rPr>
            </w:pPr>
          </w:p>
        </w:tc>
        <w:tc>
          <w:tcPr>
            <w:tcW w:w="3119" w:type="dxa"/>
            <w:tcBorders>
              <w:bottom w:val="single" w:sz="4" w:space="0" w:color="auto"/>
            </w:tcBorders>
          </w:tcPr>
          <w:p w14:paraId="555AAB6A" w14:textId="77777777" w:rsidR="000A47EB" w:rsidRPr="00FF7AB4" w:rsidRDefault="000A47EB" w:rsidP="006F3DE5">
            <w:pPr>
              <w:jc w:val="both"/>
              <w:rPr>
                <w:rFonts w:ascii="Times New Roman" w:hAnsi="Times New Roman" w:cs="Times New Roman"/>
              </w:rPr>
            </w:pPr>
          </w:p>
        </w:tc>
        <w:tc>
          <w:tcPr>
            <w:tcW w:w="237" w:type="dxa"/>
          </w:tcPr>
          <w:p w14:paraId="126EDC2D" w14:textId="77777777" w:rsidR="000A47EB" w:rsidRPr="00FF7AB4" w:rsidRDefault="000A47EB" w:rsidP="006F3DE5">
            <w:pPr>
              <w:jc w:val="both"/>
              <w:rPr>
                <w:rFonts w:ascii="Times New Roman" w:hAnsi="Times New Roman" w:cs="Times New Roman"/>
                <w:sz w:val="20"/>
                <w:szCs w:val="20"/>
              </w:rPr>
            </w:pPr>
          </w:p>
        </w:tc>
        <w:tc>
          <w:tcPr>
            <w:tcW w:w="1449" w:type="dxa"/>
            <w:tcBorders>
              <w:bottom w:val="single" w:sz="4" w:space="0" w:color="auto"/>
            </w:tcBorders>
          </w:tcPr>
          <w:p w14:paraId="42015595" w14:textId="77777777" w:rsidR="000A47EB" w:rsidRPr="00FF7AB4" w:rsidRDefault="000A47EB" w:rsidP="006F3DE5">
            <w:pPr>
              <w:jc w:val="both"/>
              <w:rPr>
                <w:rFonts w:ascii="Times New Roman" w:hAnsi="Times New Roman" w:cs="Times New Roman"/>
                <w:sz w:val="20"/>
                <w:szCs w:val="20"/>
              </w:rPr>
            </w:pPr>
          </w:p>
        </w:tc>
        <w:tc>
          <w:tcPr>
            <w:tcW w:w="252" w:type="dxa"/>
          </w:tcPr>
          <w:p w14:paraId="483D078D" w14:textId="77777777" w:rsidR="000A47EB" w:rsidRPr="00FF7AB4" w:rsidRDefault="000A47EB" w:rsidP="006F3DE5">
            <w:pPr>
              <w:jc w:val="both"/>
              <w:rPr>
                <w:rFonts w:ascii="Times New Roman" w:hAnsi="Times New Roman" w:cs="Times New Roman"/>
                <w:sz w:val="20"/>
                <w:szCs w:val="20"/>
              </w:rPr>
            </w:pPr>
          </w:p>
        </w:tc>
        <w:tc>
          <w:tcPr>
            <w:tcW w:w="2220" w:type="dxa"/>
            <w:tcBorders>
              <w:bottom w:val="single" w:sz="4" w:space="0" w:color="auto"/>
            </w:tcBorders>
          </w:tcPr>
          <w:p w14:paraId="68577E91" w14:textId="77777777" w:rsidR="000A47EB" w:rsidRPr="00FF7AB4" w:rsidRDefault="000A47EB" w:rsidP="006F3DE5">
            <w:pPr>
              <w:jc w:val="both"/>
              <w:rPr>
                <w:rFonts w:ascii="Times New Roman" w:hAnsi="Times New Roman" w:cs="Times New Roman"/>
                <w:sz w:val="20"/>
                <w:szCs w:val="20"/>
              </w:rPr>
            </w:pPr>
          </w:p>
        </w:tc>
      </w:tr>
      <w:tr w:rsidR="00FF7AB4" w:rsidRPr="00FF7AB4" w14:paraId="705D2B19" w14:textId="77777777" w:rsidTr="006F3DE5">
        <w:tc>
          <w:tcPr>
            <w:tcW w:w="2471" w:type="dxa"/>
          </w:tcPr>
          <w:p w14:paraId="22F5425F" w14:textId="77777777" w:rsidR="000A47EB" w:rsidRPr="00FF7AB4" w:rsidRDefault="000A47EB" w:rsidP="006F3DE5">
            <w:pPr>
              <w:jc w:val="both"/>
              <w:rPr>
                <w:rFonts w:ascii="Times New Roman" w:hAnsi="Times New Roman" w:cs="Times New Roman"/>
                <w:sz w:val="20"/>
                <w:szCs w:val="20"/>
              </w:rPr>
            </w:pPr>
          </w:p>
        </w:tc>
        <w:tc>
          <w:tcPr>
            <w:tcW w:w="236" w:type="dxa"/>
          </w:tcPr>
          <w:p w14:paraId="360005B6" w14:textId="77777777" w:rsidR="000A47EB" w:rsidRPr="00FF7AB4" w:rsidRDefault="000A47EB" w:rsidP="006F3DE5">
            <w:pPr>
              <w:jc w:val="both"/>
              <w:rPr>
                <w:rFonts w:ascii="Times New Roman" w:hAnsi="Times New Roman" w:cs="Times New Roman"/>
                <w:sz w:val="20"/>
                <w:szCs w:val="20"/>
              </w:rPr>
            </w:pPr>
          </w:p>
        </w:tc>
        <w:tc>
          <w:tcPr>
            <w:tcW w:w="3119" w:type="dxa"/>
            <w:tcBorders>
              <w:top w:val="single" w:sz="4" w:space="0" w:color="auto"/>
            </w:tcBorders>
          </w:tcPr>
          <w:p w14:paraId="39E7F0BB"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7" w:type="dxa"/>
          </w:tcPr>
          <w:p w14:paraId="120B1911" w14:textId="77777777" w:rsidR="000A47EB" w:rsidRPr="00FF7AB4" w:rsidRDefault="000A47EB" w:rsidP="006F3DE5">
            <w:pPr>
              <w:jc w:val="center"/>
              <w:rPr>
                <w:rFonts w:ascii="Times New Roman" w:hAnsi="Times New Roman" w:cs="Times New Roman"/>
                <w:sz w:val="16"/>
                <w:szCs w:val="16"/>
              </w:rPr>
            </w:pPr>
          </w:p>
        </w:tc>
        <w:tc>
          <w:tcPr>
            <w:tcW w:w="1449" w:type="dxa"/>
            <w:tcBorders>
              <w:top w:val="single" w:sz="4" w:space="0" w:color="auto"/>
            </w:tcBorders>
          </w:tcPr>
          <w:p w14:paraId="4ECD6091"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2" w:type="dxa"/>
          </w:tcPr>
          <w:p w14:paraId="37FE67C7" w14:textId="77777777" w:rsidR="000A47EB" w:rsidRPr="00FF7AB4" w:rsidRDefault="000A47EB" w:rsidP="006F3DE5">
            <w:pPr>
              <w:jc w:val="center"/>
              <w:rPr>
                <w:rFonts w:ascii="Times New Roman" w:hAnsi="Times New Roman" w:cs="Times New Roman"/>
                <w:sz w:val="16"/>
                <w:szCs w:val="16"/>
              </w:rPr>
            </w:pPr>
          </w:p>
        </w:tc>
        <w:tc>
          <w:tcPr>
            <w:tcW w:w="2220" w:type="dxa"/>
            <w:tcBorders>
              <w:top w:val="single" w:sz="4" w:space="0" w:color="auto"/>
            </w:tcBorders>
          </w:tcPr>
          <w:p w14:paraId="35E0139C"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550AC63E" w14:textId="77777777" w:rsidTr="006F3DE5">
        <w:tc>
          <w:tcPr>
            <w:tcW w:w="2471" w:type="dxa"/>
          </w:tcPr>
          <w:p w14:paraId="414B5FB5" w14:textId="77777777" w:rsidR="000A47EB" w:rsidRPr="00FF7AB4" w:rsidRDefault="000A47EB" w:rsidP="006F3DE5">
            <w:pPr>
              <w:jc w:val="both"/>
              <w:rPr>
                <w:rFonts w:ascii="Times New Roman" w:hAnsi="Times New Roman" w:cs="Times New Roman"/>
                <w:sz w:val="20"/>
                <w:szCs w:val="20"/>
              </w:rPr>
            </w:pPr>
          </w:p>
        </w:tc>
        <w:tc>
          <w:tcPr>
            <w:tcW w:w="236" w:type="dxa"/>
          </w:tcPr>
          <w:p w14:paraId="03A385E3" w14:textId="77777777" w:rsidR="000A47EB" w:rsidRPr="00FF7AB4" w:rsidRDefault="000A47EB" w:rsidP="006F3DE5">
            <w:pPr>
              <w:jc w:val="both"/>
              <w:rPr>
                <w:rFonts w:ascii="Times New Roman" w:hAnsi="Times New Roman" w:cs="Times New Roman"/>
                <w:sz w:val="20"/>
                <w:szCs w:val="20"/>
              </w:rPr>
            </w:pPr>
          </w:p>
        </w:tc>
        <w:tc>
          <w:tcPr>
            <w:tcW w:w="3119" w:type="dxa"/>
            <w:tcBorders>
              <w:bottom w:val="single" w:sz="4" w:space="0" w:color="auto"/>
            </w:tcBorders>
          </w:tcPr>
          <w:p w14:paraId="335414DB" w14:textId="77777777" w:rsidR="000A47EB" w:rsidRPr="00FF7AB4" w:rsidRDefault="000A47EB" w:rsidP="006F3DE5">
            <w:pPr>
              <w:jc w:val="both"/>
              <w:rPr>
                <w:rFonts w:ascii="Times New Roman" w:hAnsi="Times New Roman" w:cs="Times New Roman"/>
              </w:rPr>
            </w:pPr>
          </w:p>
        </w:tc>
        <w:tc>
          <w:tcPr>
            <w:tcW w:w="237" w:type="dxa"/>
          </w:tcPr>
          <w:p w14:paraId="3BB0E2A9" w14:textId="77777777" w:rsidR="000A47EB" w:rsidRPr="00FF7AB4" w:rsidRDefault="000A47EB" w:rsidP="006F3DE5">
            <w:pPr>
              <w:jc w:val="both"/>
              <w:rPr>
                <w:rFonts w:ascii="Times New Roman" w:hAnsi="Times New Roman" w:cs="Times New Roman"/>
                <w:sz w:val="20"/>
                <w:szCs w:val="20"/>
              </w:rPr>
            </w:pPr>
          </w:p>
        </w:tc>
        <w:tc>
          <w:tcPr>
            <w:tcW w:w="1449" w:type="dxa"/>
            <w:tcBorders>
              <w:bottom w:val="single" w:sz="4" w:space="0" w:color="auto"/>
            </w:tcBorders>
          </w:tcPr>
          <w:p w14:paraId="0BF443B7" w14:textId="77777777" w:rsidR="000A47EB" w:rsidRPr="00FF7AB4" w:rsidRDefault="000A47EB" w:rsidP="006F3DE5">
            <w:pPr>
              <w:jc w:val="both"/>
              <w:rPr>
                <w:rFonts w:ascii="Times New Roman" w:hAnsi="Times New Roman" w:cs="Times New Roman"/>
                <w:sz w:val="20"/>
                <w:szCs w:val="20"/>
              </w:rPr>
            </w:pPr>
          </w:p>
        </w:tc>
        <w:tc>
          <w:tcPr>
            <w:tcW w:w="252" w:type="dxa"/>
          </w:tcPr>
          <w:p w14:paraId="34D6808C" w14:textId="77777777" w:rsidR="000A47EB" w:rsidRPr="00FF7AB4" w:rsidRDefault="000A47EB" w:rsidP="006F3DE5">
            <w:pPr>
              <w:jc w:val="both"/>
              <w:rPr>
                <w:rFonts w:ascii="Times New Roman" w:hAnsi="Times New Roman" w:cs="Times New Roman"/>
                <w:sz w:val="20"/>
                <w:szCs w:val="20"/>
              </w:rPr>
            </w:pPr>
          </w:p>
        </w:tc>
        <w:tc>
          <w:tcPr>
            <w:tcW w:w="2220" w:type="dxa"/>
            <w:tcBorders>
              <w:bottom w:val="single" w:sz="4" w:space="0" w:color="auto"/>
            </w:tcBorders>
          </w:tcPr>
          <w:p w14:paraId="240E5620" w14:textId="77777777" w:rsidR="000A47EB" w:rsidRPr="00FF7AB4" w:rsidRDefault="000A47EB" w:rsidP="006F3DE5">
            <w:pPr>
              <w:jc w:val="both"/>
              <w:rPr>
                <w:rFonts w:ascii="Times New Roman" w:hAnsi="Times New Roman" w:cs="Times New Roman"/>
                <w:sz w:val="20"/>
                <w:szCs w:val="20"/>
              </w:rPr>
            </w:pPr>
          </w:p>
        </w:tc>
      </w:tr>
      <w:tr w:rsidR="00FF7AB4" w:rsidRPr="00FF7AB4" w14:paraId="79A9251C" w14:textId="77777777" w:rsidTr="006F3DE5">
        <w:tc>
          <w:tcPr>
            <w:tcW w:w="2471" w:type="dxa"/>
          </w:tcPr>
          <w:p w14:paraId="19641058" w14:textId="77777777" w:rsidR="000A47EB" w:rsidRPr="00FF7AB4" w:rsidRDefault="000A47EB" w:rsidP="006F3DE5">
            <w:pPr>
              <w:jc w:val="both"/>
              <w:rPr>
                <w:rFonts w:ascii="Times New Roman" w:hAnsi="Times New Roman" w:cs="Times New Roman"/>
                <w:sz w:val="20"/>
                <w:szCs w:val="20"/>
              </w:rPr>
            </w:pPr>
          </w:p>
        </w:tc>
        <w:tc>
          <w:tcPr>
            <w:tcW w:w="236" w:type="dxa"/>
          </w:tcPr>
          <w:p w14:paraId="2ED3AEF3" w14:textId="77777777" w:rsidR="000A47EB" w:rsidRPr="00FF7AB4" w:rsidRDefault="000A47EB" w:rsidP="006F3DE5">
            <w:pPr>
              <w:jc w:val="both"/>
              <w:rPr>
                <w:rFonts w:ascii="Times New Roman" w:hAnsi="Times New Roman" w:cs="Times New Roman"/>
                <w:sz w:val="20"/>
                <w:szCs w:val="20"/>
              </w:rPr>
            </w:pPr>
          </w:p>
        </w:tc>
        <w:tc>
          <w:tcPr>
            <w:tcW w:w="3119" w:type="dxa"/>
            <w:tcBorders>
              <w:top w:val="single" w:sz="4" w:space="0" w:color="auto"/>
            </w:tcBorders>
          </w:tcPr>
          <w:p w14:paraId="09EB75D9"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7" w:type="dxa"/>
          </w:tcPr>
          <w:p w14:paraId="2914C9F2" w14:textId="77777777" w:rsidR="000A47EB" w:rsidRPr="00FF7AB4" w:rsidRDefault="000A47EB" w:rsidP="006F3DE5">
            <w:pPr>
              <w:jc w:val="center"/>
              <w:rPr>
                <w:rFonts w:ascii="Times New Roman" w:hAnsi="Times New Roman" w:cs="Times New Roman"/>
                <w:sz w:val="16"/>
                <w:szCs w:val="16"/>
              </w:rPr>
            </w:pPr>
          </w:p>
        </w:tc>
        <w:tc>
          <w:tcPr>
            <w:tcW w:w="1449" w:type="dxa"/>
            <w:tcBorders>
              <w:top w:val="single" w:sz="4" w:space="0" w:color="auto"/>
            </w:tcBorders>
          </w:tcPr>
          <w:p w14:paraId="1D9400AA"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2" w:type="dxa"/>
          </w:tcPr>
          <w:p w14:paraId="51EA32A1" w14:textId="77777777" w:rsidR="000A47EB" w:rsidRPr="00FF7AB4" w:rsidRDefault="000A47EB" w:rsidP="006F3DE5">
            <w:pPr>
              <w:jc w:val="center"/>
              <w:rPr>
                <w:rFonts w:ascii="Times New Roman" w:hAnsi="Times New Roman" w:cs="Times New Roman"/>
                <w:sz w:val="16"/>
                <w:szCs w:val="16"/>
              </w:rPr>
            </w:pPr>
          </w:p>
        </w:tc>
        <w:tc>
          <w:tcPr>
            <w:tcW w:w="2220" w:type="dxa"/>
            <w:tcBorders>
              <w:top w:val="single" w:sz="4" w:space="0" w:color="auto"/>
            </w:tcBorders>
          </w:tcPr>
          <w:p w14:paraId="20A51F29"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11F283A1" w14:textId="77777777" w:rsidTr="006F3DE5">
        <w:tc>
          <w:tcPr>
            <w:tcW w:w="2471" w:type="dxa"/>
          </w:tcPr>
          <w:p w14:paraId="69018C5E" w14:textId="77777777" w:rsidR="000A47EB" w:rsidRPr="00FF7AB4" w:rsidRDefault="000A47EB" w:rsidP="006F3DE5">
            <w:pPr>
              <w:jc w:val="both"/>
              <w:rPr>
                <w:rFonts w:ascii="Times New Roman" w:hAnsi="Times New Roman" w:cs="Times New Roman"/>
                <w:sz w:val="20"/>
                <w:szCs w:val="20"/>
              </w:rPr>
            </w:pPr>
          </w:p>
        </w:tc>
        <w:tc>
          <w:tcPr>
            <w:tcW w:w="236" w:type="dxa"/>
          </w:tcPr>
          <w:p w14:paraId="7B72F33F" w14:textId="77777777" w:rsidR="000A47EB" w:rsidRPr="00FF7AB4" w:rsidRDefault="000A47EB" w:rsidP="006F3DE5">
            <w:pPr>
              <w:jc w:val="both"/>
              <w:rPr>
                <w:rFonts w:ascii="Times New Roman" w:hAnsi="Times New Roman" w:cs="Times New Roman"/>
                <w:sz w:val="20"/>
                <w:szCs w:val="20"/>
              </w:rPr>
            </w:pPr>
          </w:p>
        </w:tc>
        <w:tc>
          <w:tcPr>
            <w:tcW w:w="3119" w:type="dxa"/>
            <w:tcBorders>
              <w:bottom w:val="single" w:sz="4" w:space="0" w:color="auto"/>
            </w:tcBorders>
          </w:tcPr>
          <w:p w14:paraId="03EAB6D2" w14:textId="77777777" w:rsidR="000A47EB" w:rsidRPr="00FF7AB4" w:rsidRDefault="000A47EB" w:rsidP="006F3DE5">
            <w:pPr>
              <w:jc w:val="both"/>
              <w:rPr>
                <w:rFonts w:ascii="Times New Roman" w:hAnsi="Times New Roman" w:cs="Times New Roman"/>
              </w:rPr>
            </w:pPr>
          </w:p>
        </w:tc>
        <w:tc>
          <w:tcPr>
            <w:tcW w:w="237" w:type="dxa"/>
          </w:tcPr>
          <w:p w14:paraId="5E743E60" w14:textId="77777777" w:rsidR="000A47EB" w:rsidRPr="00FF7AB4" w:rsidRDefault="000A47EB" w:rsidP="006F3DE5">
            <w:pPr>
              <w:jc w:val="both"/>
              <w:rPr>
                <w:rFonts w:ascii="Times New Roman" w:hAnsi="Times New Roman" w:cs="Times New Roman"/>
                <w:sz w:val="20"/>
                <w:szCs w:val="20"/>
              </w:rPr>
            </w:pPr>
          </w:p>
        </w:tc>
        <w:tc>
          <w:tcPr>
            <w:tcW w:w="1449" w:type="dxa"/>
            <w:tcBorders>
              <w:bottom w:val="single" w:sz="4" w:space="0" w:color="auto"/>
            </w:tcBorders>
          </w:tcPr>
          <w:p w14:paraId="2C89C989" w14:textId="77777777" w:rsidR="000A47EB" w:rsidRPr="00FF7AB4" w:rsidRDefault="000A47EB" w:rsidP="006F3DE5">
            <w:pPr>
              <w:jc w:val="both"/>
              <w:rPr>
                <w:rFonts w:ascii="Times New Roman" w:hAnsi="Times New Roman" w:cs="Times New Roman"/>
                <w:sz w:val="20"/>
                <w:szCs w:val="20"/>
              </w:rPr>
            </w:pPr>
          </w:p>
        </w:tc>
        <w:tc>
          <w:tcPr>
            <w:tcW w:w="252" w:type="dxa"/>
          </w:tcPr>
          <w:p w14:paraId="3D054C62" w14:textId="77777777" w:rsidR="000A47EB" w:rsidRPr="00FF7AB4" w:rsidRDefault="000A47EB" w:rsidP="006F3DE5">
            <w:pPr>
              <w:jc w:val="both"/>
              <w:rPr>
                <w:rFonts w:ascii="Times New Roman" w:hAnsi="Times New Roman" w:cs="Times New Roman"/>
                <w:sz w:val="20"/>
                <w:szCs w:val="20"/>
              </w:rPr>
            </w:pPr>
          </w:p>
        </w:tc>
        <w:tc>
          <w:tcPr>
            <w:tcW w:w="2220" w:type="dxa"/>
            <w:tcBorders>
              <w:bottom w:val="single" w:sz="4" w:space="0" w:color="auto"/>
            </w:tcBorders>
          </w:tcPr>
          <w:p w14:paraId="0F502D9C" w14:textId="77777777" w:rsidR="000A47EB" w:rsidRPr="00FF7AB4" w:rsidRDefault="000A47EB" w:rsidP="006F3DE5">
            <w:pPr>
              <w:jc w:val="both"/>
              <w:rPr>
                <w:rFonts w:ascii="Times New Roman" w:hAnsi="Times New Roman" w:cs="Times New Roman"/>
                <w:sz w:val="20"/>
                <w:szCs w:val="20"/>
              </w:rPr>
            </w:pPr>
          </w:p>
        </w:tc>
      </w:tr>
      <w:tr w:rsidR="00FF7AB4" w:rsidRPr="00FF7AB4" w14:paraId="5CACC4AB" w14:textId="77777777" w:rsidTr="006F3DE5">
        <w:tc>
          <w:tcPr>
            <w:tcW w:w="2471" w:type="dxa"/>
          </w:tcPr>
          <w:p w14:paraId="1FB075AE" w14:textId="77777777" w:rsidR="000A47EB" w:rsidRPr="00FF7AB4" w:rsidRDefault="000A47EB" w:rsidP="006F3DE5">
            <w:pPr>
              <w:jc w:val="both"/>
              <w:rPr>
                <w:rFonts w:ascii="Times New Roman" w:hAnsi="Times New Roman" w:cs="Times New Roman"/>
                <w:sz w:val="20"/>
                <w:szCs w:val="20"/>
              </w:rPr>
            </w:pPr>
          </w:p>
        </w:tc>
        <w:tc>
          <w:tcPr>
            <w:tcW w:w="236" w:type="dxa"/>
          </w:tcPr>
          <w:p w14:paraId="4F9F64E8" w14:textId="77777777" w:rsidR="000A47EB" w:rsidRPr="00FF7AB4" w:rsidRDefault="000A47EB" w:rsidP="006F3DE5">
            <w:pPr>
              <w:jc w:val="both"/>
              <w:rPr>
                <w:rFonts w:ascii="Times New Roman" w:hAnsi="Times New Roman" w:cs="Times New Roman"/>
                <w:sz w:val="20"/>
                <w:szCs w:val="20"/>
              </w:rPr>
            </w:pPr>
          </w:p>
        </w:tc>
        <w:tc>
          <w:tcPr>
            <w:tcW w:w="3119" w:type="dxa"/>
            <w:tcBorders>
              <w:top w:val="single" w:sz="4" w:space="0" w:color="auto"/>
            </w:tcBorders>
          </w:tcPr>
          <w:p w14:paraId="30EF0A2C"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7" w:type="dxa"/>
          </w:tcPr>
          <w:p w14:paraId="5D66176B" w14:textId="77777777" w:rsidR="000A47EB" w:rsidRPr="00FF7AB4" w:rsidRDefault="000A47EB" w:rsidP="006F3DE5">
            <w:pPr>
              <w:jc w:val="center"/>
              <w:rPr>
                <w:rFonts w:ascii="Times New Roman" w:hAnsi="Times New Roman" w:cs="Times New Roman"/>
                <w:sz w:val="16"/>
                <w:szCs w:val="16"/>
              </w:rPr>
            </w:pPr>
          </w:p>
        </w:tc>
        <w:tc>
          <w:tcPr>
            <w:tcW w:w="1449" w:type="dxa"/>
            <w:tcBorders>
              <w:top w:val="single" w:sz="4" w:space="0" w:color="auto"/>
            </w:tcBorders>
          </w:tcPr>
          <w:p w14:paraId="309D511E"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2" w:type="dxa"/>
          </w:tcPr>
          <w:p w14:paraId="1E3DBF4C" w14:textId="77777777" w:rsidR="000A47EB" w:rsidRPr="00FF7AB4" w:rsidRDefault="000A47EB" w:rsidP="006F3DE5">
            <w:pPr>
              <w:jc w:val="center"/>
              <w:rPr>
                <w:rFonts w:ascii="Times New Roman" w:hAnsi="Times New Roman" w:cs="Times New Roman"/>
                <w:sz w:val="16"/>
                <w:szCs w:val="16"/>
              </w:rPr>
            </w:pPr>
          </w:p>
        </w:tc>
        <w:tc>
          <w:tcPr>
            <w:tcW w:w="2220" w:type="dxa"/>
            <w:tcBorders>
              <w:top w:val="single" w:sz="4" w:space="0" w:color="auto"/>
            </w:tcBorders>
          </w:tcPr>
          <w:p w14:paraId="41E08074"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070A28BD" w14:textId="77777777" w:rsidTr="006F3DE5">
        <w:tc>
          <w:tcPr>
            <w:tcW w:w="2471" w:type="dxa"/>
          </w:tcPr>
          <w:p w14:paraId="6B01CEDA" w14:textId="77777777" w:rsidR="000A47EB" w:rsidRPr="00FF7AB4" w:rsidRDefault="000A47EB" w:rsidP="006F3DE5">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Ответственное лицо</w:t>
            </w:r>
          </w:p>
        </w:tc>
        <w:tc>
          <w:tcPr>
            <w:tcW w:w="236" w:type="dxa"/>
          </w:tcPr>
          <w:p w14:paraId="3F696F44" w14:textId="77777777" w:rsidR="000A47EB" w:rsidRPr="00FF7AB4" w:rsidRDefault="000A47EB" w:rsidP="006F3DE5">
            <w:pPr>
              <w:jc w:val="both"/>
              <w:rPr>
                <w:rFonts w:ascii="Times New Roman" w:hAnsi="Times New Roman" w:cs="Times New Roman"/>
                <w:sz w:val="20"/>
                <w:szCs w:val="20"/>
              </w:rPr>
            </w:pPr>
          </w:p>
        </w:tc>
        <w:tc>
          <w:tcPr>
            <w:tcW w:w="3119" w:type="dxa"/>
            <w:tcBorders>
              <w:bottom w:val="single" w:sz="4" w:space="0" w:color="auto"/>
            </w:tcBorders>
          </w:tcPr>
          <w:p w14:paraId="4ADE5719" w14:textId="77777777" w:rsidR="000A47EB" w:rsidRPr="00FF7AB4" w:rsidRDefault="000A47EB" w:rsidP="006F3DE5">
            <w:pPr>
              <w:jc w:val="both"/>
              <w:rPr>
                <w:rFonts w:ascii="Times New Roman" w:hAnsi="Times New Roman" w:cs="Times New Roman"/>
              </w:rPr>
            </w:pPr>
          </w:p>
        </w:tc>
        <w:tc>
          <w:tcPr>
            <w:tcW w:w="237" w:type="dxa"/>
          </w:tcPr>
          <w:p w14:paraId="4EC03A4A" w14:textId="77777777" w:rsidR="000A47EB" w:rsidRPr="00FF7AB4" w:rsidRDefault="000A47EB" w:rsidP="006F3DE5">
            <w:pPr>
              <w:jc w:val="both"/>
              <w:rPr>
                <w:rFonts w:ascii="Times New Roman" w:hAnsi="Times New Roman" w:cs="Times New Roman"/>
                <w:sz w:val="20"/>
                <w:szCs w:val="20"/>
              </w:rPr>
            </w:pPr>
          </w:p>
        </w:tc>
        <w:tc>
          <w:tcPr>
            <w:tcW w:w="1449" w:type="dxa"/>
            <w:tcBorders>
              <w:bottom w:val="single" w:sz="4" w:space="0" w:color="auto"/>
            </w:tcBorders>
          </w:tcPr>
          <w:p w14:paraId="3F890B6A" w14:textId="77777777" w:rsidR="000A47EB" w:rsidRPr="00FF7AB4" w:rsidRDefault="000A47EB" w:rsidP="006F3DE5">
            <w:pPr>
              <w:jc w:val="both"/>
              <w:rPr>
                <w:rFonts w:ascii="Times New Roman" w:hAnsi="Times New Roman" w:cs="Times New Roman"/>
                <w:sz w:val="20"/>
                <w:szCs w:val="20"/>
              </w:rPr>
            </w:pPr>
          </w:p>
        </w:tc>
        <w:tc>
          <w:tcPr>
            <w:tcW w:w="252" w:type="dxa"/>
          </w:tcPr>
          <w:p w14:paraId="0787B5E1" w14:textId="77777777" w:rsidR="000A47EB" w:rsidRPr="00FF7AB4" w:rsidRDefault="000A47EB" w:rsidP="006F3DE5">
            <w:pPr>
              <w:jc w:val="both"/>
              <w:rPr>
                <w:rFonts w:ascii="Times New Roman" w:hAnsi="Times New Roman" w:cs="Times New Roman"/>
                <w:sz w:val="20"/>
                <w:szCs w:val="20"/>
              </w:rPr>
            </w:pPr>
          </w:p>
        </w:tc>
        <w:tc>
          <w:tcPr>
            <w:tcW w:w="2220" w:type="dxa"/>
            <w:tcBorders>
              <w:bottom w:val="single" w:sz="4" w:space="0" w:color="auto"/>
            </w:tcBorders>
          </w:tcPr>
          <w:p w14:paraId="7C594071" w14:textId="77777777" w:rsidR="000A47EB" w:rsidRPr="00FF7AB4" w:rsidRDefault="000A47EB" w:rsidP="006F3DE5">
            <w:pPr>
              <w:jc w:val="both"/>
              <w:rPr>
                <w:rFonts w:ascii="Times New Roman" w:hAnsi="Times New Roman" w:cs="Times New Roman"/>
                <w:sz w:val="20"/>
                <w:szCs w:val="20"/>
              </w:rPr>
            </w:pPr>
          </w:p>
        </w:tc>
      </w:tr>
      <w:tr w:rsidR="000A47EB" w:rsidRPr="00FF7AB4" w14:paraId="7EF91342" w14:textId="77777777" w:rsidTr="006F3DE5">
        <w:tc>
          <w:tcPr>
            <w:tcW w:w="2471" w:type="dxa"/>
          </w:tcPr>
          <w:p w14:paraId="2BC98D8A" w14:textId="77777777" w:rsidR="000A47EB" w:rsidRPr="00FF7AB4" w:rsidRDefault="000A47EB" w:rsidP="006F3DE5">
            <w:pPr>
              <w:jc w:val="both"/>
              <w:rPr>
                <w:rFonts w:ascii="Times New Roman" w:hAnsi="Times New Roman" w:cs="Times New Roman"/>
                <w:sz w:val="20"/>
                <w:szCs w:val="20"/>
              </w:rPr>
            </w:pPr>
          </w:p>
        </w:tc>
        <w:tc>
          <w:tcPr>
            <w:tcW w:w="236" w:type="dxa"/>
          </w:tcPr>
          <w:p w14:paraId="6E47A76B" w14:textId="77777777" w:rsidR="000A47EB" w:rsidRPr="00FF7AB4" w:rsidRDefault="000A47EB" w:rsidP="006F3DE5">
            <w:pPr>
              <w:jc w:val="both"/>
              <w:rPr>
                <w:rFonts w:ascii="Times New Roman" w:hAnsi="Times New Roman" w:cs="Times New Roman"/>
                <w:sz w:val="20"/>
                <w:szCs w:val="20"/>
              </w:rPr>
            </w:pPr>
          </w:p>
        </w:tc>
        <w:tc>
          <w:tcPr>
            <w:tcW w:w="3119" w:type="dxa"/>
            <w:tcBorders>
              <w:top w:val="single" w:sz="4" w:space="0" w:color="auto"/>
            </w:tcBorders>
          </w:tcPr>
          <w:p w14:paraId="4DEEAE3A"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7" w:type="dxa"/>
          </w:tcPr>
          <w:p w14:paraId="589ED8BC" w14:textId="77777777" w:rsidR="000A47EB" w:rsidRPr="00FF7AB4" w:rsidRDefault="000A47EB" w:rsidP="006F3DE5">
            <w:pPr>
              <w:jc w:val="center"/>
              <w:rPr>
                <w:rFonts w:ascii="Times New Roman" w:hAnsi="Times New Roman" w:cs="Times New Roman"/>
                <w:sz w:val="16"/>
                <w:szCs w:val="16"/>
              </w:rPr>
            </w:pPr>
          </w:p>
        </w:tc>
        <w:tc>
          <w:tcPr>
            <w:tcW w:w="1449" w:type="dxa"/>
            <w:tcBorders>
              <w:top w:val="single" w:sz="4" w:space="0" w:color="auto"/>
            </w:tcBorders>
          </w:tcPr>
          <w:p w14:paraId="60ED9330"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2" w:type="dxa"/>
          </w:tcPr>
          <w:p w14:paraId="1534920D" w14:textId="77777777" w:rsidR="000A47EB" w:rsidRPr="00FF7AB4" w:rsidRDefault="000A47EB" w:rsidP="006F3DE5">
            <w:pPr>
              <w:jc w:val="center"/>
              <w:rPr>
                <w:rFonts w:ascii="Times New Roman" w:hAnsi="Times New Roman" w:cs="Times New Roman"/>
                <w:sz w:val="16"/>
                <w:szCs w:val="16"/>
              </w:rPr>
            </w:pPr>
          </w:p>
        </w:tc>
        <w:tc>
          <w:tcPr>
            <w:tcW w:w="2220" w:type="dxa"/>
            <w:tcBorders>
              <w:top w:val="single" w:sz="4" w:space="0" w:color="auto"/>
            </w:tcBorders>
          </w:tcPr>
          <w:p w14:paraId="1CD3A8A2" w14:textId="77777777" w:rsidR="000A47EB" w:rsidRPr="00FF7AB4" w:rsidRDefault="000A47EB"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bl>
    <w:p w14:paraId="3464C4F6" w14:textId="77777777" w:rsidR="000A47EB" w:rsidRPr="00FF7AB4" w:rsidRDefault="000A47EB" w:rsidP="000A47EB">
      <w:pPr>
        <w:rPr>
          <w:rFonts w:ascii="Times New Roman" w:hAnsi="Times New Roman" w:cs="Times New Roman"/>
          <w:sz w:val="20"/>
          <w:szCs w:val="20"/>
          <w:lang w:eastAsia="en-US"/>
        </w:rPr>
      </w:pPr>
    </w:p>
    <w:p w14:paraId="18E4E01F" w14:textId="77777777" w:rsidR="000A47EB" w:rsidRPr="00FF7AB4" w:rsidRDefault="000A47EB" w:rsidP="000A47EB">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«___»____________20___г.</w:t>
      </w:r>
    </w:p>
    <w:p w14:paraId="1F76B511" w14:textId="77777777" w:rsidR="000A47EB" w:rsidRPr="00FF7AB4" w:rsidRDefault="000A47EB" w:rsidP="000A47EB">
      <w:pPr>
        <w:spacing w:after="200" w:line="276" w:lineRule="auto"/>
        <w:rPr>
          <w:rFonts w:ascii="Times New Roman" w:hAnsi="Times New Roman" w:cs="Times New Roman"/>
          <w:sz w:val="20"/>
          <w:szCs w:val="20"/>
          <w:lang w:eastAsia="en-US"/>
        </w:rPr>
      </w:pPr>
      <w:r w:rsidRPr="00FF7AB4">
        <w:rPr>
          <w:rFonts w:ascii="Times New Roman" w:hAnsi="Times New Roman" w:cs="Times New Roman"/>
          <w:sz w:val="20"/>
          <w:szCs w:val="20"/>
          <w:lang w:eastAsia="en-US"/>
        </w:rPr>
        <w:br w:type="page"/>
      </w:r>
    </w:p>
    <w:p w14:paraId="1D8EAC91" w14:textId="77777777" w:rsidR="006E6EE4" w:rsidRPr="00FF7AB4" w:rsidRDefault="006E6EE4" w:rsidP="002D66F4">
      <w:pPr>
        <w:ind w:left="5529"/>
        <w:jc w:val="right"/>
        <w:rPr>
          <w:rFonts w:ascii="Times New Roman" w:hAnsi="Times New Roman" w:cs="Times New Roman"/>
          <w:b/>
        </w:rPr>
      </w:pPr>
    </w:p>
    <w:tbl>
      <w:tblPr>
        <w:tblStyle w:val="a9"/>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67"/>
        <w:gridCol w:w="3861"/>
      </w:tblGrid>
      <w:tr w:rsidR="00FF7AB4" w:rsidRPr="00FF7AB4" w14:paraId="7500D40D" w14:textId="77777777" w:rsidTr="00C56C3E">
        <w:tc>
          <w:tcPr>
            <w:tcW w:w="4786" w:type="dxa"/>
          </w:tcPr>
          <w:p w14:paraId="71E4E057" w14:textId="77777777" w:rsidR="00C56C3E" w:rsidRPr="00FF7AB4" w:rsidRDefault="00C56C3E" w:rsidP="006F3DE5">
            <w:pPr>
              <w:rPr>
                <w:rFonts w:ascii="Times New Roman" w:hAnsi="Times New Roman" w:cs="Times New Roman"/>
                <w:sz w:val="20"/>
                <w:szCs w:val="20"/>
              </w:rPr>
            </w:pPr>
            <w:r w:rsidRPr="00FF7AB4">
              <w:rPr>
                <w:rFonts w:ascii="Times New Roman" w:hAnsi="Times New Roman" w:cs="Times New Roman"/>
                <w:sz w:val="20"/>
                <w:szCs w:val="20"/>
                <w:lang w:eastAsia="en-US"/>
              </w:rPr>
              <w:t>Учреждение</w:t>
            </w:r>
          </w:p>
        </w:tc>
        <w:tc>
          <w:tcPr>
            <w:tcW w:w="567" w:type="dxa"/>
          </w:tcPr>
          <w:p w14:paraId="747F6AC7" w14:textId="77777777" w:rsidR="00C56C3E" w:rsidRPr="00FF7AB4" w:rsidRDefault="00C56C3E" w:rsidP="006F3DE5">
            <w:pPr>
              <w:rPr>
                <w:rFonts w:ascii="Times New Roman" w:hAnsi="Times New Roman" w:cs="Times New Roman"/>
                <w:b/>
                <w:sz w:val="20"/>
                <w:szCs w:val="20"/>
                <w:lang w:eastAsia="en-US"/>
              </w:rPr>
            </w:pPr>
          </w:p>
        </w:tc>
        <w:tc>
          <w:tcPr>
            <w:tcW w:w="3861" w:type="dxa"/>
          </w:tcPr>
          <w:p w14:paraId="57305A30" w14:textId="77777777" w:rsidR="00C56C3E" w:rsidRPr="00FF7AB4" w:rsidRDefault="00C56C3E" w:rsidP="006F3DE5">
            <w:pPr>
              <w:rPr>
                <w:rFonts w:ascii="Times New Roman" w:hAnsi="Times New Roman" w:cs="Times New Roman"/>
                <w:sz w:val="20"/>
                <w:szCs w:val="20"/>
              </w:rPr>
            </w:pPr>
            <w:r w:rsidRPr="00FF7AB4">
              <w:rPr>
                <w:rFonts w:ascii="Times New Roman" w:hAnsi="Times New Roman" w:cs="Times New Roman"/>
                <w:b/>
                <w:sz w:val="20"/>
                <w:szCs w:val="20"/>
                <w:lang w:eastAsia="en-US"/>
              </w:rPr>
              <w:t>Утверждаю</w:t>
            </w:r>
          </w:p>
        </w:tc>
      </w:tr>
      <w:tr w:rsidR="00FF7AB4" w:rsidRPr="00FF7AB4" w14:paraId="2202FA9F" w14:textId="77777777" w:rsidTr="00C56C3E">
        <w:tc>
          <w:tcPr>
            <w:tcW w:w="4786" w:type="dxa"/>
            <w:tcBorders>
              <w:bottom w:val="single" w:sz="4" w:space="0" w:color="auto"/>
            </w:tcBorders>
          </w:tcPr>
          <w:p w14:paraId="3BD3F726" w14:textId="77777777" w:rsidR="00C56C3E" w:rsidRPr="00FF7AB4" w:rsidRDefault="00C56C3E" w:rsidP="006F3DE5">
            <w:pPr>
              <w:rPr>
                <w:rFonts w:ascii="Times New Roman" w:hAnsi="Times New Roman" w:cs="Times New Roman"/>
                <w:sz w:val="20"/>
                <w:szCs w:val="20"/>
              </w:rPr>
            </w:pPr>
          </w:p>
        </w:tc>
        <w:tc>
          <w:tcPr>
            <w:tcW w:w="567" w:type="dxa"/>
          </w:tcPr>
          <w:p w14:paraId="4DBD5388" w14:textId="77777777" w:rsidR="00C56C3E" w:rsidRPr="00FF7AB4" w:rsidRDefault="00C56C3E" w:rsidP="006F3DE5">
            <w:pPr>
              <w:rPr>
                <w:rFonts w:ascii="Times New Roman" w:hAnsi="Times New Roman" w:cs="Times New Roman"/>
                <w:sz w:val="20"/>
                <w:szCs w:val="20"/>
                <w:lang w:eastAsia="en-US"/>
              </w:rPr>
            </w:pPr>
          </w:p>
        </w:tc>
        <w:tc>
          <w:tcPr>
            <w:tcW w:w="3861" w:type="dxa"/>
          </w:tcPr>
          <w:p w14:paraId="733A635E" w14:textId="77777777" w:rsidR="00C56C3E" w:rsidRPr="00FF7AB4" w:rsidRDefault="00C56C3E" w:rsidP="006F3DE5">
            <w:pPr>
              <w:rPr>
                <w:rFonts w:ascii="Times New Roman" w:hAnsi="Times New Roman" w:cs="Times New Roman"/>
                <w:sz w:val="20"/>
                <w:szCs w:val="20"/>
              </w:rPr>
            </w:pPr>
            <w:r w:rsidRPr="00FF7AB4">
              <w:rPr>
                <w:rFonts w:ascii="Times New Roman" w:hAnsi="Times New Roman" w:cs="Times New Roman"/>
                <w:sz w:val="20"/>
                <w:szCs w:val="20"/>
                <w:lang w:eastAsia="en-US"/>
              </w:rPr>
              <w:t>Руководитель Учреждения</w:t>
            </w:r>
          </w:p>
        </w:tc>
      </w:tr>
      <w:tr w:rsidR="00FF7AB4" w:rsidRPr="00FF7AB4" w14:paraId="71AB6920" w14:textId="77777777" w:rsidTr="00C56C3E">
        <w:tc>
          <w:tcPr>
            <w:tcW w:w="4786" w:type="dxa"/>
            <w:tcBorders>
              <w:top w:val="single" w:sz="4" w:space="0" w:color="auto"/>
            </w:tcBorders>
          </w:tcPr>
          <w:p w14:paraId="675567C5"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bCs/>
                <w:sz w:val="16"/>
                <w:szCs w:val="16"/>
                <w:lang w:eastAsia="en-US"/>
              </w:rPr>
              <w:t>(наименование)</w:t>
            </w:r>
          </w:p>
        </w:tc>
        <w:tc>
          <w:tcPr>
            <w:tcW w:w="567" w:type="dxa"/>
          </w:tcPr>
          <w:p w14:paraId="527AF1BE" w14:textId="77777777" w:rsidR="00C56C3E" w:rsidRPr="00FF7AB4" w:rsidRDefault="00C56C3E" w:rsidP="006F3DE5">
            <w:pPr>
              <w:rPr>
                <w:rFonts w:ascii="Times New Roman" w:hAnsi="Times New Roman" w:cs="Times New Roman"/>
                <w:sz w:val="28"/>
                <w:szCs w:val="28"/>
              </w:rPr>
            </w:pPr>
          </w:p>
        </w:tc>
        <w:tc>
          <w:tcPr>
            <w:tcW w:w="3861" w:type="dxa"/>
            <w:tcBorders>
              <w:bottom w:val="single" w:sz="4" w:space="0" w:color="auto"/>
            </w:tcBorders>
          </w:tcPr>
          <w:p w14:paraId="5198E58E" w14:textId="77777777" w:rsidR="00C56C3E" w:rsidRPr="00FF7AB4" w:rsidRDefault="00C56C3E" w:rsidP="006F3DE5">
            <w:pPr>
              <w:rPr>
                <w:rFonts w:ascii="Times New Roman" w:hAnsi="Times New Roman" w:cs="Times New Roman"/>
                <w:sz w:val="28"/>
                <w:szCs w:val="28"/>
              </w:rPr>
            </w:pPr>
          </w:p>
        </w:tc>
      </w:tr>
      <w:tr w:rsidR="00FF7AB4" w:rsidRPr="00FF7AB4" w14:paraId="5E21C762" w14:textId="77777777" w:rsidTr="00C56C3E">
        <w:tc>
          <w:tcPr>
            <w:tcW w:w="4786" w:type="dxa"/>
          </w:tcPr>
          <w:p w14:paraId="57ECEA15" w14:textId="77777777" w:rsidR="00C56C3E" w:rsidRPr="00FF7AB4" w:rsidRDefault="00C56C3E" w:rsidP="006F3DE5">
            <w:pPr>
              <w:spacing w:before="120"/>
              <w:rPr>
                <w:rFonts w:ascii="Times New Roman" w:hAnsi="Times New Roman" w:cs="Times New Roman"/>
                <w:sz w:val="20"/>
                <w:szCs w:val="20"/>
                <w:lang w:eastAsia="en-US"/>
              </w:rPr>
            </w:pPr>
            <w:r w:rsidRPr="00FF7AB4">
              <w:rPr>
                <w:rFonts w:ascii="Times New Roman" w:hAnsi="Times New Roman" w:cs="Times New Roman"/>
                <w:sz w:val="20"/>
                <w:szCs w:val="20"/>
                <w:lang w:eastAsia="en-US"/>
              </w:rPr>
              <w:t>Структурное подразделение</w:t>
            </w:r>
          </w:p>
        </w:tc>
        <w:tc>
          <w:tcPr>
            <w:tcW w:w="567" w:type="dxa"/>
          </w:tcPr>
          <w:p w14:paraId="36DD1267" w14:textId="77777777" w:rsidR="00C56C3E" w:rsidRPr="00FF7AB4" w:rsidRDefault="00C56C3E" w:rsidP="006F3DE5">
            <w:pPr>
              <w:rPr>
                <w:rFonts w:ascii="Times New Roman" w:hAnsi="Times New Roman" w:cs="Times New Roman"/>
                <w:sz w:val="16"/>
                <w:szCs w:val="16"/>
                <w:lang w:eastAsia="en-US"/>
              </w:rPr>
            </w:pPr>
          </w:p>
        </w:tc>
        <w:tc>
          <w:tcPr>
            <w:tcW w:w="3861" w:type="dxa"/>
            <w:tcBorders>
              <w:top w:val="single" w:sz="4" w:space="0" w:color="auto"/>
            </w:tcBorders>
          </w:tcPr>
          <w:p w14:paraId="5A17CD09"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lang w:eastAsia="en-US"/>
              </w:rPr>
              <w:t>(подпись, расшифровка подписи)</w:t>
            </w:r>
          </w:p>
        </w:tc>
      </w:tr>
      <w:tr w:rsidR="00FF7AB4" w:rsidRPr="00FF7AB4" w14:paraId="24434FE0" w14:textId="77777777" w:rsidTr="00C56C3E">
        <w:tc>
          <w:tcPr>
            <w:tcW w:w="4786" w:type="dxa"/>
            <w:tcBorders>
              <w:bottom w:val="single" w:sz="4" w:space="0" w:color="auto"/>
            </w:tcBorders>
          </w:tcPr>
          <w:p w14:paraId="50EAD0C5" w14:textId="77777777" w:rsidR="00C56C3E" w:rsidRPr="00FF7AB4" w:rsidRDefault="00C56C3E" w:rsidP="006F3DE5">
            <w:pPr>
              <w:rPr>
                <w:rFonts w:ascii="Times New Roman" w:hAnsi="Times New Roman" w:cs="Times New Roman"/>
                <w:sz w:val="20"/>
                <w:szCs w:val="20"/>
              </w:rPr>
            </w:pPr>
          </w:p>
        </w:tc>
        <w:tc>
          <w:tcPr>
            <w:tcW w:w="567" w:type="dxa"/>
          </w:tcPr>
          <w:p w14:paraId="5B57EB0F" w14:textId="77777777" w:rsidR="00C56C3E" w:rsidRPr="00FF7AB4" w:rsidRDefault="00C56C3E" w:rsidP="006F3DE5">
            <w:pPr>
              <w:rPr>
                <w:rFonts w:ascii="Times New Roman" w:hAnsi="Times New Roman" w:cs="Times New Roman"/>
                <w:sz w:val="20"/>
                <w:szCs w:val="20"/>
                <w:lang w:eastAsia="en-US"/>
              </w:rPr>
            </w:pPr>
          </w:p>
        </w:tc>
        <w:tc>
          <w:tcPr>
            <w:tcW w:w="3861" w:type="dxa"/>
          </w:tcPr>
          <w:p w14:paraId="56E181F4" w14:textId="77777777" w:rsidR="00C56C3E" w:rsidRPr="00FF7AB4" w:rsidRDefault="00C56C3E" w:rsidP="006F3DE5">
            <w:pPr>
              <w:rPr>
                <w:rFonts w:ascii="Times New Roman" w:hAnsi="Times New Roman" w:cs="Times New Roman"/>
                <w:sz w:val="20"/>
                <w:szCs w:val="20"/>
              </w:rPr>
            </w:pPr>
          </w:p>
        </w:tc>
      </w:tr>
      <w:tr w:rsidR="00FF7AB4" w:rsidRPr="00FF7AB4" w14:paraId="68426071" w14:textId="77777777" w:rsidTr="00C56C3E">
        <w:tc>
          <w:tcPr>
            <w:tcW w:w="4786" w:type="dxa"/>
            <w:tcBorders>
              <w:top w:val="single" w:sz="4" w:space="0" w:color="auto"/>
            </w:tcBorders>
          </w:tcPr>
          <w:p w14:paraId="455BFCDF"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bCs/>
                <w:sz w:val="16"/>
                <w:szCs w:val="16"/>
                <w:lang w:eastAsia="en-US"/>
              </w:rPr>
              <w:t>(наименование)</w:t>
            </w:r>
          </w:p>
        </w:tc>
        <w:tc>
          <w:tcPr>
            <w:tcW w:w="567" w:type="dxa"/>
          </w:tcPr>
          <w:p w14:paraId="7500CF33" w14:textId="77777777" w:rsidR="00C56C3E" w:rsidRPr="00FF7AB4" w:rsidRDefault="00C56C3E" w:rsidP="006F3DE5">
            <w:pPr>
              <w:rPr>
                <w:rFonts w:ascii="Times New Roman" w:hAnsi="Times New Roman" w:cs="Times New Roman"/>
                <w:sz w:val="16"/>
                <w:szCs w:val="16"/>
              </w:rPr>
            </w:pPr>
          </w:p>
        </w:tc>
        <w:tc>
          <w:tcPr>
            <w:tcW w:w="3861" w:type="dxa"/>
          </w:tcPr>
          <w:p w14:paraId="3B19CFB7" w14:textId="77777777" w:rsidR="00C56C3E" w:rsidRPr="00FF7AB4" w:rsidRDefault="00C56C3E" w:rsidP="006F3DE5">
            <w:pPr>
              <w:rPr>
                <w:rFonts w:ascii="Times New Roman" w:hAnsi="Times New Roman" w:cs="Times New Roman"/>
                <w:sz w:val="16"/>
                <w:szCs w:val="16"/>
              </w:rPr>
            </w:pPr>
            <w:r w:rsidRPr="00FF7AB4">
              <w:rPr>
                <w:rFonts w:ascii="Times New Roman" w:hAnsi="Times New Roman" w:cs="Times New Roman"/>
                <w:sz w:val="20"/>
                <w:szCs w:val="20"/>
                <w:lang w:eastAsia="en-US"/>
              </w:rPr>
              <w:t>«____»_____________ 20___г.</w:t>
            </w:r>
          </w:p>
        </w:tc>
      </w:tr>
    </w:tbl>
    <w:p w14:paraId="557ABB65" w14:textId="77777777" w:rsidR="00C56C3E" w:rsidRPr="00FF7AB4" w:rsidRDefault="00C56C3E" w:rsidP="00C56C3E">
      <w:pPr>
        <w:autoSpaceDE w:val="0"/>
        <w:autoSpaceDN w:val="0"/>
        <w:adjustRightInd w:val="0"/>
        <w:jc w:val="both"/>
        <w:rPr>
          <w:rFonts w:ascii="Times New Roman" w:eastAsiaTheme="minorHAnsi" w:hAnsi="Times New Roman" w:cs="Times New Roman"/>
          <w:sz w:val="20"/>
          <w:szCs w:val="20"/>
          <w:lang w:eastAsia="en-US"/>
        </w:rPr>
      </w:pPr>
      <w:r w:rsidRPr="00FF7AB4">
        <w:rPr>
          <w:rFonts w:ascii="Times New Roman" w:eastAsiaTheme="minorHAnsi" w:hAnsi="Times New Roman" w:cs="Times New Roman"/>
          <w:sz w:val="20"/>
          <w:szCs w:val="20"/>
          <w:lang w:eastAsia="en-US"/>
        </w:rPr>
        <w:t>Единица измерения: руб.</w:t>
      </w:r>
    </w:p>
    <w:p w14:paraId="6074048E" w14:textId="77777777" w:rsidR="00C56C3E" w:rsidRPr="00FF7AB4" w:rsidRDefault="00C56C3E" w:rsidP="00C56C3E">
      <w:pPr>
        <w:rPr>
          <w:rFonts w:ascii="Times New Roman" w:hAnsi="Times New Roman" w:cs="Times New Roman"/>
          <w:sz w:val="20"/>
          <w:szCs w:val="20"/>
        </w:rPr>
      </w:pPr>
    </w:p>
    <w:p w14:paraId="5DDFA6E2" w14:textId="77777777" w:rsidR="00C56C3E" w:rsidRPr="00FF7AB4" w:rsidRDefault="00C56C3E" w:rsidP="00C56C3E">
      <w:pPr>
        <w:jc w:val="center"/>
        <w:rPr>
          <w:rFonts w:ascii="Times New Roman" w:hAnsi="Times New Roman" w:cs="Times New Roman"/>
          <w:b/>
        </w:rPr>
      </w:pPr>
      <w:r w:rsidRPr="00FF7AB4">
        <w:rPr>
          <w:rFonts w:ascii="Times New Roman" w:hAnsi="Times New Roman" w:cs="Times New Roman"/>
          <w:b/>
        </w:rPr>
        <w:t>Решение об определении</w:t>
      </w:r>
    </w:p>
    <w:p w14:paraId="68120A22" w14:textId="77777777" w:rsidR="00C56C3E" w:rsidRPr="00FF7AB4" w:rsidRDefault="00C56C3E" w:rsidP="00C56C3E">
      <w:pPr>
        <w:jc w:val="center"/>
        <w:rPr>
          <w:rFonts w:ascii="Times New Roman" w:hAnsi="Times New Roman" w:cs="Times New Roman"/>
          <w:b/>
        </w:rPr>
      </w:pPr>
      <w:r w:rsidRPr="00FF7AB4">
        <w:rPr>
          <w:rFonts w:ascii="Times New Roman" w:hAnsi="Times New Roman" w:cs="Times New Roman"/>
          <w:b/>
        </w:rPr>
        <w:t>справедливой стоимости арендных платежей (сроке полезного использования)</w:t>
      </w:r>
    </w:p>
    <w:p w14:paraId="171BB8FC" w14:textId="77777777" w:rsidR="00C56C3E" w:rsidRPr="00FF7AB4" w:rsidRDefault="00C56C3E" w:rsidP="00C56C3E">
      <w:pPr>
        <w:jc w:val="center"/>
        <w:rPr>
          <w:rFonts w:ascii="Times New Roman" w:hAnsi="Times New Roman" w:cs="Times New Roman"/>
          <w:b/>
          <w:sz w:val="20"/>
          <w:szCs w:val="20"/>
        </w:rPr>
      </w:pPr>
      <w:r w:rsidRPr="00FF7AB4">
        <w:rPr>
          <w:rFonts w:ascii="Times New Roman" w:hAnsi="Times New Roman" w:cs="Times New Roman"/>
          <w:b/>
          <w:sz w:val="20"/>
          <w:szCs w:val="20"/>
        </w:rPr>
        <w:t>от «___» _________________ 20 ___г. № _____</w:t>
      </w:r>
    </w:p>
    <w:p w14:paraId="1D944DFA" w14:textId="77777777" w:rsidR="00C56C3E" w:rsidRPr="00FF7AB4" w:rsidRDefault="00C56C3E" w:rsidP="00C56C3E">
      <w:pPr>
        <w:rPr>
          <w:rFonts w:ascii="Times New Roman" w:hAnsi="Times New Roman" w:cs="Times New Roman"/>
          <w:sz w:val="20"/>
          <w:szCs w:val="20"/>
        </w:rPr>
      </w:pPr>
    </w:p>
    <w:p w14:paraId="5D802CA9" w14:textId="045BBAA8" w:rsidR="00C56C3E" w:rsidRPr="00FF7AB4" w:rsidRDefault="00C56C3E" w:rsidP="00C56C3E">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Комиссия по поступлению и выбытию активов, назначенная приказом от «__</w:t>
      </w:r>
      <w:r w:rsidR="00E74974" w:rsidRPr="00FF7AB4">
        <w:rPr>
          <w:rFonts w:ascii="Times New Roman" w:hAnsi="Times New Roman" w:cs="Times New Roman"/>
          <w:sz w:val="20"/>
          <w:szCs w:val="20"/>
          <w:lang w:eastAsia="en-US"/>
        </w:rPr>
        <w:t>_» _</w:t>
      </w:r>
      <w:r w:rsidRPr="00FF7AB4">
        <w:rPr>
          <w:rFonts w:ascii="Times New Roman" w:hAnsi="Times New Roman" w:cs="Times New Roman"/>
          <w:sz w:val="20"/>
          <w:szCs w:val="20"/>
          <w:lang w:eastAsia="en-US"/>
        </w:rPr>
        <w:t xml:space="preserve">__________ 20___г. </w:t>
      </w:r>
    </w:p>
    <w:p w14:paraId="193E3C1E" w14:textId="77777777" w:rsidR="00C56C3E" w:rsidRPr="00FF7AB4" w:rsidRDefault="00C56C3E" w:rsidP="00C56C3E">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№_____ постановила, что:</w:t>
      </w:r>
    </w:p>
    <w:p w14:paraId="039513E2" w14:textId="77777777" w:rsidR="00C56C3E" w:rsidRPr="00FF7AB4" w:rsidRDefault="00C56C3E" w:rsidP="00C56C3E">
      <w:pPr>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 - справедливая стоимость арендных платежей _______________________________________________________________</w:t>
      </w:r>
    </w:p>
    <w:p w14:paraId="0928756F" w14:textId="77777777" w:rsidR="00C56C3E" w:rsidRPr="00FF7AB4" w:rsidRDefault="00C56C3E" w:rsidP="00C56C3E">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 xml:space="preserve">                                                                                 (объект аренды)</w:t>
      </w:r>
    </w:p>
    <w:p w14:paraId="702DDCDE" w14:textId="77777777" w:rsidR="00C56C3E" w:rsidRPr="00FF7AB4" w:rsidRDefault="00C56C3E" w:rsidP="00C56C3E">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признается на «___» _______________ 20__г. и составляет ____________________ руб. (__________________________________________________________________________________) руб.</w:t>
      </w:r>
    </w:p>
    <w:p w14:paraId="2A7F1DAC" w14:textId="77777777" w:rsidR="00C56C3E" w:rsidRPr="00FF7AB4" w:rsidRDefault="00C56C3E" w:rsidP="00C56C3E">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(сумма прописью)</w:t>
      </w:r>
    </w:p>
    <w:p w14:paraId="69A20E0C" w14:textId="77777777" w:rsidR="00C56C3E" w:rsidRPr="00FF7AB4" w:rsidRDefault="00C56C3E" w:rsidP="00C56C3E">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 срок полезного использования объекта операционной аренды ___________________________________________.</w:t>
      </w:r>
    </w:p>
    <w:p w14:paraId="0901D5E7" w14:textId="77777777" w:rsidR="00C56C3E" w:rsidRPr="00FF7AB4" w:rsidRDefault="00C56C3E" w:rsidP="00C56C3E">
      <w:pPr>
        <w:jc w:val="both"/>
        <w:rPr>
          <w:rFonts w:ascii="Times New Roman" w:hAnsi="Times New Roman" w:cs="Times New Roman"/>
          <w:sz w:val="20"/>
          <w:szCs w:val="20"/>
          <w:lang w:eastAsia="en-US"/>
        </w:rPr>
      </w:pPr>
      <w:r w:rsidRPr="00FF7AB4">
        <w:rPr>
          <w:rFonts w:ascii="Times New Roman" w:hAnsi="Times New Roman" w:cs="Times New Roman"/>
          <w:sz w:val="20"/>
          <w:szCs w:val="20"/>
          <w:lang w:eastAsia="en-US"/>
        </w:rPr>
        <w:t xml:space="preserve">Справедливая стоимость определена методом рыночных цен, исходя из данных, полученных на </w:t>
      </w:r>
      <w:proofErr w:type="gramStart"/>
      <w:r w:rsidRPr="00FF7AB4">
        <w:rPr>
          <w:rFonts w:ascii="Times New Roman" w:hAnsi="Times New Roman" w:cs="Times New Roman"/>
          <w:sz w:val="20"/>
          <w:szCs w:val="20"/>
          <w:lang w:eastAsia="en-US"/>
        </w:rPr>
        <w:t>основании:  _</w:t>
      </w:r>
      <w:proofErr w:type="gramEnd"/>
      <w:r w:rsidRPr="00FF7AB4">
        <w:rPr>
          <w:rFonts w:ascii="Times New Roman" w:hAnsi="Times New Roman" w:cs="Times New Roman"/>
          <w:sz w:val="20"/>
          <w:szCs w:val="20"/>
          <w:lang w:eastAsia="en-US"/>
        </w:rPr>
        <w:t>________________________________________________________________________________________________</w:t>
      </w:r>
    </w:p>
    <w:p w14:paraId="2677B5D8" w14:textId="77777777" w:rsidR="00C56C3E" w:rsidRPr="00FF7AB4" w:rsidRDefault="00C56C3E" w:rsidP="00C56C3E">
      <w:pPr>
        <w:pBdr>
          <w:bottom w:val="single" w:sz="12" w:space="1" w:color="auto"/>
        </w:pBd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 xml:space="preserve">(НПА, анализ интернет-источника, </w:t>
      </w:r>
    </w:p>
    <w:p w14:paraId="5987D86A" w14:textId="77777777" w:rsidR="00C56C3E" w:rsidRPr="00FF7AB4" w:rsidRDefault="00C56C3E" w:rsidP="00C56C3E">
      <w:pPr>
        <w:jc w:val="both"/>
        <w:rPr>
          <w:rFonts w:ascii="Times New Roman" w:hAnsi="Times New Roman" w:cs="Times New Roman"/>
          <w:sz w:val="20"/>
          <w:szCs w:val="20"/>
          <w:lang w:eastAsia="en-US"/>
        </w:rPr>
      </w:pPr>
    </w:p>
    <w:p w14:paraId="4B863625" w14:textId="77777777" w:rsidR="00C56C3E" w:rsidRPr="00FF7AB4" w:rsidRDefault="00C56C3E" w:rsidP="00C56C3E">
      <w:pPr>
        <w:jc w:val="center"/>
        <w:rPr>
          <w:rFonts w:ascii="Times New Roman" w:hAnsi="Times New Roman" w:cs="Times New Roman"/>
          <w:b/>
        </w:rPr>
      </w:pPr>
      <w:r w:rsidRPr="00FF7AB4">
        <w:rPr>
          <w:rFonts w:ascii="Times New Roman" w:hAnsi="Times New Roman" w:cs="Times New Roman"/>
          <w:b/>
        </w:rPr>
        <w:t>Распределение стоимости арендных платежей</w:t>
      </w:r>
    </w:p>
    <w:tbl>
      <w:tblPr>
        <w:tblStyle w:val="TableStyle0"/>
        <w:tblW w:w="9493" w:type="dxa"/>
        <w:tblInd w:w="0" w:type="dxa"/>
        <w:tblLayout w:type="fixed"/>
        <w:tblLook w:val="04A0" w:firstRow="1" w:lastRow="0" w:firstColumn="1" w:lastColumn="0" w:noHBand="0" w:noVBand="1"/>
      </w:tblPr>
      <w:tblGrid>
        <w:gridCol w:w="521"/>
        <w:gridCol w:w="1611"/>
        <w:gridCol w:w="1842"/>
        <w:gridCol w:w="1985"/>
        <w:gridCol w:w="2268"/>
        <w:gridCol w:w="1266"/>
      </w:tblGrid>
      <w:tr w:rsidR="00FF7AB4" w:rsidRPr="00FF7AB4" w14:paraId="5C2EA16C" w14:textId="77777777" w:rsidTr="00C56C3E">
        <w:trPr>
          <w:trHeight w:val="20"/>
        </w:trPr>
        <w:tc>
          <w:tcPr>
            <w:tcW w:w="521" w:type="dxa"/>
            <w:tcBorders>
              <w:top w:val="single" w:sz="4" w:space="0" w:color="auto"/>
              <w:left w:val="single" w:sz="4" w:space="0" w:color="auto"/>
              <w:bottom w:val="single" w:sz="4" w:space="0" w:color="auto"/>
              <w:right w:val="single" w:sz="4" w:space="0" w:color="auto"/>
            </w:tcBorders>
            <w:vAlign w:val="center"/>
            <w:hideMark/>
          </w:tcPr>
          <w:p w14:paraId="76D808E6" w14:textId="77777777" w:rsidR="00C56C3E" w:rsidRPr="00FF7AB4" w:rsidRDefault="00C56C3E" w:rsidP="006F3DE5">
            <w:pPr>
              <w:pStyle w:val="aff3"/>
              <w:jc w:val="center"/>
              <w:rPr>
                <w:sz w:val="20"/>
                <w:szCs w:val="20"/>
              </w:rPr>
            </w:pPr>
            <w:r w:rsidRPr="00FF7AB4">
              <w:rPr>
                <w:sz w:val="20"/>
                <w:szCs w:val="20"/>
              </w:rPr>
              <w:t>№ п/п</w:t>
            </w:r>
          </w:p>
        </w:tc>
        <w:tc>
          <w:tcPr>
            <w:tcW w:w="1611" w:type="dxa"/>
            <w:tcBorders>
              <w:top w:val="single" w:sz="4" w:space="0" w:color="auto"/>
              <w:left w:val="single" w:sz="4" w:space="0" w:color="auto"/>
              <w:bottom w:val="single" w:sz="4" w:space="0" w:color="auto"/>
              <w:right w:val="single" w:sz="4" w:space="0" w:color="auto"/>
            </w:tcBorders>
            <w:vAlign w:val="center"/>
            <w:hideMark/>
          </w:tcPr>
          <w:p w14:paraId="58DA4921" w14:textId="77777777" w:rsidR="00C56C3E" w:rsidRPr="00FF7AB4" w:rsidRDefault="00C56C3E" w:rsidP="006F3DE5">
            <w:pPr>
              <w:pStyle w:val="aff3"/>
              <w:jc w:val="center"/>
              <w:rPr>
                <w:sz w:val="20"/>
                <w:szCs w:val="20"/>
              </w:rPr>
            </w:pPr>
            <w:r w:rsidRPr="00FF7AB4">
              <w:rPr>
                <w:sz w:val="20"/>
                <w:szCs w:val="20"/>
              </w:rPr>
              <w:t>Наименование объекта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9344E48" w14:textId="77777777" w:rsidR="00C56C3E" w:rsidRPr="00FF7AB4" w:rsidRDefault="00C56C3E" w:rsidP="006F3DE5">
            <w:pPr>
              <w:pStyle w:val="aff3"/>
              <w:jc w:val="center"/>
              <w:rPr>
                <w:sz w:val="20"/>
                <w:szCs w:val="20"/>
              </w:rPr>
            </w:pPr>
            <w:r w:rsidRPr="00FF7AB4">
              <w:rPr>
                <w:sz w:val="20"/>
                <w:szCs w:val="20"/>
              </w:rPr>
              <w:t>Кадастровый (инвентарный)</w:t>
            </w:r>
          </w:p>
          <w:p w14:paraId="76ABEB15" w14:textId="77777777" w:rsidR="00C56C3E" w:rsidRPr="00FF7AB4" w:rsidRDefault="00C56C3E" w:rsidP="006F3DE5">
            <w:pPr>
              <w:pStyle w:val="aff3"/>
              <w:jc w:val="center"/>
              <w:rPr>
                <w:sz w:val="20"/>
                <w:szCs w:val="20"/>
              </w:rPr>
            </w:pPr>
            <w:r w:rsidRPr="00FF7AB4">
              <w:rPr>
                <w:sz w:val="20"/>
                <w:szCs w:val="20"/>
              </w:rPr>
              <w:t>номер</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66770C" w14:textId="77777777" w:rsidR="00C56C3E" w:rsidRPr="00FF7AB4" w:rsidRDefault="00C56C3E" w:rsidP="006F3DE5">
            <w:pPr>
              <w:pStyle w:val="aff3"/>
              <w:jc w:val="center"/>
              <w:rPr>
                <w:sz w:val="20"/>
                <w:szCs w:val="20"/>
              </w:rPr>
            </w:pPr>
            <w:r w:rsidRPr="00FF7AB4">
              <w:rPr>
                <w:sz w:val="20"/>
                <w:szCs w:val="20"/>
              </w:rPr>
              <w:t>Основание признания дохода</w:t>
            </w:r>
          </w:p>
          <w:p w14:paraId="41F1C8EC" w14:textId="77777777" w:rsidR="00C56C3E" w:rsidRPr="00FF7AB4" w:rsidRDefault="00C56C3E" w:rsidP="006F3DE5">
            <w:pPr>
              <w:pStyle w:val="aff3"/>
              <w:jc w:val="center"/>
              <w:rPr>
                <w:sz w:val="20"/>
                <w:szCs w:val="20"/>
              </w:rPr>
            </w:pPr>
            <w:r w:rsidRPr="00FF7AB4">
              <w:rPr>
                <w:sz w:val="20"/>
                <w:szCs w:val="20"/>
              </w:rPr>
              <w:t>(реквизиты договора, соглашения)</w:t>
            </w:r>
          </w:p>
        </w:tc>
        <w:tc>
          <w:tcPr>
            <w:tcW w:w="2268" w:type="dxa"/>
            <w:tcBorders>
              <w:top w:val="single" w:sz="4" w:space="0" w:color="auto"/>
              <w:left w:val="single" w:sz="4" w:space="0" w:color="auto"/>
              <w:right w:val="single" w:sz="4" w:space="0" w:color="auto"/>
            </w:tcBorders>
            <w:vAlign w:val="center"/>
          </w:tcPr>
          <w:p w14:paraId="73B5DD19" w14:textId="77777777" w:rsidR="00C56C3E" w:rsidRPr="00FF7AB4" w:rsidRDefault="00C56C3E" w:rsidP="006F3DE5">
            <w:pPr>
              <w:pStyle w:val="aff3"/>
              <w:jc w:val="center"/>
              <w:rPr>
                <w:sz w:val="20"/>
                <w:szCs w:val="20"/>
              </w:rPr>
            </w:pPr>
            <w:r w:rsidRPr="00FF7AB4">
              <w:rPr>
                <w:sz w:val="20"/>
                <w:szCs w:val="20"/>
              </w:rPr>
              <w:t>Период</w:t>
            </w:r>
          </w:p>
          <w:p w14:paraId="22F00058" w14:textId="77777777" w:rsidR="00C56C3E" w:rsidRPr="00FF7AB4" w:rsidRDefault="00C56C3E" w:rsidP="006F3DE5">
            <w:pPr>
              <w:pStyle w:val="aff3"/>
              <w:jc w:val="center"/>
              <w:rPr>
                <w:sz w:val="20"/>
                <w:szCs w:val="20"/>
              </w:rPr>
            </w:pPr>
            <w:r w:rsidRPr="00FF7AB4">
              <w:rPr>
                <w:sz w:val="20"/>
                <w:szCs w:val="20"/>
              </w:rPr>
              <w:t>(по годам)</w:t>
            </w:r>
          </w:p>
        </w:tc>
        <w:tc>
          <w:tcPr>
            <w:tcW w:w="1266" w:type="dxa"/>
            <w:tcBorders>
              <w:top w:val="single" w:sz="4" w:space="0" w:color="auto"/>
              <w:left w:val="single" w:sz="4" w:space="0" w:color="auto"/>
              <w:bottom w:val="single" w:sz="4" w:space="0" w:color="auto"/>
              <w:right w:val="single" w:sz="4" w:space="0" w:color="auto"/>
            </w:tcBorders>
            <w:vAlign w:val="center"/>
            <w:hideMark/>
          </w:tcPr>
          <w:p w14:paraId="6C49F7F9" w14:textId="77777777" w:rsidR="00C56C3E" w:rsidRPr="00FF7AB4" w:rsidRDefault="00C56C3E" w:rsidP="006F3DE5">
            <w:pPr>
              <w:pStyle w:val="aff3"/>
              <w:jc w:val="center"/>
              <w:rPr>
                <w:sz w:val="20"/>
                <w:szCs w:val="20"/>
              </w:rPr>
            </w:pPr>
            <w:r w:rsidRPr="00FF7AB4">
              <w:rPr>
                <w:sz w:val="20"/>
                <w:szCs w:val="20"/>
              </w:rPr>
              <w:t>Сумма,</w:t>
            </w:r>
          </w:p>
          <w:p w14:paraId="6CBAFAA6" w14:textId="77777777" w:rsidR="00C56C3E" w:rsidRPr="00FF7AB4" w:rsidRDefault="00C56C3E" w:rsidP="006F3DE5">
            <w:pPr>
              <w:pStyle w:val="aff3"/>
              <w:jc w:val="center"/>
              <w:rPr>
                <w:sz w:val="20"/>
                <w:szCs w:val="20"/>
              </w:rPr>
            </w:pPr>
            <w:r w:rsidRPr="00FF7AB4">
              <w:rPr>
                <w:sz w:val="20"/>
                <w:szCs w:val="20"/>
              </w:rPr>
              <w:t>руб.</w:t>
            </w:r>
          </w:p>
        </w:tc>
      </w:tr>
      <w:tr w:rsidR="00FF7AB4" w:rsidRPr="00FF7AB4" w14:paraId="06F9ADC3" w14:textId="77777777" w:rsidTr="00C56C3E">
        <w:trPr>
          <w:trHeight w:val="20"/>
        </w:trPr>
        <w:tc>
          <w:tcPr>
            <w:tcW w:w="521" w:type="dxa"/>
            <w:vMerge w:val="restart"/>
            <w:tcBorders>
              <w:top w:val="single" w:sz="4" w:space="0" w:color="auto"/>
              <w:left w:val="single" w:sz="4" w:space="0" w:color="auto"/>
              <w:right w:val="single" w:sz="4" w:space="0" w:color="auto"/>
            </w:tcBorders>
          </w:tcPr>
          <w:p w14:paraId="03F39477" w14:textId="77777777" w:rsidR="00C56C3E" w:rsidRPr="00FF7AB4" w:rsidRDefault="00C56C3E" w:rsidP="006F3DE5">
            <w:pPr>
              <w:pStyle w:val="aff3"/>
              <w:rPr>
                <w:sz w:val="20"/>
                <w:szCs w:val="20"/>
              </w:rPr>
            </w:pPr>
          </w:p>
        </w:tc>
        <w:tc>
          <w:tcPr>
            <w:tcW w:w="1611" w:type="dxa"/>
            <w:vMerge w:val="restart"/>
            <w:tcBorders>
              <w:top w:val="single" w:sz="4" w:space="0" w:color="auto"/>
              <w:left w:val="single" w:sz="4" w:space="0" w:color="auto"/>
              <w:right w:val="single" w:sz="4" w:space="0" w:color="auto"/>
            </w:tcBorders>
          </w:tcPr>
          <w:p w14:paraId="32933FBF" w14:textId="77777777" w:rsidR="00C56C3E" w:rsidRPr="00FF7AB4" w:rsidRDefault="00C56C3E" w:rsidP="006F3DE5">
            <w:pPr>
              <w:pStyle w:val="aff3"/>
              <w:rPr>
                <w:sz w:val="20"/>
                <w:szCs w:val="20"/>
              </w:rPr>
            </w:pPr>
          </w:p>
        </w:tc>
        <w:tc>
          <w:tcPr>
            <w:tcW w:w="1842" w:type="dxa"/>
            <w:vMerge w:val="restart"/>
            <w:tcBorders>
              <w:top w:val="single" w:sz="4" w:space="0" w:color="auto"/>
              <w:left w:val="single" w:sz="4" w:space="0" w:color="auto"/>
              <w:right w:val="single" w:sz="4" w:space="0" w:color="auto"/>
            </w:tcBorders>
          </w:tcPr>
          <w:p w14:paraId="560143CC" w14:textId="77777777" w:rsidR="00C56C3E" w:rsidRPr="00FF7AB4" w:rsidRDefault="00C56C3E" w:rsidP="006F3DE5">
            <w:pPr>
              <w:pStyle w:val="aff3"/>
              <w:rPr>
                <w:sz w:val="20"/>
                <w:szCs w:val="20"/>
              </w:rPr>
            </w:pPr>
          </w:p>
        </w:tc>
        <w:tc>
          <w:tcPr>
            <w:tcW w:w="1985" w:type="dxa"/>
            <w:vMerge w:val="restart"/>
            <w:tcBorders>
              <w:top w:val="single" w:sz="4" w:space="0" w:color="auto"/>
              <w:left w:val="single" w:sz="4" w:space="0" w:color="auto"/>
              <w:right w:val="single" w:sz="4" w:space="0" w:color="auto"/>
            </w:tcBorders>
          </w:tcPr>
          <w:p w14:paraId="0992D8E8" w14:textId="77777777" w:rsidR="00C56C3E" w:rsidRPr="00FF7AB4" w:rsidRDefault="00C56C3E" w:rsidP="006F3DE5">
            <w:pPr>
              <w:pStyle w:val="aff3"/>
              <w:rPr>
                <w:sz w:val="20"/>
                <w:szCs w:val="20"/>
              </w:rPr>
            </w:pPr>
          </w:p>
        </w:tc>
        <w:tc>
          <w:tcPr>
            <w:tcW w:w="2268" w:type="dxa"/>
            <w:tcBorders>
              <w:top w:val="single" w:sz="4" w:space="0" w:color="auto"/>
              <w:left w:val="single" w:sz="4" w:space="0" w:color="auto"/>
              <w:bottom w:val="single" w:sz="4" w:space="0" w:color="auto"/>
              <w:right w:val="single" w:sz="4" w:space="0" w:color="auto"/>
            </w:tcBorders>
          </w:tcPr>
          <w:p w14:paraId="6197F00E" w14:textId="77777777" w:rsidR="00C56C3E" w:rsidRPr="00FF7AB4" w:rsidRDefault="00C56C3E" w:rsidP="006F3DE5">
            <w:pPr>
              <w:pStyle w:val="aff3"/>
              <w:rPr>
                <w:sz w:val="20"/>
                <w:szCs w:val="20"/>
              </w:rPr>
            </w:pPr>
          </w:p>
        </w:tc>
        <w:tc>
          <w:tcPr>
            <w:tcW w:w="1266" w:type="dxa"/>
            <w:tcBorders>
              <w:top w:val="single" w:sz="4" w:space="0" w:color="auto"/>
              <w:left w:val="single" w:sz="4" w:space="0" w:color="auto"/>
              <w:bottom w:val="single" w:sz="4" w:space="0" w:color="auto"/>
              <w:right w:val="single" w:sz="4" w:space="0" w:color="auto"/>
            </w:tcBorders>
          </w:tcPr>
          <w:p w14:paraId="1CE136A2" w14:textId="77777777" w:rsidR="00C56C3E" w:rsidRPr="00FF7AB4" w:rsidRDefault="00C56C3E" w:rsidP="006F3DE5">
            <w:pPr>
              <w:pStyle w:val="aff3"/>
              <w:rPr>
                <w:sz w:val="20"/>
                <w:szCs w:val="20"/>
              </w:rPr>
            </w:pPr>
          </w:p>
        </w:tc>
      </w:tr>
      <w:tr w:rsidR="00FF7AB4" w:rsidRPr="00FF7AB4" w14:paraId="6BEEC84D" w14:textId="77777777" w:rsidTr="00C56C3E">
        <w:trPr>
          <w:trHeight w:val="20"/>
        </w:trPr>
        <w:tc>
          <w:tcPr>
            <w:tcW w:w="521" w:type="dxa"/>
            <w:vMerge/>
            <w:tcBorders>
              <w:left w:val="single" w:sz="4" w:space="0" w:color="auto"/>
              <w:right w:val="single" w:sz="4" w:space="0" w:color="auto"/>
            </w:tcBorders>
          </w:tcPr>
          <w:p w14:paraId="338BBB34" w14:textId="77777777" w:rsidR="00C56C3E" w:rsidRPr="00FF7AB4" w:rsidRDefault="00C56C3E" w:rsidP="006F3DE5">
            <w:pPr>
              <w:pStyle w:val="aff3"/>
              <w:rPr>
                <w:sz w:val="20"/>
                <w:szCs w:val="20"/>
              </w:rPr>
            </w:pPr>
          </w:p>
        </w:tc>
        <w:tc>
          <w:tcPr>
            <w:tcW w:w="1611" w:type="dxa"/>
            <w:vMerge/>
            <w:tcBorders>
              <w:left w:val="single" w:sz="4" w:space="0" w:color="auto"/>
              <w:right w:val="single" w:sz="4" w:space="0" w:color="auto"/>
            </w:tcBorders>
          </w:tcPr>
          <w:p w14:paraId="1299778F" w14:textId="77777777" w:rsidR="00C56C3E" w:rsidRPr="00FF7AB4" w:rsidRDefault="00C56C3E" w:rsidP="006F3DE5">
            <w:pPr>
              <w:pStyle w:val="aff3"/>
              <w:rPr>
                <w:sz w:val="20"/>
                <w:szCs w:val="20"/>
              </w:rPr>
            </w:pPr>
          </w:p>
        </w:tc>
        <w:tc>
          <w:tcPr>
            <w:tcW w:w="1842" w:type="dxa"/>
            <w:vMerge/>
            <w:tcBorders>
              <w:left w:val="single" w:sz="4" w:space="0" w:color="auto"/>
              <w:right w:val="single" w:sz="4" w:space="0" w:color="auto"/>
            </w:tcBorders>
          </w:tcPr>
          <w:p w14:paraId="248C6F3C" w14:textId="77777777" w:rsidR="00C56C3E" w:rsidRPr="00FF7AB4" w:rsidRDefault="00C56C3E" w:rsidP="006F3DE5">
            <w:pPr>
              <w:pStyle w:val="aff3"/>
              <w:rPr>
                <w:sz w:val="20"/>
                <w:szCs w:val="20"/>
              </w:rPr>
            </w:pPr>
          </w:p>
        </w:tc>
        <w:tc>
          <w:tcPr>
            <w:tcW w:w="1985" w:type="dxa"/>
            <w:vMerge/>
            <w:tcBorders>
              <w:left w:val="single" w:sz="4" w:space="0" w:color="auto"/>
              <w:right w:val="single" w:sz="4" w:space="0" w:color="auto"/>
            </w:tcBorders>
          </w:tcPr>
          <w:p w14:paraId="3A9412CF" w14:textId="77777777" w:rsidR="00C56C3E" w:rsidRPr="00FF7AB4" w:rsidRDefault="00C56C3E" w:rsidP="006F3DE5">
            <w:pPr>
              <w:pStyle w:val="aff3"/>
              <w:rPr>
                <w:sz w:val="20"/>
                <w:szCs w:val="20"/>
              </w:rPr>
            </w:pPr>
          </w:p>
        </w:tc>
        <w:tc>
          <w:tcPr>
            <w:tcW w:w="2268" w:type="dxa"/>
            <w:tcBorders>
              <w:top w:val="single" w:sz="4" w:space="0" w:color="auto"/>
              <w:left w:val="single" w:sz="4" w:space="0" w:color="auto"/>
              <w:bottom w:val="single" w:sz="4" w:space="0" w:color="auto"/>
              <w:right w:val="single" w:sz="4" w:space="0" w:color="auto"/>
            </w:tcBorders>
          </w:tcPr>
          <w:p w14:paraId="5DA26A03" w14:textId="77777777" w:rsidR="00C56C3E" w:rsidRPr="00FF7AB4" w:rsidRDefault="00C56C3E" w:rsidP="006F3DE5">
            <w:pPr>
              <w:pStyle w:val="aff3"/>
              <w:rPr>
                <w:sz w:val="20"/>
                <w:szCs w:val="20"/>
              </w:rPr>
            </w:pPr>
          </w:p>
        </w:tc>
        <w:tc>
          <w:tcPr>
            <w:tcW w:w="1266" w:type="dxa"/>
            <w:tcBorders>
              <w:top w:val="single" w:sz="4" w:space="0" w:color="auto"/>
              <w:left w:val="single" w:sz="4" w:space="0" w:color="auto"/>
              <w:bottom w:val="single" w:sz="4" w:space="0" w:color="auto"/>
              <w:right w:val="single" w:sz="4" w:space="0" w:color="auto"/>
            </w:tcBorders>
          </w:tcPr>
          <w:p w14:paraId="3AC9D4A0" w14:textId="77777777" w:rsidR="00C56C3E" w:rsidRPr="00FF7AB4" w:rsidRDefault="00C56C3E" w:rsidP="006F3DE5">
            <w:pPr>
              <w:pStyle w:val="aff3"/>
              <w:rPr>
                <w:sz w:val="20"/>
                <w:szCs w:val="20"/>
              </w:rPr>
            </w:pPr>
          </w:p>
        </w:tc>
      </w:tr>
      <w:tr w:rsidR="00FF7AB4" w:rsidRPr="00FF7AB4" w14:paraId="62907D68" w14:textId="77777777" w:rsidTr="00C56C3E">
        <w:trPr>
          <w:trHeight w:val="20"/>
        </w:trPr>
        <w:tc>
          <w:tcPr>
            <w:tcW w:w="521" w:type="dxa"/>
            <w:vMerge/>
            <w:tcBorders>
              <w:left w:val="single" w:sz="4" w:space="0" w:color="auto"/>
              <w:bottom w:val="single" w:sz="4" w:space="0" w:color="auto"/>
              <w:right w:val="single" w:sz="4" w:space="0" w:color="auto"/>
            </w:tcBorders>
          </w:tcPr>
          <w:p w14:paraId="42872B6E" w14:textId="77777777" w:rsidR="00C56C3E" w:rsidRPr="00FF7AB4" w:rsidRDefault="00C56C3E" w:rsidP="006F3DE5">
            <w:pPr>
              <w:pStyle w:val="aff3"/>
              <w:rPr>
                <w:sz w:val="20"/>
                <w:szCs w:val="20"/>
              </w:rPr>
            </w:pPr>
          </w:p>
        </w:tc>
        <w:tc>
          <w:tcPr>
            <w:tcW w:w="1611" w:type="dxa"/>
            <w:vMerge/>
            <w:tcBorders>
              <w:left w:val="single" w:sz="4" w:space="0" w:color="auto"/>
              <w:bottom w:val="single" w:sz="4" w:space="0" w:color="auto"/>
              <w:right w:val="single" w:sz="4" w:space="0" w:color="auto"/>
            </w:tcBorders>
          </w:tcPr>
          <w:p w14:paraId="569A05BC" w14:textId="77777777" w:rsidR="00C56C3E" w:rsidRPr="00FF7AB4" w:rsidRDefault="00C56C3E" w:rsidP="006F3DE5">
            <w:pPr>
              <w:pStyle w:val="aff3"/>
              <w:rPr>
                <w:sz w:val="20"/>
                <w:szCs w:val="20"/>
              </w:rPr>
            </w:pPr>
          </w:p>
        </w:tc>
        <w:tc>
          <w:tcPr>
            <w:tcW w:w="1842" w:type="dxa"/>
            <w:vMerge/>
            <w:tcBorders>
              <w:left w:val="single" w:sz="4" w:space="0" w:color="auto"/>
              <w:bottom w:val="single" w:sz="4" w:space="0" w:color="auto"/>
              <w:right w:val="single" w:sz="4" w:space="0" w:color="auto"/>
            </w:tcBorders>
          </w:tcPr>
          <w:p w14:paraId="6DDAD0EA" w14:textId="77777777" w:rsidR="00C56C3E" w:rsidRPr="00FF7AB4" w:rsidRDefault="00C56C3E" w:rsidP="006F3DE5">
            <w:pPr>
              <w:pStyle w:val="aff3"/>
              <w:rPr>
                <w:sz w:val="20"/>
                <w:szCs w:val="20"/>
              </w:rPr>
            </w:pPr>
          </w:p>
        </w:tc>
        <w:tc>
          <w:tcPr>
            <w:tcW w:w="1985" w:type="dxa"/>
            <w:vMerge/>
            <w:tcBorders>
              <w:left w:val="single" w:sz="4" w:space="0" w:color="auto"/>
              <w:bottom w:val="single" w:sz="4" w:space="0" w:color="auto"/>
              <w:right w:val="single" w:sz="4" w:space="0" w:color="auto"/>
            </w:tcBorders>
          </w:tcPr>
          <w:p w14:paraId="7E8D961E" w14:textId="77777777" w:rsidR="00C56C3E" w:rsidRPr="00FF7AB4" w:rsidRDefault="00C56C3E" w:rsidP="006F3DE5">
            <w:pPr>
              <w:pStyle w:val="aff3"/>
              <w:rPr>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8C4F982" w14:textId="77777777" w:rsidR="00C56C3E" w:rsidRPr="00FF7AB4" w:rsidRDefault="00C56C3E" w:rsidP="006F3DE5">
            <w:pPr>
              <w:pStyle w:val="aff3"/>
              <w:rPr>
                <w:sz w:val="20"/>
                <w:szCs w:val="20"/>
              </w:rPr>
            </w:pPr>
          </w:p>
        </w:tc>
        <w:tc>
          <w:tcPr>
            <w:tcW w:w="1266" w:type="dxa"/>
            <w:tcBorders>
              <w:top w:val="single" w:sz="4" w:space="0" w:color="auto"/>
              <w:left w:val="single" w:sz="4" w:space="0" w:color="auto"/>
              <w:bottom w:val="single" w:sz="4" w:space="0" w:color="auto"/>
              <w:right w:val="single" w:sz="4" w:space="0" w:color="auto"/>
            </w:tcBorders>
          </w:tcPr>
          <w:p w14:paraId="57A4A666" w14:textId="77777777" w:rsidR="00C56C3E" w:rsidRPr="00FF7AB4" w:rsidRDefault="00C56C3E" w:rsidP="006F3DE5">
            <w:pPr>
              <w:pStyle w:val="aff3"/>
              <w:rPr>
                <w:sz w:val="20"/>
                <w:szCs w:val="20"/>
              </w:rPr>
            </w:pPr>
          </w:p>
        </w:tc>
      </w:tr>
      <w:tr w:rsidR="00C56C3E" w:rsidRPr="00FF7AB4" w14:paraId="0AB9A9F0" w14:textId="77777777" w:rsidTr="00C56C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4"/>
          <w:wBefore w:w="5959" w:type="dxa"/>
          <w:trHeight w:val="20"/>
        </w:trPr>
        <w:tc>
          <w:tcPr>
            <w:tcW w:w="2268" w:type="dxa"/>
          </w:tcPr>
          <w:p w14:paraId="5C27DD44" w14:textId="77777777" w:rsidR="00C56C3E" w:rsidRPr="00FF7AB4" w:rsidRDefault="00C56C3E" w:rsidP="006F3DE5">
            <w:pPr>
              <w:pStyle w:val="aff3"/>
              <w:rPr>
                <w:sz w:val="20"/>
                <w:szCs w:val="20"/>
              </w:rPr>
            </w:pPr>
            <w:r w:rsidRPr="00FF7AB4">
              <w:rPr>
                <w:sz w:val="20"/>
                <w:szCs w:val="20"/>
              </w:rPr>
              <w:t>ИТОГО:</w:t>
            </w:r>
          </w:p>
        </w:tc>
        <w:tc>
          <w:tcPr>
            <w:tcW w:w="1266" w:type="dxa"/>
          </w:tcPr>
          <w:p w14:paraId="0060556B" w14:textId="77777777" w:rsidR="00C56C3E" w:rsidRPr="00FF7AB4" w:rsidRDefault="00C56C3E" w:rsidP="006F3DE5">
            <w:pPr>
              <w:pStyle w:val="aff3"/>
              <w:rPr>
                <w:sz w:val="20"/>
                <w:szCs w:val="20"/>
              </w:rPr>
            </w:pPr>
          </w:p>
        </w:tc>
      </w:tr>
    </w:tbl>
    <w:p w14:paraId="0FB91B48" w14:textId="77777777" w:rsidR="00C56C3E" w:rsidRPr="00FF7AB4" w:rsidRDefault="00C56C3E" w:rsidP="00C56C3E">
      <w:pPr>
        <w:jc w:val="both"/>
        <w:rPr>
          <w:rFonts w:ascii="Times New Roman" w:hAnsi="Times New Roman" w:cs="Times New Roman"/>
          <w:sz w:val="20"/>
          <w:szCs w:val="20"/>
          <w:lang w:eastAsia="en-US"/>
        </w:rPr>
      </w:pPr>
    </w:p>
    <w:p w14:paraId="4B5858C3" w14:textId="77777777" w:rsidR="00C56C3E" w:rsidRPr="00FF7AB4" w:rsidRDefault="00C56C3E" w:rsidP="00C56C3E">
      <w:pPr>
        <w:jc w:val="center"/>
        <w:rPr>
          <w:rFonts w:ascii="Times New Roman" w:hAnsi="Times New Roman" w:cs="Times New Roman"/>
          <w:sz w:val="16"/>
          <w:szCs w:val="16"/>
          <w:lang w:eastAsia="en-US"/>
        </w:rPr>
      </w:pPr>
      <w:r w:rsidRPr="00FF7AB4">
        <w:rPr>
          <w:rFonts w:ascii="Times New Roman" w:hAnsi="Times New Roman" w:cs="Times New Roman"/>
          <w:sz w:val="16"/>
          <w:szCs w:val="16"/>
          <w:lang w:eastAsia="en-US"/>
        </w:rPr>
        <w:t>запрос ценовых предложений, и др.)</w:t>
      </w:r>
    </w:p>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234"/>
        <w:gridCol w:w="2741"/>
        <w:gridCol w:w="234"/>
        <w:gridCol w:w="1346"/>
        <w:gridCol w:w="247"/>
        <w:gridCol w:w="2031"/>
      </w:tblGrid>
      <w:tr w:rsidR="00FF7AB4" w:rsidRPr="00FF7AB4" w14:paraId="123D8A58" w14:textId="77777777" w:rsidTr="006F3DE5">
        <w:tc>
          <w:tcPr>
            <w:tcW w:w="2385" w:type="dxa"/>
          </w:tcPr>
          <w:p w14:paraId="1752039A" w14:textId="77777777" w:rsidR="00C56C3E" w:rsidRPr="00FF7AB4" w:rsidRDefault="00C56C3E" w:rsidP="006F3DE5">
            <w:pPr>
              <w:jc w:val="both"/>
              <w:rPr>
                <w:rFonts w:ascii="Times New Roman" w:hAnsi="Times New Roman" w:cs="Times New Roman"/>
                <w:sz w:val="20"/>
                <w:szCs w:val="20"/>
              </w:rPr>
            </w:pPr>
            <w:r w:rsidRPr="00FF7AB4">
              <w:rPr>
                <w:rFonts w:ascii="Times New Roman" w:hAnsi="Times New Roman" w:cs="Times New Roman"/>
                <w:sz w:val="20"/>
                <w:szCs w:val="20"/>
              </w:rPr>
              <w:t>Председатель комиссии</w:t>
            </w:r>
          </w:p>
        </w:tc>
        <w:tc>
          <w:tcPr>
            <w:tcW w:w="235" w:type="dxa"/>
          </w:tcPr>
          <w:p w14:paraId="4060E324" w14:textId="77777777" w:rsidR="00C56C3E" w:rsidRPr="00FF7AB4" w:rsidRDefault="00C56C3E" w:rsidP="006F3DE5">
            <w:pPr>
              <w:jc w:val="both"/>
              <w:rPr>
                <w:rFonts w:ascii="Times New Roman" w:hAnsi="Times New Roman" w:cs="Times New Roman"/>
                <w:sz w:val="20"/>
                <w:szCs w:val="20"/>
              </w:rPr>
            </w:pPr>
          </w:p>
        </w:tc>
        <w:tc>
          <w:tcPr>
            <w:tcW w:w="2955" w:type="dxa"/>
            <w:tcBorders>
              <w:bottom w:val="single" w:sz="4" w:space="0" w:color="auto"/>
            </w:tcBorders>
          </w:tcPr>
          <w:p w14:paraId="5FF6BEC2" w14:textId="77777777" w:rsidR="00C56C3E" w:rsidRPr="00FF7AB4" w:rsidRDefault="00C56C3E" w:rsidP="006F3DE5">
            <w:pPr>
              <w:jc w:val="both"/>
              <w:rPr>
                <w:rFonts w:ascii="Times New Roman" w:hAnsi="Times New Roman" w:cs="Times New Roman"/>
              </w:rPr>
            </w:pPr>
          </w:p>
        </w:tc>
        <w:tc>
          <w:tcPr>
            <w:tcW w:w="236" w:type="dxa"/>
          </w:tcPr>
          <w:p w14:paraId="1800FAC9" w14:textId="77777777" w:rsidR="00C56C3E" w:rsidRPr="00FF7AB4" w:rsidRDefault="00C56C3E" w:rsidP="006F3DE5">
            <w:pPr>
              <w:jc w:val="both"/>
              <w:rPr>
                <w:rFonts w:ascii="Times New Roman" w:hAnsi="Times New Roman" w:cs="Times New Roman"/>
                <w:sz w:val="20"/>
                <w:szCs w:val="20"/>
              </w:rPr>
            </w:pPr>
          </w:p>
        </w:tc>
        <w:tc>
          <w:tcPr>
            <w:tcW w:w="1404" w:type="dxa"/>
            <w:tcBorders>
              <w:bottom w:val="single" w:sz="4" w:space="0" w:color="auto"/>
            </w:tcBorders>
          </w:tcPr>
          <w:p w14:paraId="78A1B07B" w14:textId="77777777" w:rsidR="00C56C3E" w:rsidRPr="00FF7AB4" w:rsidRDefault="00C56C3E" w:rsidP="006F3DE5">
            <w:pPr>
              <w:jc w:val="both"/>
              <w:rPr>
                <w:rFonts w:ascii="Times New Roman" w:hAnsi="Times New Roman" w:cs="Times New Roman"/>
                <w:sz w:val="20"/>
                <w:szCs w:val="20"/>
              </w:rPr>
            </w:pPr>
          </w:p>
        </w:tc>
        <w:tc>
          <w:tcPr>
            <w:tcW w:w="250" w:type="dxa"/>
          </w:tcPr>
          <w:p w14:paraId="6DFC591D" w14:textId="77777777" w:rsidR="00C56C3E" w:rsidRPr="00FF7AB4" w:rsidRDefault="00C56C3E" w:rsidP="006F3DE5">
            <w:pPr>
              <w:jc w:val="both"/>
              <w:rPr>
                <w:rFonts w:ascii="Times New Roman" w:hAnsi="Times New Roman" w:cs="Times New Roman"/>
                <w:sz w:val="20"/>
                <w:szCs w:val="20"/>
              </w:rPr>
            </w:pPr>
          </w:p>
        </w:tc>
        <w:tc>
          <w:tcPr>
            <w:tcW w:w="2138" w:type="dxa"/>
            <w:tcBorders>
              <w:bottom w:val="single" w:sz="4" w:space="0" w:color="auto"/>
            </w:tcBorders>
          </w:tcPr>
          <w:p w14:paraId="04F3A640" w14:textId="77777777" w:rsidR="00C56C3E" w:rsidRPr="00FF7AB4" w:rsidRDefault="00C56C3E" w:rsidP="006F3DE5">
            <w:pPr>
              <w:jc w:val="both"/>
              <w:rPr>
                <w:rFonts w:ascii="Times New Roman" w:hAnsi="Times New Roman" w:cs="Times New Roman"/>
                <w:sz w:val="20"/>
                <w:szCs w:val="20"/>
              </w:rPr>
            </w:pPr>
          </w:p>
        </w:tc>
      </w:tr>
      <w:tr w:rsidR="00FF7AB4" w:rsidRPr="00FF7AB4" w14:paraId="2D269678" w14:textId="77777777" w:rsidTr="006F3DE5">
        <w:tc>
          <w:tcPr>
            <w:tcW w:w="2385" w:type="dxa"/>
          </w:tcPr>
          <w:p w14:paraId="5DF10212" w14:textId="77777777" w:rsidR="00C56C3E" w:rsidRPr="00FF7AB4" w:rsidRDefault="00C56C3E" w:rsidP="006F3DE5">
            <w:pPr>
              <w:jc w:val="center"/>
              <w:rPr>
                <w:rFonts w:ascii="Times New Roman" w:hAnsi="Times New Roman" w:cs="Times New Roman"/>
                <w:sz w:val="16"/>
                <w:szCs w:val="16"/>
              </w:rPr>
            </w:pPr>
          </w:p>
        </w:tc>
        <w:tc>
          <w:tcPr>
            <w:tcW w:w="235" w:type="dxa"/>
          </w:tcPr>
          <w:p w14:paraId="01E95DE9" w14:textId="77777777" w:rsidR="00C56C3E" w:rsidRPr="00FF7AB4" w:rsidRDefault="00C56C3E" w:rsidP="006F3DE5">
            <w:pPr>
              <w:jc w:val="center"/>
              <w:rPr>
                <w:rFonts w:ascii="Times New Roman" w:hAnsi="Times New Roman" w:cs="Times New Roman"/>
                <w:sz w:val="16"/>
                <w:szCs w:val="16"/>
              </w:rPr>
            </w:pPr>
          </w:p>
        </w:tc>
        <w:tc>
          <w:tcPr>
            <w:tcW w:w="2955" w:type="dxa"/>
            <w:tcBorders>
              <w:top w:val="single" w:sz="4" w:space="0" w:color="auto"/>
            </w:tcBorders>
          </w:tcPr>
          <w:p w14:paraId="70C4604D"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38AF4DB5" w14:textId="77777777" w:rsidR="00C56C3E" w:rsidRPr="00FF7AB4" w:rsidRDefault="00C56C3E" w:rsidP="006F3DE5">
            <w:pPr>
              <w:jc w:val="center"/>
              <w:rPr>
                <w:rFonts w:ascii="Times New Roman" w:hAnsi="Times New Roman" w:cs="Times New Roman"/>
                <w:sz w:val="16"/>
                <w:szCs w:val="16"/>
              </w:rPr>
            </w:pPr>
          </w:p>
        </w:tc>
        <w:tc>
          <w:tcPr>
            <w:tcW w:w="1404" w:type="dxa"/>
            <w:tcBorders>
              <w:top w:val="single" w:sz="4" w:space="0" w:color="auto"/>
            </w:tcBorders>
          </w:tcPr>
          <w:p w14:paraId="3844DA2B"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44726D0D" w14:textId="77777777" w:rsidR="00C56C3E" w:rsidRPr="00FF7AB4" w:rsidRDefault="00C56C3E" w:rsidP="006F3DE5">
            <w:pPr>
              <w:jc w:val="center"/>
              <w:rPr>
                <w:rFonts w:ascii="Times New Roman" w:hAnsi="Times New Roman" w:cs="Times New Roman"/>
                <w:sz w:val="16"/>
                <w:szCs w:val="16"/>
              </w:rPr>
            </w:pPr>
          </w:p>
        </w:tc>
        <w:tc>
          <w:tcPr>
            <w:tcW w:w="2138" w:type="dxa"/>
            <w:tcBorders>
              <w:top w:val="single" w:sz="4" w:space="0" w:color="auto"/>
            </w:tcBorders>
          </w:tcPr>
          <w:p w14:paraId="74CE65DC"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01F1F7BE" w14:textId="77777777" w:rsidTr="006F3DE5">
        <w:tc>
          <w:tcPr>
            <w:tcW w:w="2385" w:type="dxa"/>
          </w:tcPr>
          <w:p w14:paraId="3C6742A6" w14:textId="77777777" w:rsidR="00C56C3E" w:rsidRPr="00FF7AB4" w:rsidRDefault="00C56C3E" w:rsidP="006F3DE5">
            <w:pPr>
              <w:jc w:val="both"/>
              <w:rPr>
                <w:rFonts w:ascii="Times New Roman" w:hAnsi="Times New Roman" w:cs="Times New Roman"/>
                <w:sz w:val="20"/>
                <w:szCs w:val="20"/>
              </w:rPr>
            </w:pPr>
            <w:r w:rsidRPr="00FF7AB4">
              <w:rPr>
                <w:rFonts w:ascii="Times New Roman" w:hAnsi="Times New Roman" w:cs="Times New Roman"/>
                <w:sz w:val="20"/>
                <w:szCs w:val="20"/>
              </w:rPr>
              <w:t>Члены комиссии:</w:t>
            </w:r>
          </w:p>
        </w:tc>
        <w:tc>
          <w:tcPr>
            <w:tcW w:w="235" w:type="dxa"/>
          </w:tcPr>
          <w:p w14:paraId="6074B7F7" w14:textId="77777777" w:rsidR="00C56C3E" w:rsidRPr="00FF7AB4" w:rsidRDefault="00C56C3E" w:rsidP="006F3DE5">
            <w:pPr>
              <w:jc w:val="both"/>
              <w:rPr>
                <w:rFonts w:ascii="Times New Roman" w:hAnsi="Times New Roman" w:cs="Times New Roman"/>
                <w:sz w:val="20"/>
                <w:szCs w:val="20"/>
              </w:rPr>
            </w:pPr>
          </w:p>
        </w:tc>
        <w:tc>
          <w:tcPr>
            <w:tcW w:w="2955" w:type="dxa"/>
            <w:tcBorders>
              <w:bottom w:val="single" w:sz="4" w:space="0" w:color="auto"/>
            </w:tcBorders>
          </w:tcPr>
          <w:p w14:paraId="78C25A84" w14:textId="77777777" w:rsidR="00C56C3E" w:rsidRPr="00FF7AB4" w:rsidRDefault="00C56C3E" w:rsidP="006F3DE5">
            <w:pPr>
              <w:jc w:val="both"/>
              <w:rPr>
                <w:rFonts w:ascii="Times New Roman" w:hAnsi="Times New Roman" w:cs="Times New Roman"/>
              </w:rPr>
            </w:pPr>
          </w:p>
        </w:tc>
        <w:tc>
          <w:tcPr>
            <w:tcW w:w="236" w:type="dxa"/>
          </w:tcPr>
          <w:p w14:paraId="53176759" w14:textId="77777777" w:rsidR="00C56C3E" w:rsidRPr="00FF7AB4" w:rsidRDefault="00C56C3E" w:rsidP="006F3DE5">
            <w:pPr>
              <w:jc w:val="both"/>
              <w:rPr>
                <w:rFonts w:ascii="Times New Roman" w:hAnsi="Times New Roman" w:cs="Times New Roman"/>
                <w:sz w:val="20"/>
                <w:szCs w:val="20"/>
              </w:rPr>
            </w:pPr>
          </w:p>
        </w:tc>
        <w:tc>
          <w:tcPr>
            <w:tcW w:w="1404" w:type="dxa"/>
            <w:tcBorders>
              <w:bottom w:val="single" w:sz="4" w:space="0" w:color="auto"/>
            </w:tcBorders>
          </w:tcPr>
          <w:p w14:paraId="43E4A2AA" w14:textId="77777777" w:rsidR="00C56C3E" w:rsidRPr="00FF7AB4" w:rsidRDefault="00C56C3E" w:rsidP="006F3DE5">
            <w:pPr>
              <w:jc w:val="both"/>
              <w:rPr>
                <w:rFonts w:ascii="Times New Roman" w:hAnsi="Times New Roman" w:cs="Times New Roman"/>
                <w:sz w:val="20"/>
                <w:szCs w:val="20"/>
              </w:rPr>
            </w:pPr>
          </w:p>
        </w:tc>
        <w:tc>
          <w:tcPr>
            <w:tcW w:w="250" w:type="dxa"/>
          </w:tcPr>
          <w:p w14:paraId="35412BB9" w14:textId="77777777" w:rsidR="00C56C3E" w:rsidRPr="00FF7AB4" w:rsidRDefault="00C56C3E" w:rsidP="006F3DE5">
            <w:pPr>
              <w:jc w:val="both"/>
              <w:rPr>
                <w:rFonts w:ascii="Times New Roman" w:hAnsi="Times New Roman" w:cs="Times New Roman"/>
                <w:sz w:val="20"/>
                <w:szCs w:val="20"/>
              </w:rPr>
            </w:pPr>
          </w:p>
        </w:tc>
        <w:tc>
          <w:tcPr>
            <w:tcW w:w="2138" w:type="dxa"/>
            <w:tcBorders>
              <w:bottom w:val="single" w:sz="4" w:space="0" w:color="auto"/>
            </w:tcBorders>
          </w:tcPr>
          <w:p w14:paraId="20373B7D" w14:textId="77777777" w:rsidR="00C56C3E" w:rsidRPr="00FF7AB4" w:rsidRDefault="00C56C3E" w:rsidP="006F3DE5">
            <w:pPr>
              <w:jc w:val="both"/>
              <w:rPr>
                <w:rFonts w:ascii="Times New Roman" w:hAnsi="Times New Roman" w:cs="Times New Roman"/>
                <w:sz w:val="20"/>
                <w:szCs w:val="20"/>
              </w:rPr>
            </w:pPr>
          </w:p>
        </w:tc>
      </w:tr>
      <w:tr w:rsidR="00FF7AB4" w:rsidRPr="00FF7AB4" w14:paraId="5FAA987E" w14:textId="77777777" w:rsidTr="006F3DE5">
        <w:tc>
          <w:tcPr>
            <w:tcW w:w="2385" w:type="dxa"/>
          </w:tcPr>
          <w:p w14:paraId="3AB9D285" w14:textId="77777777" w:rsidR="00C56C3E" w:rsidRPr="00FF7AB4" w:rsidRDefault="00C56C3E" w:rsidP="006F3DE5">
            <w:pPr>
              <w:jc w:val="both"/>
              <w:rPr>
                <w:rFonts w:ascii="Times New Roman" w:hAnsi="Times New Roman" w:cs="Times New Roman"/>
                <w:sz w:val="20"/>
                <w:szCs w:val="20"/>
              </w:rPr>
            </w:pPr>
          </w:p>
        </w:tc>
        <w:tc>
          <w:tcPr>
            <w:tcW w:w="235" w:type="dxa"/>
          </w:tcPr>
          <w:p w14:paraId="05CE0F64" w14:textId="77777777" w:rsidR="00C56C3E" w:rsidRPr="00FF7AB4" w:rsidRDefault="00C56C3E" w:rsidP="006F3DE5">
            <w:pPr>
              <w:jc w:val="both"/>
              <w:rPr>
                <w:rFonts w:ascii="Times New Roman" w:hAnsi="Times New Roman" w:cs="Times New Roman"/>
                <w:sz w:val="20"/>
                <w:szCs w:val="20"/>
              </w:rPr>
            </w:pPr>
          </w:p>
        </w:tc>
        <w:tc>
          <w:tcPr>
            <w:tcW w:w="2955" w:type="dxa"/>
            <w:tcBorders>
              <w:top w:val="single" w:sz="4" w:space="0" w:color="auto"/>
            </w:tcBorders>
          </w:tcPr>
          <w:p w14:paraId="4D3115FE"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6F25809F" w14:textId="77777777" w:rsidR="00C56C3E" w:rsidRPr="00FF7AB4" w:rsidRDefault="00C56C3E" w:rsidP="006F3DE5">
            <w:pPr>
              <w:jc w:val="center"/>
              <w:rPr>
                <w:rFonts w:ascii="Times New Roman" w:hAnsi="Times New Roman" w:cs="Times New Roman"/>
                <w:sz w:val="16"/>
                <w:szCs w:val="16"/>
              </w:rPr>
            </w:pPr>
          </w:p>
        </w:tc>
        <w:tc>
          <w:tcPr>
            <w:tcW w:w="1404" w:type="dxa"/>
            <w:tcBorders>
              <w:top w:val="single" w:sz="4" w:space="0" w:color="auto"/>
            </w:tcBorders>
          </w:tcPr>
          <w:p w14:paraId="0CC43B51"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5F244719" w14:textId="77777777" w:rsidR="00C56C3E" w:rsidRPr="00FF7AB4" w:rsidRDefault="00C56C3E" w:rsidP="006F3DE5">
            <w:pPr>
              <w:jc w:val="center"/>
              <w:rPr>
                <w:rFonts w:ascii="Times New Roman" w:hAnsi="Times New Roman" w:cs="Times New Roman"/>
                <w:sz w:val="16"/>
                <w:szCs w:val="16"/>
              </w:rPr>
            </w:pPr>
          </w:p>
        </w:tc>
        <w:tc>
          <w:tcPr>
            <w:tcW w:w="2138" w:type="dxa"/>
            <w:tcBorders>
              <w:top w:val="single" w:sz="4" w:space="0" w:color="auto"/>
            </w:tcBorders>
          </w:tcPr>
          <w:p w14:paraId="0DC87E86"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663EAB8D" w14:textId="77777777" w:rsidTr="006F3DE5">
        <w:tc>
          <w:tcPr>
            <w:tcW w:w="2385" w:type="dxa"/>
          </w:tcPr>
          <w:p w14:paraId="2EA9145C" w14:textId="77777777" w:rsidR="00C56C3E" w:rsidRPr="00FF7AB4" w:rsidRDefault="00C56C3E" w:rsidP="006F3DE5">
            <w:pPr>
              <w:jc w:val="both"/>
              <w:rPr>
                <w:rFonts w:ascii="Times New Roman" w:hAnsi="Times New Roman" w:cs="Times New Roman"/>
                <w:sz w:val="20"/>
                <w:szCs w:val="20"/>
              </w:rPr>
            </w:pPr>
          </w:p>
        </w:tc>
        <w:tc>
          <w:tcPr>
            <w:tcW w:w="235" w:type="dxa"/>
          </w:tcPr>
          <w:p w14:paraId="277EC732" w14:textId="77777777" w:rsidR="00C56C3E" w:rsidRPr="00FF7AB4" w:rsidRDefault="00C56C3E" w:rsidP="006F3DE5">
            <w:pPr>
              <w:jc w:val="both"/>
              <w:rPr>
                <w:rFonts w:ascii="Times New Roman" w:hAnsi="Times New Roman" w:cs="Times New Roman"/>
                <w:sz w:val="20"/>
                <w:szCs w:val="20"/>
              </w:rPr>
            </w:pPr>
          </w:p>
        </w:tc>
        <w:tc>
          <w:tcPr>
            <w:tcW w:w="2955" w:type="dxa"/>
            <w:tcBorders>
              <w:bottom w:val="single" w:sz="4" w:space="0" w:color="auto"/>
            </w:tcBorders>
          </w:tcPr>
          <w:p w14:paraId="45AC7E5D" w14:textId="77777777" w:rsidR="00C56C3E" w:rsidRPr="00FF7AB4" w:rsidRDefault="00C56C3E" w:rsidP="006F3DE5">
            <w:pPr>
              <w:jc w:val="both"/>
              <w:rPr>
                <w:rFonts w:ascii="Times New Roman" w:hAnsi="Times New Roman" w:cs="Times New Roman"/>
              </w:rPr>
            </w:pPr>
          </w:p>
        </w:tc>
        <w:tc>
          <w:tcPr>
            <w:tcW w:w="236" w:type="dxa"/>
          </w:tcPr>
          <w:p w14:paraId="05788E48" w14:textId="77777777" w:rsidR="00C56C3E" w:rsidRPr="00FF7AB4" w:rsidRDefault="00C56C3E" w:rsidP="006F3DE5">
            <w:pPr>
              <w:jc w:val="both"/>
              <w:rPr>
                <w:rFonts w:ascii="Times New Roman" w:hAnsi="Times New Roman" w:cs="Times New Roman"/>
                <w:sz w:val="20"/>
                <w:szCs w:val="20"/>
              </w:rPr>
            </w:pPr>
          </w:p>
        </w:tc>
        <w:tc>
          <w:tcPr>
            <w:tcW w:w="1404" w:type="dxa"/>
            <w:tcBorders>
              <w:bottom w:val="single" w:sz="4" w:space="0" w:color="auto"/>
            </w:tcBorders>
          </w:tcPr>
          <w:p w14:paraId="7CF7011F" w14:textId="77777777" w:rsidR="00C56C3E" w:rsidRPr="00FF7AB4" w:rsidRDefault="00C56C3E" w:rsidP="006F3DE5">
            <w:pPr>
              <w:jc w:val="both"/>
              <w:rPr>
                <w:rFonts w:ascii="Times New Roman" w:hAnsi="Times New Roman" w:cs="Times New Roman"/>
                <w:sz w:val="20"/>
                <w:szCs w:val="20"/>
              </w:rPr>
            </w:pPr>
          </w:p>
        </w:tc>
        <w:tc>
          <w:tcPr>
            <w:tcW w:w="250" w:type="dxa"/>
          </w:tcPr>
          <w:p w14:paraId="2AF2FF78" w14:textId="77777777" w:rsidR="00C56C3E" w:rsidRPr="00FF7AB4" w:rsidRDefault="00C56C3E" w:rsidP="006F3DE5">
            <w:pPr>
              <w:jc w:val="both"/>
              <w:rPr>
                <w:rFonts w:ascii="Times New Roman" w:hAnsi="Times New Roman" w:cs="Times New Roman"/>
                <w:sz w:val="20"/>
                <w:szCs w:val="20"/>
              </w:rPr>
            </w:pPr>
          </w:p>
        </w:tc>
        <w:tc>
          <w:tcPr>
            <w:tcW w:w="2138" w:type="dxa"/>
            <w:tcBorders>
              <w:bottom w:val="single" w:sz="4" w:space="0" w:color="auto"/>
            </w:tcBorders>
          </w:tcPr>
          <w:p w14:paraId="473F6626" w14:textId="77777777" w:rsidR="00C56C3E" w:rsidRPr="00FF7AB4" w:rsidRDefault="00C56C3E" w:rsidP="006F3DE5">
            <w:pPr>
              <w:jc w:val="both"/>
              <w:rPr>
                <w:rFonts w:ascii="Times New Roman" w:hAnsi="Times New Roman" w:cs="Times New Roman"/>
                <w:sz w:val="20"/>
                <w:szCs w:val="20"/>
              </w:rPr>
            </w:pPr>
          </w:p>
        </w:tc>
      </w:tr>
      <w:tr w:rsidR="00FF7AB4" w:rsidRPr="00FF7AB4" w14:paraId="1F6A90C5" w14:textId="77777777" w:rsidTr="006F3DE5">
        <w:tc>
          <w:tcPr>
            <w:tcW w:w="2385" w:type="dxa"/>
          </w:tcPr>
          <w:p w14:paraId="0D4821B5" w14:textId="77777777" w:rsidR="00C56C3E" w:rsidRPr="00FF7AB4" w:rsidRDefault="00C56C3E" w:rsidP="006F3DE5">
            <w:pPr>
              <w:jc w:val="both"/>
              <w:rPr>
                <w:rFonts w:ascii="Times New Roman" w:hAnsi="Times New Roman" w:cs="Times New Roman"/>
                <w:sz w:val="20"/>
                <w:szCs w:val="20"/>
              </w:rPr>
            </w:pPr>
          </w:p>
        </w:tc>
        <w:tc>
          <w:tcPr>
            <w:tcW w:w="235" w:type="dxa"/>
          </w:tcPr>
          <w:p w14:paraId="2341DC4C" w14:textId="77777777" w:rsidR="00C56C3E" w:rsidRPr="00FF7AB4" w:rsidRDefault="00C56C3E" w:rsidP="006F3DE5">
            <w:pPr>
              <w:jc w:val="both"/>
              <w:rPr>
                <w:rFonts w:ascii="Times New Roman" w:hAnsi="Times New Roman" w:cs="Times New Roman"/>
                <w:sz w:val="20"/>
                <w:szCs w:val="20"/>
              </w:rPr>
            </w:pPr>
          </w:p>
        </w:tc>
        <w:tc>
          <w:tcPr>
            <w:tcW w:w="2955" w:type="dxa"/>
            <w:tcBorders>
              <w:top w:val="single" w:sz="4" w:space="0" w:color="auto"/>
            </w:tcBorders>
          </w:tcPr>
          <w:p w14:paraId="30AD0449"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788A3297" w14:textId="77777777" w:rsidR="00C56C3E" w:rsidRPr="00FF7AB4" w:rsidRDefault="00C56C3E" w:rsidP="006F3DE5">
            <w:pPr>
              <w:jc w:val="center"/>
              <w:rPr>
                <w:rFonts w:ascii="Times New Roman" w:hAnsi="Times New Roman" w:cs="Times New Roman"/>
                <w:sz w:val="16"/>
                <w:szCs w:val="16"/>
              </w:rPr>
            </w:pPr>
          </w:p>
        </w:tc>
        <w:tc>
          <w:tcPr>
            <w:tcW w:w="1404" w:type="dxa"/>
            <w:tcBorders>
              <w:top w:val="single" w:sz="4" w:space="0" w:color="auto"/>
            </w:tcBorders>
          </w:tcPr>
          <w:p w14:paraId="68C3D565"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3BDE7E59" w14:textId="77777777" w:rsidR="00C56C3E" w:rsidRPr="00FF7AB4" w:rsidRDefault="00C56C3E" w:rsidP="006F3DE5">
            <w:pPr>
              <w:jc w:val="center"/>
              <w:rPr>
                <w:rFonts w:ascii="Times New Roman" w:hAnsi="Times New Roman" w:cs="Times New Roman"/>
                <w:sz w:val="16"/>
                <w:szCs w:val="16"/>
              </w:rPr>
            </w:pPr>
          </w:p>
        </w:tc>
        <w:tc>
          <w:tcPr>
            <w:tcW w:w="2138" w:type="dxa"/>
            <w:tcBorders>
              <w:top w:val="single" w:sz="4" w:space="0" w:color="auto"/>
            </w:tcBorders>
          </w:tcPr>
          <w:p w14:paraId="61A2036E"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503A084F" w14:textId="77777777" w:rsidTr="006F3DE5">
        <w:tc>
          <w:tcPr>
            <w:tcW w:w="2385" w:type="dxa"/>
          </w:tcPr>
          <w:p w14:paraId="56408811" w14:textId="77777777" w:rsidR="00C56C3E" w:rsidRPr="00FF7AB4" w:rsidRDefault="00C56C3E" w:rsidP="006F3DE5">
            <w:pPr>
              <w:jc w:val="both"/>
              <w:rPr>
                <w:rFonts w:ascii="Times New Roman" w:hAnsi="Times New Roman" w:cs="Times New Roman"/>
                <w:sz w:val="20"/>
                <w:szCs w:val="20"/>
              </w:rPr>
            </w:pPr>
          </w:p>
        </w:tc>
        <w:tc>
          <w:tcPr>
            <w:tcW w:w="235" w:type="dxa"/>
          </w:tcPr>
          <w:p w14:paraId="04B0DE5A" w14:textId="77777777" w:rsidR="00C56C3E" w:rsidRPr="00FF7AB4" w:rsidRDefault="00C56C3E" w:rsidP="006F3DE5">
            <w:pPr>
              <w:jc w:val="both"/>
              <w:rPr>
                <w:rFonts w:ascii="Times New Roman" w:hAnsi="Times New Roman" w:cs="Times New Roman"/>
                <w:sz w:val="20"/>
                <w:szCs w:val="20"/>
              </w:rPr>
            </w:pPr>
          </w:p>
        </w:tc>
        <w:tc>
          <w:tcPr>
            <w:tcW w:w="2955" w:type="dxa"/>
            <w:tcBorders>
              <w:bottom w:val="single" w:sz="4" w:space="0" w:color="auto"/>
            </w:tcBorders>
          </w:tcPr>
          <w:p w14:paraId="104EE4EF" w14:textId="77777777" w:rsidR="00C56C3E" w:rsidRPr="00FF7AB4" w:rsidRDefault="00C56C3E" w:rsidP="006F3DE5">
            <w:pPr>
              <w:jc w:val="both"/>
              <w:rPr>
                <w:rFonts w:ascii="Times New Roman" w:hAnsi="Times New Roman" w:cs="Times New Roman"/>
              </w:rPr>
            </w:pPr>
          </w:p>
        </w:tc>
        <w:tc>
          <w:tcPr>
            <w:tcW w:w="236" w:type="dxa"/>
          </w:tcPr>
          <w:p w14:paraId="3DB16E2E" w14:textId="77777777" w:rsidR="00C56C3E" w:rsidRPr="00FF7AB4" w:rsidRDefault="00C56C3E" w:rsidP="006F3DE5">
            <w:pPr>
              <w:jc w:val="both"/>
              <w:rPr>
                <w:rFonts w:ascii="Times New Roman" w:hAnsi="Times New Roman" w:cs="Times New Roman"/>
                <w:sz w:val="20"/>
                <w:szCs w:val="20"/>
              </w:rPr>
            </w:pPr>
          </w:p>
        </w:tc>
        <w:tc>
          <w:tcPr>
            <w:tcW w:w="1404" w:type="dxa"/>
            <w:tcBorders>
              <w:bottom w:val="single" w:sz="4" w:space="0" w:color="auto"/>
            </w:tcBorders>
          </w:tcPr>
          <w:p w14:paraId="5ADCADE1" w14:textId="77777777" w:rsidR="00C56C3E" w:rsidRPr="00FF7AB4" w:rsidRDefault="00C56C3E" w:rsidP="006F3DE5">
            <w:pPr>
              <w:jc w:val="both"/>
              <w:rPr>
                <w:rFonts w:ascii="Times New Roman" w:hAnsi="Times New Roman" w:cs="Times New Roman"/>
                <w:sz w:val="20"/>
                <w:szCs w:val="20"/>
              </w:rPr>
            </w:pPr>
          </w:p>
        </w:tc>
        <w:tc>
          <w:tcPr>
            <w:tcW w:w="250" w:type="dxa"/>
          </w:tcPr>
          <w:p w14:paraId="5F078267" w14:textId="77777777" w:rsidR="00C56C3E" w:rsidRPr="00FF7AB4" w:rsidRDefault="00C56C3E" w:rsidP="006F3DE5">
            <w:pPr>
              <w:jc w:val="both"/>
              <w:rPr>
                <w:rFonts w:ascii="Times New Roman" w:hAnsi="Times New Roman" w:cs="Times New Roman"/>
                <w:sz w:val="20"/>
                <w:szCs w:val="20"/>
              </w:rPr>
            </w:pPr>
          </w:p>
        </w:tc>
        <w:tc>
          <w:tcPr>
            <w:tcW w:w="2138" w:type="dxa"/>
            <w:tcBorders>
              <w:bottom w:val="single" w:sz="4" w:space="0" w:color="auto"/>
            </w:tcBorders>
          </w:tcPr>
          <w:p w14:paraId="3E229850" w14:textId="77777777" w:rsidR="00C56C3E" w:rsidRPr="00FF7AB4" w:rsidRDefault="00C56C3E" w:rsidP="006F3DE5">
            <w:pPr>
              <w:jc w:val="both"/>
              <w:rPr>
                <w:rFonts w:ascii="Times New Roman" w:hAnsi="Times New Roman" w:cs="Times New Roman"/>
                <w:sz w:val="20"/>
                <w:szCs w:val="20"/>
              </w:rPr>
            </w:pPr>
          </w:p>
        </w:tc>
      </w:tr>
      <w:tr w:rsidR="00FF7AB4" w:rsidRPr="00FF7AB4" w14:paraId="26810D7F" w14:textId="77777777" w:rsidTr="006F3DE5">
        <w:tc>
          <w:tcPr>
            <w:tcW w:w="2385" w:type="dxa"/>
          </w:tcPr>
          <w:p w14:paraId="5D5D90F8" w14:textId="77777777" w:rsidR="00C56C3E" w:rsidRPr="00FF7AB4" w:rsidRDefault="00C56C3E" w:rsidP="006F3DE5">
            <w:pPr>
              <w:jc w:val="both"/>
              <w:rPr>
                <w:rFonts w:ascii="Times New Roman" w:hAnsi="Times New Roman" w:cs="Times New Roman"/>
                <w:sz w:val="20"/>
                <w:szCs w:val="20"/>
              </w:rPr>
            </w:pPr>
          </w:p>
        </w:tc>
        <w:tc>
          <w:tcPr>
            <w:tcW w:w="235" w:type="dxa"/>
          </w:tcPr>
          <w:p w14:paraId="698F64DD" w14:textId="77777777" w:rsidR="00C56C3E" w:rsidRPr="00FF7AB4" w:rsidRDefault="00C56C3E" w:rsidP="006F3DE5">
            <w:pPr>
              <w:jc w:val="both"/>
              <w:rPr>
                <w:rFonts w:ascii="Times New Roman" w:hAnsi="Times New Roman" w:cs="Times New Roman"/>
                <w:sz w:val="20"/>
                <w:szCs w:val="20"/>
              </w:rPr>
            </w:pPr>
          </w:p>
        </w:tc>
        <w:tc>
          <w:tcPr>
            <w:tcW w:w="2955" w:type="dxa"/>
            <w:tcBorders>
              <w:top w:val="single" w:sz="4" w:space="0" w:color="auto"/>
            </w:tcBorders>
          </w:tcPr>
          <w:p w14:paraId="3D1D6C45"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2CCF61D1" w14:textId="77777777" w:rsidR="00C56C3E" w:rsidRPr="00FF7AB4" w:rsidRDefault="00C56C3E" w:rsidP="006F3DE5">
            <w:pPr>
              <w:jc w:val="center"/>
              <w:rPr>
                <w:rFonts w:ascii="Times New Roman" w:hAnsi="Times New Roman" w:cs="Times New Roman"/>
                <w:sz w:val="16"/>
                <w:szCs w:val="16"/>
              </w:rPr>
            </w:pPr>
          </w:p>
        </w:tc>
        <w:tc>
          <w:tcPr>
            <w:tcW w:w="1404" w:type="dxa"/>
            <w:tcBorders>
              <w:top w:val="single" w:sz="4" w:space="0" w:color="auto"/>
            </w:tcBorders>
          </w:tcPr>
          <w:p w14:paraId="2AE86518"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307B1F37" w14:textId="77777777" w:rsidR="00C56C3E" w:rsidRPr="00FF7AB4" w:rsidRDefault="00C56C3E" w:rsidP="006F3DE5">
            <w:pPr>
              <w:jc w:val="center"/>
              <w:rPr>
                <w:rFonts w:ascii="Times New Roman" w:hAnsi="Times New Roman" w:cs="Times New Roman"/>
                <w:sz w:val="16"/>
                <w:szCs w:val="16"/>
              </w:rPr>
            </w:pPr>
          </w:p>
        </w:tc>
        <w:tc>
          <w:tcPr>
            <w:tcW w:w="2138" w:type="dxa"/>
            <w:tcBorders>
              <w:top w:val="single" w:sz="4" w:space="0" w:color="auto"/>
            </w:tcBorders>
          </w:tcPr>
          <w:p w14:paraId="7E693E1E"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r w:rsidR="00FF7AB4" w:rsidRPr="00FF7AB4" w14:paraId="64AD3C57" w14:textId="77777777" w:rsidTr="006F3DE5">
        <w:tc>
          <w:tcPr>
            <w:tcW w:w="2385" w:type="dxa"/>
          </w:tcPr>
          <w:p w14:paraId="3FEF79B5" w14:textId="77777777" w:rsidR="00C56C3E" w:rsidRPr="00FF7AB4" w:rsidRDefault="00C56C3E" w:rsidP="006F3DE5">
            <w:pPr>
              <w:jc w:val="both"/>
              <w:rPr>
                <w:rFonts w:ascii="Times New Roman" w:hAnsi="Times New Roman" w:cs="Times New Roman"/>
                <w:sz w:val="20"/>
                <w:szCs w:val="20"/>
              </w:rPr>
            </w:pPr>
          </w:p>
        </w:tc>
        <w:tc>
          <w:tcPr>
            <w:tcW w:w="235" w:type="dxa"/>
          </w:tcPr>
          <w:p w14:paraId="611CF3E9" w14:textId="77777777" w:rsidR="00C56C3E" w:rsidRPr="00FF7AB4" w:rsidRDefault="00C56C3E" w:rsidP="006F3DE5">
            <w:pPr>
              <w:jc w:val="both"/>
              <w:rPr>
                <w:rFonts w:ascii="Times New Roman" w:hAnsi="Times New Roman" w:cs="Times New Roman"/>
                <w:sz w:val="20"/>
                <w:szCs w:val="20"/>
              </w:rPr>
            </w:pPr>
          </w:p>
        </w:tc>
        <w:tc>
          <w:tcPr>
            <w:tcW w:w="2955" w:type="dxa"/>
            <w:tcBorders>
              <w:bottom w:val="single" w:sz="4" w:space="0" w:color="auto"/>
            </w:tcBorders>
          </w:tcPr>
          <w:p w14:paraId="2EC625B6" w14:textId="77777777" w:rsidR="00C56C3E" w:rsidRPr="00FF7AB4" w:rsidRDefault="00C56C3E" w:rsidP="006F3DE5">
            <w:pPr>
              <w:jc w:val="both"/>
              <w:rPr>
                <w:rFonts w:ascii="Times New Roman" w:hAnsi="Times New Roman" w:cs="Times New Roman"/>
              </w:rPr>
            </w:pPr>
          </w:p>
        </w:tc>
        <w:tc>
          <w:tcPr>
            <w:tcW w:w="236" w:type="dxa"/>
          </w:tcPr>
          <w:p w14:paraId="02A17875" w14:textId="77777777" w:rsidR="00C56C3E" w:rsidRPr="00FF7AB4" w:rsidRDefault="00C56C3E" w:rsidP="006F3DE5">
            <w:pPr>
              <w:jc w:val="both"/>
              <w:rPr>
                <w:rFonts w:ascii="Times New Roman" w:hAnsi="Times New Roman" w:cs="Times New Roman"/>
                <w:sz w:val="20"/>
                <w:szCs w:val="20"/>
              </w:rPr>
            </w:pPr>
          </w:p>
        </w:tc>
        <w:tc>
          <w:tcPr>
            <w:tcW w:w="1404" w:type="dxa"/>
            <w:tcBorders>
              <w:bottom w:val="single" w:sz="4" w:space="0" w:color="auto"/>
            </w:tcBorders>
          </w:tcPr>
          <w:p w14:paraId="0796E2F8" w14:textId="77777777" w:rsidR="00C56C3E" w:rsidRPr="00FF7AB4" w:rsidRDefault="00C56C3E" w:rsidP="006F3DE5">
            <w:pPr>
              <w:jc w:val="both"/>
              <w:rPr>
                <w:rFonts w:ascii="Times New Roman" w:hAnsi="Times New Roman" w:cs="Times New Roman"/>
                <w:sz w:val="20"/>
                <w:szCs w:val="20"/>
              </w:rPr>
            </w:pPr>
          </w:p>
        </w:tc>
        <w:tc>
          <w:tcPr>
            <w:tcW w:w="250" w:type="dxa"/>
          </w:tcPr>
          <w:p w14:paraId="428DFBFE" w14:textId="77777777" w:rsidR="00C56C3E" w:rsidRPr="00FF7AB4" w:rsidRDefault="00C56C3E" w:rsidP="006F3DE5">
            <w:pPr>
              <w:jc w:val="both"/>
              <w:rPr>
                <w:rFonts w:ascii="Times New Roman" w:hAnsi="Times New Roman" w:cs="Times New Roman"/>
                <w:sz w:val="20"/>
                <w:szCs w:val="20"/>
              </w:rPr>
            </w:pPr>
          </w:p>
        </w:tc>
        <w:tc>
          <w:tcPr>
            <w:tcW w:w="2138" w:type="dxa"/>
            <w:tcBorders>
              <w:bottom w:val="single" w:sz="4" w:space="0" w:color="auto"/>
            </w:tcBorders>
          </w:tcPr>
          <w:p w14:paraId="5C091D13" w14:textId="77777777" w:rsidR="00C56C3E" w:rsidRPr="00FF7AB4" w:rsidRDefault="00C56C3E" w:rsidP="006F3DE5">
            <w:pPr>
              <w:jc w:val="both"/>
              <w:rPr>
                <w:rFonts w:ascii="Times New Roman" w:hAnsi="Times New Roman" w:cs="Times New Roman"/>
                <w:sz w:val="20"/>
                <w:szCs w:val="20"/>
              </w:rPr>
            </w:pPr>
          </w:p>
        </w:tc>
      </w:tr>
      <w:tr w:rsidR="00C56C3E" w:rsidRPr="00FF7AB4" w14:paraId="67DF038C" w14:textId="77777777" w:rsidTr="006F3DE5">
        <w:tc>
          <w:tcPr>
            <w:tcW w:w="2385" w:type="dxa"/>
          </w:tcPr>
          <w:p w14:paraId="64F0B8A9" w14:textId="77777777" w:rsidR="00C56C3E" w:rsidRPr="00FF7AB4" w:rsidRDefault="00C56C3E" w:rsidP="006F3DE5">
            <w:pPr>
              <w:jc w:val="both"/>
              <w:rPr>
                <w:rFonts w:ascii="Times New Roman" w:hAnsi="Times New Roman" w:cs="Times New Roman"/>
                <w:sz w:val="20"/>
                <w:szCs w:val="20"/>
              </w:rPr>
            </w:pPr>
          </w:p>
        </w:tc>
        <w:tc>
          <w:tcPr>
            <w:tcW w:w="235" w:type="dxa"/>
          </w:tcPr>
          <w:p w14:paraId="01E90A2F" w14:textId="77777777" w:rsidR="00C56C3E" w:rsidRPr="00FF7AB4" w:rsidRDefault="00C56C3E" w:rsidP="006F3DE5">
            <w:pPr>
              <w:jc w:val="both"/>
              <w:rPr>
                <w:rFonts w:ascii="Times New Roman" w:hAnsi="Times New Roman" w:cs="Times New Roman"/>
                <w:sz w:val="20"/>
                <w:szCs w:val="20"/>
              </w:rPr>
            </w:pPr>
          </w:p>
        </w:tc>
        <w:tc>
          <w:tcPr>
            <w:tcW w:w="2955" w:type="dxa"/>
            <w:tcBorders>
              <w:top w:val="single" w:sz="4" w:space="0" w:color="auto"/>
            </w:tcBorders>
          </w:tcPr>
          <w:p w14:paraId="643857EE"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(должность)</w:t>
            </w:r>
          </w:p>
        </w:tc>
        <w:tc>
          <w:tcPr>
            <w:tcW w:w="236" w:type="dxa"/>
          </w:tcPr>
          <w:p w14:paraId="609241C5" w14:textId="77777777" w:rsidR="00C56C3E" w:rsidRPr="00FF7AB4" w:rsidRDefault="00C56C3E" w:rsidP="006F3DE5">
            <w:pPr>
              <w:jc w:val="center"/>
              <w:rPr>
                <w:rFonts w:ascii="Times New Roman" w:hAnsi="Times New Roman" w:cs="Times New Roman"/>
                <w:sz w:val="16"/>
                <w:szCs w:val="16"/>
              </w:rPr>
            </w:pPr>
          </w:p>
        </w:tc>
        <w:tc>
          <w:tcPr>
            <w:tcW w:w="1404" w:type="dxa"/>
            <w:tcBorders>
              <w:top w:val="single" w:sz="4" w:space="0" w:color="auto"/>
            </w:tcBorders>
          </w:tcPr>
          <w:p w14:paraId="65F1FA28"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(подпись)</w:t>
            </w:r>
          </w:p>
        </w:tc>
        <w:tc>
          <w:tcPr>
            <w:tcW w:w="250" w:type="dxa"/>
          </w:tcPr>
          <w:p w14:paraId="0F16B756" w14:textId="77777777" w:rsidR="00C56C3E" w:rsidRPr="00FF7AB4" w:rsidRDefault="00C56C3E" w:rsidP="006F3DE5">
            <w:pPr>
              <w:jc w:val="center"/>
              <w:rPr>
                <w:rFonts w:ascii="Times New Roman" w:hAnsi="Times New Roman" w:cs="Times New Roman"/>
                <w:sz w:val="16"/>
                <w:szCs w:val="16"/>
              </w:rPr>
            </w:pPr>
          </w:p>
        </w:tc>
        <w:tc>
          <w:tcPr>
            <w:tcW w:w="2138" w:type="dxa"/>
            <w:tcBorders>
              <w:top w:val="single" w:sz="4" w:space="0" w:color="auto"/>
            </w:tcBorders>
          </w:tcPr>
          <w:p w14:paraId="758419CF" w14:textId="77777777" w:rsidR="00C56C3E" w:rsidRPr="00FF7AB4" w:rsidRDefault="00C56C3E" w:rsidP="006F3DE5">
            <w:pPr>
              <w:jc w:val="center"/>
              <w:rPr>
                <w:rFonts w:ascii="Times New Roman" w:hAnsi="Times New Roman" w:cs="Times New Roman"/>
                <w:sz w:val="16"/>
                <w:szCs w:val="16"/>
              </w:rPr>
            </w:pPr>
            <w:r w:rsidRPr="00FF7AB4">
              <w:rPr>
                <w:rFonts w:ascii="Times New Roman" w:hAnsi="Times New Roman" w:cs="Times New Roman"/>
                <w:sz w:val="16"/>
                <w:szCs w:val="16"/>
              </w:rPr>
              <w:t>(расшифровка подписи)</w:t>
            </w:r>
          </w:p>
        </w:tc>
      </w:tr>
    </w:tbl>
    <w:p w14:paraId="7197FAAE" w14:textId="77777777" w:rsidR="00C56C3E" w:rsidRPr="00FF7AB4" w:rsidRDefault="00C56C3E" w:rsidP="00C56C3E">
      <w:pPr>
        <w:ind w:left="4248" w:firstLine="708"/>
        <w:rPr>
          <w:rFonts w:ascii="Times New Roman" w:hAnsi="Times New Roman" w:cs="Times New Roman"/>
          <w:sz w:val="20"/>
          <w:szCs w:val="20"/>
        </w:rPr>
      </w:pPr>
    </w:p>
    <w:p w14:paraId="6E78E9D5" w14:textId="77777777" w:rsidR="00C56C3E" w:rsidRPr="00FF7AB4" w:rsidRDefault="00C56C3E" w:rsidP="00C56C3E">
      <w:pPr>
        <w:rPr>
          <w:rFonts w:ascii="Times New Roman" w:hAnsi="Times New Roman" w:cs="Times New Roman"/>
          <w:sz w:val="20"/>
          <w:szCs w:val="20"/>
        </w:rPr>
      </w:pPr>
      <w:r w:rsidRPr="00FF7AB4">
        <w:rPr>
          <w:rFonts w:ascii="Times New Roman" w:hAnsi="Times New Roman" w:cs="Times New Roman"/>
          <w:sz w:val="20"/>
          <w:szCs w:val="20"/>
        </w:rPr>
        <w:t>«___»____________20___г.</w:t>
      </w:r>
    </w:p>
    <w:p w14:paraId="2FAF7DB3" w14:textId="77777777" w:rsidR="00C56C3E" w:rsidRPr="00FF7AB4" w:rsidRDefault="00C56C3E" w:rsidP="00C56C3E">
      <w:pPr>
        <w:spacing w:after="200" w:line="276" w:lineRule="auto"/>
        <w:rPr>
          <w:rFonts w:ascii="Times New Roman" w:hAnsi="Times New Roman" w:cs="Times New Roman"/>
          <w:i/>
          <w:kern w:val="28"/>
          <w:sz w:val="20"/>
          <w:szCs w:val="20"/>
        </w:rPr>
      </w:pPr>
      <w:r w:rsidRPr="00FF7AB4">
        <w:rPr>
          <w:rFonts w:ascii="Times New Roman" w:hAnsi="Times New Roman" w:cs="Times New Roman"/>
          <w:b/>
          <w:i/>
          <w:kern w:val="28"/>
          <w:sz w:val="20"/>
        </w:rPr>
        <w:br w:type="page"/>
      </w:r>
    </w:p>
    <w:p w14:paraId="2F6F88BE" w14:textId="1A5AE955" w:rsidR="002478D4" w:rsidRPr="00FF7AB4" w:rsidRDefault="002478D4" w:rsidP="002478D4">
      <w:pPr>
        <w:ind w:left="4820"/>
        <w:jc w:val="both"/>
        <w:rPr>
          <w:rFonts w:ascii="Times New Roman" w:hAnsi="Times New Roman"/>
          <w:lang w:val="en-US"/>
        </w:rPr>
      </w:pPr>
      <w:r w:rsidRPr="00FF7AB4">
        <w:rPr>
          <w:rFonts w:ascii="Times New Roman" w:hAnsi="Times New Roman"/>
        </w:rPr>
        <w:t xml:space="preserve">Приложение </w:t>
      </w:r>
      <w:r w:rsidR="00C6608C" w:rsidRPr="00FF7AB4">
        <w:rPr>
          <w:rFonts w:ascii="Times New Roman" w:hAnsi="Times New Roman"/>
          <w:lang w:val="en-US"/>
        </w:rPr>
        <w:t>8</w:t>
      </w:r>
    </w:p>
    <w:p w14:paraId="2529AEC1" w14:textId="77777777" w:rsidR="00221FBD" w:rsidRPr="00FF7AB4" w:rsidRDefault="002478D4" w:rsidP="002478D4">
      <w:pPr>
        <w:ind w:left="4820"/>
        <w:jc w:val="both"/>
        <w:rPr>
          <w:rFonts w:ascii="Times New Roman" w:hAnsi="Times New Roman"/>
        </w:rPr>
      </w:pPr>
      <w:r w:rsidRPr="00FF7AB4">
        <w:rPr>
          <w:rFonts w:ascii="Times New Roman" w:hAnsi="Times New Roman"/>
        </w:rPr>
        <w:t xml:space="preserve">к Учётной политике </w:t>
      </w:r>
      <w:r w:rsidR="005F5D5C" w:rsidRPr="00FF7AB4">
        <w:rPr>
          <w:rFonts w:ascii="Times New Roman" w:hAnsi="Times New Roman"/>
        </w:rPr>
        <w:t xml:space="preserve">аппарата Совета депутатов внутригородского муниципального образования – муниципального округа Можайский </w:t>
      </w:r>
    </w:p>
    <w:p w14:paraId="64DDABA6" w14:textId="4B21E1E0" w:rsidR="002478D4" w:rsidRPr="00FF7AB4" w:rsidRDefault="005F5D5C" w:rsidP="002478D4">
      <w:pPr>
        <w:ind w:left="4820"/>
        <w:jc w:val="both"/>
        <w:rPr>
          <w:rFonts w:ascii="Times New Roman" w:hAnsi="Times New Roman"/>
        </w:rPr>
      </w:pPr>
      <w:r w:rsidRPr="00FF7AB4">
        <w:rPr>
          <w:rFonts w:ascii="Times New Roman" w:hAnsi="Times New Roman"/>
        </w:rPr>
        <w:t>в городе Москве</w:t>
      </w:r>
    </w:p>
    <w:p w14:paraId="7DC8110E" w14:textId="77777777" w:rsidR="00667474" w:rsidRPr="00FF7AB4" w:rsidRDefault="00667474" w:rsidP="002478D4">
      <w:pPr>
        <w:ind w:left="4820"/>
        <w:jc w:val="both"/>
        <w:rPr>
          <w:rFonts w:ascii="Times New Roman" w:hAnsi="Times New Roman"/>
        </w:rPr>
      </w:pPr>
    </w:p>
    <w:p w14:paraId="6E17FC8A" w14:textId="77777777" w:rsidR="0062292A" w:rsidRPr="00FF7AB4" w:rsidRDefault="0062292A" w:rsidP="0062292A">
      <w:pPr>
        <w:rPr>
          <w:rFonts w:ascii="Times New Roman" w:hAnsi="Times New Roman" w:cs="Times New Roman"/>
          <w:b/>
          <w:bCs/>
        </w:rPr>
      </w:pPr>
    </w:p>
    <w:p w14:paraId="261BDEA3" w14:textId="77777777" w:rsidR="00E340F9" w:rsidRPr="00FF7AB4" w:rsidRDefault="00E340F9" w:rsidP="00E340F9">
      <w:pPr>
        <w:ind w:left="5529"/>
        <w:jc w:val="both"/>
        <w:rPr>
          <w:rFonts w:ascii="Times New Roman" w:hAnsi="Times New Roman" w:cs="Times New Roman"/>
          <w:b/>
        </w:rPr>
      </w:pPr>
    </w:p>
    <w:p w14:paraId="1638D501" w14:textId="77777777" w:rsidR="00E340F9" w:rsidRPr="00FF7AB4" w:rsidRDefault="00E340F9" w:rsidP="00E340F9">
      <w:pPr>
        <w:ind w:left="-426"/>
        <w:jc w:val="center"/>
        <w:rPr>
          <w:rFonts w:ascii="Times New Roman" w:hAnsi="Times New Roman" w:cs="Times New Roman"/>
          <w:b/>
        </w:rPr>
      </w:pPr>
      <w:r w:rsidRPr="00FF7AB4">
        <w:rPr>
          <w:rFonts w:ascii="Times New Roman" w:hAnsi="Times New Roman" w:cs="Times New Roman"/>
          <w:b/>
        </w:rPr>
        <w:t>Перечень лиц, имеющих право подписи бумажных первичных документов</w:t>
      </w:r>
    </w:p>
    <w:tbl>
      <w:tblPr>
        <w:tblStyle w:val="a9"/>
        <w:tblW w:w="10065" w:type="dxa"/>
        <w:tblInd w:w="-856" w:type="dxa"/>
        <w:tblLook w:val="04A0" w:firstRow="1" w:lastRow="0" w:firstColumn="1" w:lastColumn="0" w:noHBand="0" w:noVBand="1"/>
      </w:tblPr>
      <w:tblGrid>
        <w:gridCol w:w="10065"/>
      </w:tblGrid>
      <w:tr w:rsidR="00FF7AB4" w:rsidRPr="00FF7AB4" w14:paraId="2CB13BF7" w14:textId="77777777" w:rsidTr="003F1C98">
        <w:tc>
          <w:tcPr>
            <w:tcW w:w="10065" w:type="dxa"/>
            <w:tcBorders>
              <w:top w:val="single" w:sz="4" w:space="0" w:color="auto"/>
              <w:left w:val="single" w:sz="4" w:space="0" w:color="auto"/>
              <w:bottom w:val="single" w:sz="4" w:space="0" w:color="auto"/>
              <w:right w:val="single" w:sz="4" w:space="0" w:color="auto"/>
            </w:tcBorders>
            <w:hideMark/>
          </w:tcPr>
          <w:p w14:paraId="1D504D46" w14:textId="77777777" w:rsidR="00E340F9" w:rsidRPr="00FF7AB4" w:rsidRDefault="00E340F9" w:rsidP="003F1C98">
            <w:pPr>
              <w:jc w:val="center"/>
              <w:rPr>
                <w:rFonts w:ascii="Times New Roman" w:hAnsi="Times New Roman" w:cs="Times New Roman"/>
                <w:b/>
              </w:rPr>
            </w:pPr>
            <w:r w:rsidRPr="00FF7AB4">
              <w:rPr>
                <w:rFonts w:ascii="Times New Roman" w:hAnsi="Times New Roman" w:cs="Times New Roman"/>
                <w:b/>
              </w:rPr>
              <w:t>Должность</w:t>
            </w:r>
          </w:p>
        </w:tc>
      </w:tr>
      <w:tr w:rsidR="00FF7AB4" w:rsidRPr="00FF7AB4" w14:paraId="133E9D09" w14:textId="77777777" w:rsidTr="003F1C98">
        <w:tc>
          <w:tcPr>
            <w:tcW w:w="10065" w:type="dxa"/>
            <w:tcBorders>
              <w:top w:val="single" w:sz="4" w:space="0" w:color="auto"/>
              <w:left w:val="single" w:sz="4" w:space="0" w:color="auto"/>
              <w:bottom w:val="single" w:sz="4" w:space="0" w:color="auto"/>
              <w:right w:val="single" w:sz="4" w:space="0" w:color="auto"/>
            </w:tcBorders>
            <w:hideMark/>
          </w:tcPr>
          <w:p w14:paraId="236FCE00" w14:textId="77777777" w:rsidR="00E340F9" w:rsidRPr="00FF7AB4" w:rsidRDefault="00E340F9" w:rsidP="003F1C98">
            <w:pPr>
              <w:jc w:val="center"/>
              <w:rPr>
                <w:rFonts w:ascii="Times New Roman" w:hAnsi="Times New Roman" w:cs="Times New Roman"/>
                <w:bCs/>
              </w:rPr>
            </w:pPr>
            <w:r w:rsidRPr="00FF7AB4">
              <w:rPr>
                <w:rFonts w:ascii="Times New Roman" w:hAnsi="Times New Roman" w:cs="Times New Roman"/>
                <w:bCs/>
              </w:rPr>
              <w:t>Глава МО Можайский в городе Москве</w:t>
            </w:r>
          </w:p>
        </w:tc>
      </w:tr>
      <w:tr w:rsidR="00FF7AB4" w:rsidRPr="00FF7AB4" w14:paraId="1DEE34AF" w14:textId="77777777" w:rsidTr="003F1C98">
        <w:tc>
          <w:tcPr>
            <w:tcW w:w="10065" w:type="dxa"/>
            <w:tcBorders>
              <w:top w:val="single" w:sz="4" w:space="0" w:color="auto"/>
              <w:left w:val="single" w:sz="4" w:space="0" w:color="auto"/>
              <w:bottom w:val="single" w:sz="4" w:space="0" w:color="auto"/>
              <w:right w:val="single" w:sz="4" w:space="0" w:color="auto"/>
            </w:tcBorders>
            <w:hideMark/>
          </w:tcPr>
          <w:p w14:paraId="7628FFE7" w14:textId="05F92838" w:rsidR="00E340F9" w:rsidRPr="00FF7AB4" w:rsidRDefault="00E340F9" w:rsidP="003F1C98">
            <w:pPr>
              <w:jc w:val="center"/>
              <w:rPr>
                <w:rFonts w:ascii="Times New Roman" w:hAnsi="Times New Roman" w:cs="Times New Roman"/>
                <w:bCs/>
              </w:rPr>
            </w:pPr>
            <w:r w:rsidRPr="00FF7AB4">
              <w:rPr>
                <w:rFonts w:ascii="Times New Roman" w:hAnsi="Times New Roman" w:cs="Times New Roman"/>
                <w:bCs/>
              </w:rPr>
              <w:t>Главный бухгалтер</w:t>
            </w:r>
            <w:r w:rsidR="0076213C" w:rsidRPr="00FF7AB4">
              <w:rPr>
                <w:rFonts w:ascii="Times New Roman" w:hAnsi="Times New Roman" w:cs="Times New Roman"/>
                <w:bCs/>
              </w:rPr>
              <w:t xml:space="preserve"> – заведующий сектором бухгалтерского учета и отчетности</w:t>
            </w:r>
          </w:p>
        </w:tc>
      </w:tr>
      <w:tr w:rsidR="00FF7AB4" w:rsidRPr="00FF7AB4" w14:paraId="6B74C73B" w14:textId="77777777" w:rsidTr="00F2449D">
        <w:trPr>
          <w:trHeight w:val="352"/>
        </w:trPr>
        <w:tc>
          <w:tcPr>
            <w:tcW w:w="10065" w:type="dxa"/>
            <w:tcBorders>
              <w:top w:val="single" w:sz="4" w:space="0" w:color="auto"/>
              <w:left w:val="single" w:sz="4" w:space="0" w:color="auto"/>
              <w:bottom w:val="single" w:sz="4" w:space="0" w:color="auto"/>
              <w:right w:val="single" w:sz="4" w:space="0" w:color="auto"/>
            </w:tcBorders>
            <w:hideMark/>
          </w:tcPr>
          <w:p w14:paraId="5667E97A" w14:textId="77777777" w:rsidR="00E340F9" w:rsidRPr="00FF7AB4" w:rsidRDefault="00E340F9" w:rsidP="003F1C98">
            <w:pPr>
              <w:jc w:val="center"/>
              <w:rPr>
                <w:rFonts w:ascii="Times New Roman" w:hAnsi="Times New Roman" w:cs="Times New Roman"/>
                <w:bCs/>
              </w:rPr>
            </w:pPr>
            <w:r w:rsidRPr="00FF7AB4">
              <w:rPr>
                <w:rFonts w:ascii="Times New Roman" w:hAnsi="Times New Roman" w:cs="Times New Roman"/>
                <w:bCs/>
              </w:rPr>
              <w:t>Заведующий сектором по организационной работе</w:t>
            </w:r>
          </w:p>
        </w:tc>
      </w:tr>
      <w:tr w:rsidR="00FF7AB4" w:rsidRPr="00FF7AB4" w14:paraId="3E6B9B08" w14:textId="77777777" w:rsidTr="003F1C98">
        <w:tc>
          <w:tcPr>
            <w:tcW w:w="10065" w:type="dxa"/>
            <w:tcBorders>
              <w:top w:val="single" w:sz="4" w:space="0" w:color="auto"/>
              <w:left w:val="single" w:sz="4" w:space="0" w:color="auto"/>
              <w:bottom w:val="single" w:sz="4" w:space="0" w:color="auto"/>
              <w:right w:val="single" w:sz="4" w:space="0" w:color="auto"/>
            </w:tcBorders>
            <w:hideMark/>
          </w:tcPr>
          <w:p w14:paraId="7A0C216F" w14:textId="7F2D864A" w:rsidR="00E340F9" w:rsidRPr="00FF7AB4" w:rsidRDefault="0076213C" w:rsidP="0076213C">
            <w:pPr>
              <w:jc w:val="center"/>
              <w:rPr>
                <w:rFonts w:ascii="Times New Roman" w:hAnsi="Times New Roman" w:cs="Times New Roman"/>
                <w:bCs/>
              </w:rPr>
            </w:pPr>
            <w:r w:rsidRPr="00FF7AB4">
              <w:rPr>
                <w:rFonts w:ascii="Times New Roman" w:hAnsi="Times New Roman" w:cs="Times New Roman"/>
                <w:bCs/>
              </w:rPr>
              <w:t>Юрисконсульт – с</w:t>
            </w:r>
            <w:r w:rsidR="00E340F9" w:rsidRPr="00FF7AB4">
              <w:rPr>
                <w:rFonts w:ascii="Times New Roman" w:hAnsi="Times New Roman" w:cs="Times New Roman"/>
                <w:bCs/>
              </w:rPr>
              <w:t>оветник</w:t>
            </w:r>
          </w:p>
        </w:tc>
      </w:tr>
      <w:tr w:rsidR="00FF7AB4" w:rsidRPr="00FF7AB4" w14:paraId="14C951C5" w14:textId="77777777" w:rsidTr="003F1C98">
        <w:tc>
          <w:tcPr>
            <w:tcW w:w="10065" w:type="dxa"/>
            <w:tcBorders>
              <w:top w:val="single" w:sz="4" w:space="0" w:color="auto"/>
              <w:left w:val="single" w:sz="4" w:space="0" w:color="auto"/>
              <w:bottom w:val="single" w:sz="4" w:space="0" w:color="auto"/>
              <w:right w:val="single" w:sz="4" w:space="0" w:color="auto"/>
            </w:tcBorders>
          </w:tcPr>
          <w:p w14:paraId="7600B915" w14:textId="1EA4D216" w:rsidR="0076213C" w:rsidRPr="00FF7AB4" w:rsidRDefault="0076213C" w:rsidP="0076213C">
            <w:pPr>
              <w:jc w:val="center"/>
              <w:rPr>
                <w:rFonts w:ascii="Times New Roman" w:hAnsi="Times New Roman" w:cs="Times New Roman"/>
                <w:bCs/>
              </w:rPr>
            </w:pPr>
            <w:r w:rsidRPr="00FF7AB4">
              <w:rPr>
                <w:rFonts w:ascii="Times New Roman" w:hAnsi="Times New Roman" w:cs="Times New Roman"/>
                <w:bCs/>
              </w:rPr>
              <w:t>Советник</w:t>
            </w:r>
          </w:p>
        </w:tc>
      </w:tr>
      <w:tr w:rsidR="00FF7AB4" w:rsidRPr="00FF7AB4" w14:paraId="1D56874E" w14:textId="77777777" w:rsidTr="003F1C98">
        <w:tc>
          <w:tcPr>
            <w:tcW w:w="10065" w:type="dxa"/>
            <w:tcBorders>
              <w:top w:val="single" w:sz="4" w:space="0" w:color="auto"/>
              <w:left w:val="single" w:sz="4" w:space="0" w:color="auto"/>
              <w:bottom w:val="single" w:sz="4" w:space="0" w:color="auto"/>
              <w:right w:val="single" w:sz="4" w:space="0" w:color="auto"/>
            </w:tcBorders>
            <w:hideMark/>
          </w:tcPr>
          <w:p w14:paraId="4127578D" w14:textId="77777777" w:rsidR="00E340F9" w:rsidRPr="00FF7AB4" w:rsidRDefault="00E340F9" w:rsidP="003F1C98">
            <w:pPr>
              <w:jc w:val="center"/>
              <w:rPr>
                <w:rFonts w:ascii="Times New Roman" w:hAnsi="Times New Roman" w:cs="Times New Roman"/>
                <w:bCs/>
              </w:rPr>
            </w:pPr>
          </w:p>
        </w:tc>
      </w:tr>
    </w:tbl>
    <w:p w14:paraId="1B916EF7" w14:textId="77777777" w:rsidR="00E340F9" w:rsidRPr="00FF7AB4" w:rsidRDefault="00E340F9" w:rsidP="00E340F9">
      <w:pPr>
        <w:rPr>
          <w:rFonts w:asciiTheme="minorHAnsi" w:hAnsiTheme="minorHAnsi" w:cstheme="minorBidi"/>
          <w:b/>
          <w:bCs/>
          <w:sz w:val="22"/>
          <w:szCs w:val="22"/>
          <w:lang w:eastAsia="en-US"/>
        </w:rPr>
      </w:pPr>
    </w:p>
    <w:p w14:paraId="355AB2FA" w14:textId="77777777" w:rsidR="00E340F9" w:rsidRPr="00FF7AB4" w:rsidRDefault="00E340F9" w:rsidP="00E340F9">
      <w:pPr>
        <w:jc w:val="center"/>
        <w:rPr>
          <w:rFonts w:ascii="Times New Roman" w:hAnsi="Times New Roman" w:cs="Times New Roman"/>
          <w:b/>
          <w:bCs/>
        </w:rPr>
      </w:pPr>
      <w:r w:rsidRPr="00FF7AB4">
        <w:rPr>
          <w:rFonts w:ascii="Times New Roman" w:hAnsi="Times New Roman" w:cs="Times New Roman"/>
          <w:b/>
          <w:bCs/>
        </w:rPr>
        <w:t>Перечень лиц, имеющих право подписи электронных документов</w:t>
      </w:r>
    </w:p>
    <w:tbl>
      <w:tblPr>
        <w:tblStyle w:val="a9"/>
        <w:tblW w:w="0" w:type="auto"/>
        <w:tblInd w:w="-856" w:type="dxa"/>
        <w:tblLook w:val="04A0" w:firstRow="1" w:lastRow="0" w:firstColumn="1" w:lastColumn="0" w:noHBand="0" w:noVBand="1"/>
      </w:tblPr>
      <w:tblGrid>
        <w:gridCol w:w="3261"/>
        <w:gridCol w:w="6799"/>
      </w:tblGrid>
      <w:tr w:rsidR="00FF7AB4" w:rsidRPr="00FF7AB4" w14:paraId="74E72565" w14:textId="77777777" w:rsidTr="00F2449D">
        <w:tc>
          <w:tcPr>
            <w:tcW w:w="3261" w:type="dxa"/>
            <w:tcBorders>
              <w:top w:val="single" w:sz="4" w:space="0" w:color="auto"/>
              <w:left w:val="single" w:sz="4" w:space="0" w:color="auto"/>
              <w:bottom w:val="single" w:sz="4" w:space="0" w:color="auto"/>
              <w:right w:val="single" w:sz="4" w:space="0" w:color="auto"/>
            </w:tcBorders>
            <w:hideMark/>
          </w:tcPr>
          <w:p w14:paraId="7390F1F7" w14:textId="77777777" w:rsidR="00E340F9" w:rsidRPr="00FF7AB4" w:rsidRDefault="00E340F9" w:rsidP="003F1C98">
            <w:pPr>
              <w:rPr>
                <w:rFonts w:ascii="Times New Roman" w:hAnsi="Times New Roman" w:cs="Times New Roman"/>
                <w:b/>
                <w:bCs/>
              </w:rPr>
            </w:pPr>
            <w:r w:rsidRPr="00FF7AB4">
              <w:rPr>
                <w:rFonts w:ascii="Times New Roman" w:hAnsi="Times New Roman" w:cs="Times New Roman"/>
                <w:b/>
                <w:bCs/>
              </w:rPr>
              <w:t>Должность/статус</w:t>
            </w:r>
          </w:p>
        </w:tc>
        <w:tc>
          <w:tcPr>
            <w:tcW w:w="6799" w:type="dxa"/>
            <w:tcBorders>
              <w:top w:val="single" w:sz="4" w:space="0" w:color="auto"/>
              <w:left w:val="single" w:sz="4" w:space="0" w:color="auto"/>
              <w:bottom w:val="single" w:sz="4" w:space="0" w:color="auto"/>
              <w:right w:val="single" w:sz="4" w:space="0" w:color="auto"/>
            </w:tcBorders>
            <w:hideMark/>
          </w:tcPr>
          <w:p w14:paraId="1A9F8612" w14:textId="77777777" w:rsidR="00E340F9" w:rsidRPr="00FF7AB4" w:rsidRDefault="00E340F9" w:rsidP="003F1C98">
            <w:pPr>
              <w:rPr>
                <w:rFonts w:ascii="Times New Roman" w:hAnsi="Times New Roman" w:cs="Times New Roman"/>
                <w:b/>
                <w:bCs/>
              </w:rPr>
            </w:pPr>
            <w:r w:rsidRPr="00FF7AB4">
              <w:rPr>
                <w:rFonts w:ascii="Times New Roman" w:hAnsi="Times New Roman" w:cs="Times New Roman"/>
                <w:b/>
                <w:bCs/>
              </w:rPr>
              <w:t>Вид электронной подписи</w:t>
            </w:r>
          </w:p>
        </w:tc>
      </w:tr>
      <w:tr w:rsidR="00FF7AB4" w:rsidRPr="00FF7AB4" w14:paraId="52CE2E76" w14:textId="77777777" w:rsidTr="00F2449D">
        <w:tc>
          <w:tcPr>
            <w:tcW w:w="3261" w:type="dxa"/>
            <w:tcBorders>
              <w:top w:val="single" w:sz="4" w:space="0" w:color="auto"/>
              <w:left w:val="single" w:sz="4" w:space="0" w:color="auto"/>
              <w:bottom w:val="single" w:sz="4" w:space="0" w:color="auto"/>
              <w:right w:val="single" w:sz="4" w:space="0" w:color="auto"/>
            </w:tcBorders>
            <w:hideMark/>
          </w:tcPr>
          <w:p w14:paraId="6292911F" w14:textId="77777777" w:rsidR="00E340F9" w:rsidRPr="00FF7AB4" w:rsidRDefault="00E340F9" w:rsidP="003F1C98">
            <w:pPr>
              <w:rPr>
                <w:rFonts w:ascii="Times New Roman" w:hAnsi="Times New Roman" w:cs="Times New Roman"/>
              </w:rPr>
            </w:pPr>
            <w:r w:rsidRPr="00FF7AB4">
              <w:rPr>
                <w:rFonts w:ascii="Times New Roman" w:hAnsi="Times New Roman" w:cs="Times New Roman"/>
              </w:rPr>
              <w:t>Глава МО Можайский в городе Москве</w:t>
            </w:r>
          </w:p>
        </w:tc>
        <w:tc>
          <w:tcPr>
            <w:tcW w:w="6799" w:type="dxa"/>
            <w:tcBorders>
              <w:top w:val="single" w:sz="4" w:space="0" w:color="auto"/>
              <w:left w:val="single" w:sz="4" w:space="0" w:color="auto"/>
              <w:bottom w:val="single" w:sz="4" w:space="0" w:color="auto"/>
              <w:right w:val="single" w:sz="4" w:space="0" w:color="auto"/>
            </w:tcBorders>
            <w:hideMark/>
          </w:tcPr>
          <w:p w14:paraId="2BD62ECD" w14:textId="77777777" w:rsidR="00E340F9" w:rsidRPr="00FF7AB4" w:rsidRDefault="00E340F9" w:rsidP="003F1C98">
            <w:pPr>
              <w:rPr>
                <w:rFonts w:ascii="Times New Roman" w:hAnsi="Times New Roman" w:cs="Times New Roman"/>
              </w:rPr>
            </w:pPr>
            <w:r w:rsidRPr="00FF7AB4">
              <w:rPr>
                <w:rFonts w:ascii="Times New Roman" w:hAnsi="Times New Roman" w:cs="Times New Roman"/>
              </w:rPr>
              <w:t>Усиленная квалифицированная</w:t>
            </w:r>
          </w:p>
        </w:tc>
      </w:tr>
      <w:tr w:rsidR="00FF7AB4" w:rsidRPr="00FF7AB4" w14:paraId="04CB0F36" w14:textId="77777777" w:rsidTr="00F2449D">
        <w:tc>
          <w:tcPr>
            <w:tcW w:w="3261" w:type="dxa"/>
            <w:tcBorders>
              <w:top w:val="single" w:sz="4" w:space="0" w:color="auto"/>
              <w:left w:val="single" w:sz="4" w:space="0" w:color="auto"/>
              <w:bottom w:val="single" w:sz="4" w:space="0" w:color="auto"/>
              <w:right w:val="single" w:sz="4" w:space="0" w:color="auto"/>
            </w:tcBorders>
            <w:hideMark/>
          </w:tcPr>
          <w:p w14:paraId="4AD9435A" w14:textId="77777777" w:rsidR="00E340F9" w:rsidRPr="00FF7AB4" w:rsidRDefault="00E340F9" w:rsidP="003F1C98">
            <w:pPr>
              <w:rPr>
                <w:rFonts w:ascii="Times New Roman" w:hAnsi="Times New Roman" w:cs="Times New Roman"/>
              </w:rPr>
            </w:pPr>
            <w:r w:rsidRPr="00FF7AB4">
              <w:rPr>
                <w:rFonts w:ascii="Times New Roman" w:hAnsi="Times New Roman" w:cs="Times New Roman"/>
              </w:rPr>
              <w:t>Главный бухгалтер</w:t>
            </w:r>
          </w:p>
        </w:tc>
        <w:tc>
          <w:tcPr>
            <w:tcW w:w="6799" w:type="dxa"/>
            <w:tcBorders>
              <w:top w:val="single" w:sz="4" w:space="0" w:color="auto"/>
              <w:left w:val="single" w:sz="4" w:space="0" w:color="auto"/>
              <w:bottom w:val="single" w:sz="4" w:space="0" w:color="auto"/>
              <w:right w:val="single" w:sz="4" w:space="0" w:color="auto"/>
            </w:tcBorders>
            <w:hideMark/>
          </w:tcPr>
          <w:p w14:paraId="0BF9AF69" w14:textId="77777777" w:rsidR="00E340F9" w:rsidRPr="00FF7AB4" w:rsidRDefault="00E340F9" w:rsidP="003F1C98">
            <w:pPr>
              <w:rPr>
                <w:rFonts w:ascii="Times New Roman" w:hAnsi="Times New Roman" w:cs="Times New Roman"/>
              </w:rPr>
            </w:pPr>
            <w:r w:rsidRPr="00FF7AB4">
              <w:rPr>
                <w:rFonts w:ascii="Times New Roman" w:hAnsi="Times New Roman" w:cs="Times New Roman"/>
              </w:rPr>
              <w:t>Усиленная квалифицированная</w:t>
            </w:r>
          </w:p>
        </w:tc>
      </w:tr>
      <w:tr w:rsidR="00FF7AB4" w:rsidRPr="00FF7AB4" w14:paraId="4F5222D8" w14:textId="77777777" w:rsidTr="00F2449D">
        <w:tc>
          <w:tcPr>
            <w:tcW w:w="3261" w:type="dxa"/>
            <w:tcBorders>
              <w:top w:val="single" w:sz="4" w:space="0" w:color="auto"/>
              <w:left w:val="single" w:sz="4" w:space="0" w:color="auto"/>
              <w:bottom w:val="single" w:sz="4" w:space="0" w:color="auto"/>
              <w:right w:val="single" w:sz="4" w:space="0" w:color="auto"/>
            </w:tcBorders>
            <w:hideMark/>
          </w:tcPr>
          <w:p w14:paraId="7D1349B4" w14:textId="77777777" w:rsidR="00E340F9" w:rsidRPr="00FF7AB4" w:rsidRDefault="00E340F9" w:rsidP="003F1C98">
            <w:pPr>
              <w:rPr>
                <w:rFonts w:ascii="Times New Roman" w:hAnsi="Times New Roman" w:cs="Times New Roman"/>
                <w:b/>
                <w:bCs/>
              </w:rPr>
            </w:pPr>
            <w:r w:rsidRPr="00FF7AB4">
              <w:rPr>
                <w:rFonts w:ascii="Times New Roman" w:hAnsi="Times New Roman" w:cs="Times New Roman"/>
                <w:bCs/>
              </w:rPr>
              <w:t>Заведующий сектором по организационной работе</w:t>
            </w:r>
          </w:p>
        </w:tc>
        <w:tc>
          <w:tcPr>
            <w:tcW w:w="6799" w:type="dxa"/>
            <w:tcBorders>
              <w:top w:val="single" w:sz="4" w:space="0" w:color="auto"/>
              <w:left w:val="single" w:sz="4" w:space="0" w:color="auto"/>
              <w:bottom w:val="single" w:sz="4" w:space="0" w:color="auto"/>
              <w:right w:val="single" w:sz="4" w:space="0" w:color="auto"/>
            </w:tcBorders>
          </w:tcPr>
          <w:p w14:paraId="67FF7C58" w14:textId="77777777" w:rsidR="00E340F9" w:rsidRPr="00FF7AB4" w:rsidRDefault="00E340F9" w:rsidP="003F1C98">
            <w:pPr>
              <w:rPr>
                <w:rFonts w:ascii="Times New Roman" w:hAnsi="Times New Roman" w:cs="Times New Roman"/>
                <w:b/>
                <w:bCs/>
              </w:rPr>
            </w:pPr>
            <w:r w:rsidRPr="00FF7AB4">
              <w:rPr>
                <w:rFonts w:ascii="Times New Roman" w:hAnsi="Times New Roman" w:cs="Times New Roman"/>
              </w:rPr>
              <w:t>Простая</w:t>
            </w:r>
          </w:p>
        </w:tc>
      </w:tr>
      <w:tr w:rsidR="00FF7AB4" w:rsidRPr="00FF7AB4" w14:paraId="34BD207E" w14:textId="77777777" w:rsidTr="00F2449D">
        <w:tc>
          <w:tcPr>
            <w:tcW w:w="3261" w:type="dxa"/>
            <w:tcBorders>
              <w:top w:val="single" w:sz="4" w:space="0" w:color="auto"/>
              <w:left w:val="single" w:sz="4" w:space="0" w:color="auto"/>
              <w:bottom w:val="single" w:sz="4" w:space="0" w:color="auto"/>
              <w:right w:val="single" w:sz="4" w:space="0" w:color="auto"/>
            </w:tcBorders>
          </w:tcPr>
          <w:p w14:paraId="212B8742" w14:textId="765C4268" w:rsidR="0076213C" w:rsidRPr="00FF7AB4" w:rsidRDefault="0076213C" w:rsidP="003F1C98">
            <w:pPr>
              <w:rPr>
                <w:rFonts w:ascii="Times New Roman" w:hAnsi="Times New Roman" w:cs="Times New Roman"/>
                <w:bCs/>
              </w:rPr>
            </w:pPr>
            <w:r w:rsidRPr="00FF7AB4">
              <w:rPr>
                <w:rFonts w:ascii="Times New Roman" w:hAnsi="Times New Roman" w:cs="Times New Roman"/>
                <w:bCs/>
              </w:rPr>
              <w:t>Юрисконсульт – советник</w:t>
            </w:r>
          </w:p>
        </w:tc>
        <w:tc>
          <w:tcPr>
            <w:tcW w:w="6799" w:type="dxa"/>
            <w:tcBorders>
              <w:top w:val="single" w:sz="4" w:space="0" w:color="auto"/>
              <w:left w:val="single" w:sz="4" w:space="0" w:color="auto"/>
              <w:bottom w:val="single" w:sz="4" w:space="0" w:color="auto"/>
              <w:right w:val="single" w:sz="4" w:space="0" w:color="auto"/>
            </w:tcBorders>
          </w:tcPr>
          <w:p w14:paraId="1DF0AA2C" w14:textId="1220BFE0" w:rsidR="0076213C" w:rsidRPr="00FF7AB4" w:rsidRDefault="0076213C" w:rsidP="003F1C98">
            <w:pPr>
              <w:rPr>
                <w:rFonts w:ascii="Times New Roman" w:hAnsi="Times New Roman" w:cs="Times New Roman"/>
              </w:rPr>
            </w:pPr>
            <w:r w:rsidRPr="00FF7AB4">
              <w:rPr>
                <w:rFonts w:ascii="Times New Roman" w:hAnsi="Times New Roman" w:cs="Times New Roman"/>
              </w:rPr>
              <w:t>Простая</w:t>
            </w:r>
          </w:p>
        </w:tc>
      </w:tr>
      <w:tr w:rsidR="00FF7AB4" w:rsidRPr="00FF7AB4" w14:paraId="6F4CE3EC" w14:textId="77777777" w:rsidTr="00F2449D">
        <w:tc>
          <w:tcPr>
            <w:tcW w:w="3261" w:type="dxa"/>
            <w:tcBorders>
              <w:top w:val="single" w:sz="4" w:space="0" w:color="auto"/>
              <w:left w:val="single" w:sz="4" w:space="0" w:color="auto"/>
              <w:bottom w:val="single" w:sz="4" w:space="0" w:color="auto"/>
              <w:right w:val="single" w:sz="4" w:space="0" w:color="auto"/>
            </w:tcBorders>
            <w:hideMark/>
          </w:tcPr>
          <w:p w14:paraId="1D0FA15F" w14:textId="77777777" w:rsidR="00E340F9" w:rsidRPr="00FF7AB4" w:rsidRDefault="00E340F9" w:rsidP="003F1C98">
            <w:pPr>
              <w:rPr>
                <w:rFonts w:ascii="Times New Roman" w:hAnsi="Times New Roman" w:cs="Times New Roman"/>
                <w:b/>
                <w:bCs/>
              </w:rPr>
            </w:pPr>
            <w:r w:rsidRPr="00FF7AB4">
              <w:rPr>
                <w:rFonts w:ascii="Times New Roman" w:hAnsi="Times New Roman" w:cs="Times New Roman"/>
                <w:bCs/>
              </w:rPr>
              <w:t>Советник</w:t>
            </w:r>
          </w:p>
        </w:tc>
        <w:tc>
          <w:tcPr>
            <w:tcW w:w="6799" w:type="dxa"/>
            <w:tcBorders>
              <w:top w:val="single" w:sz="4" w:space="0" w:color="auto"/>
              <w:left w:val="single" w:sz="4" w:space="0" w:color="auto"/>
              <w:bottom w:val="single" w:sz="4" w:space="0" w:color="auto"/>
              <w:right w:val="single" w:sz="4" w:space="0" w:color="auto"/>
            </w:tcBorders>
          </w:tcPr>
          <w:p w14:paraId="7BAE7860" w14:textId="77777777" w:rsidR="00E340F9" w:rsidRPr="00FF7AB4" w:rsidRDefault="00E340F9" w:rsidP="003F1C98">
            <w:pPr>
              <w:rPr>
                <w:rFonts w:ascii="Times New Roman" w:hAnsi="Times New Roman" w:cs="Times New Roman"/>
                <w:b/>
                <w:bCs/>
              </w:rPr>
            </w:pPr>
            <w:r w:rsidRPr="00FF7AB4">
              <w:rPr>
                <w:rFonts w:ascii="Times New Roman" w:hAnsi="Times New Roman" w:cs="Times New Roman"/>
              </w:rPr>
              <w:t>Простая</w:t>
            </w:r>
          </w:p>
        </w:tc>
      </w:tr>
    </w:tbl>
    <w:p w14:paraId="29401DCA" w14:textId="77777777" w:rsidR="0062292A" w:rsidRPr="00FF7AB4" w:rsidRDefault="0062292A" w:rsidP="00187B05">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s="Times New Roman"/>
          <w:sz w:val="22"/>
          <w:szCs w:val="22"/>
        </w:rPr>
      </w:pPr>
    </w:p>
    <w:sectPr w:rsidR="0062292A" w:rsidRPr="00FF7AB4" w:rsidSect="00C95E49">
      <w:pgSz w:w="11906" w:h="16838"/>
      <w:pgMar w:top="567" w:right="991" w:bottom="1134" w:left="1701" w:header="709"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B3E7F" w14:textId="77777777" w:rsidR="003F1C98" w:rsidRDefault="003F1C98" w:rsidP="002F3698">
      <w:r>
        <w:separator/>
      </w:r>
    </w:p>
  </w:endnote>
  <w:endnote w:type="continuationSeparator" w:id="0">
    <w:p w14:paraId="21572578" w14:textId="77777777" w:rsidR="003F1C98" w:rsidRDefault="003F1C98" w:rsidP="002F3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ADC78" w14:textId="77777777" w:rsidR="003F1C98" w:rsidRDefault="003F1C98" w:rsidP="002F3698">
      <w:r>
        <w:separator/>
      </w:r>
    </w:p>
  </w:footnote>
  <w:footnote w:type="continuationSeparator" w:id="0">
    <w:p w14:paraId="69175F8A" w14:textId="77777777" w:rsidR="003F1C98" w:rsidRDefault="003F1C98" w:rsidP="002F3698">
      <w:r>
        <w:continuationSeparator/>
      </w:r>
    </w:p>
  </w:footnote>
  <w:footnote w:id="1">
    <w:p w14:paraId="70D5CBFA" w14:textId="77777777" w:rsidR="003F1C98" w:rsidRDefault="003F1C98" w:rsidP="00804E1B">
      <w:pPr>
        <w:pStyle w:val="afff0"/>
      </w:pPr>
      <w:r>
        <w:rPr>
          <w:rStyle w:val="afff1"/>
        </w:rPr>
        <w:footnoteRef/>
      </w:r>
      <w:r>
        <w:t xml:space="preserve"> В случае изменения оценочных значений (срок, стоимость)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438692"/>
      <w:docPartObj>
        <w:docPartGallery w:val="Page Numbers (Top of Page)"/>
        <w:docPartUnique/>
      </w:docPartObj>
    </w:sdtPr>
    <w:sdtContent>
      <w:p w14:paraId="2C7DB31B" w14:textId="370BFCEC" w:rsidR="003F1C98" w:rsidRDefault="003F1C98">
        <w:pPr>
          <w:pStyle w:val="af0"/>
          <w:jc w:val="center"/>
        </w:pPr>
        <w:r>
          <w:fldChar w:fldCharType="begin"/>
        </w:r>
        <w:r>
          <w:instrText>PAGE   \* MERGEFORMAT</w:instrText>
        </w:r>
        <w:r>
          <w:fldChar w:fldCharType="separate"/>
        </w:r>
        <w:r w:rsidR="00AD50F0">
          <w:rPr>
            <w:noProof/>
          </w:rPr>
          <w:t>119</w:t>
        </w:r>
        <w:r>
          <w:fldChar w:fldCharType="end"/>
        </w:r>
      </w:p>
    </w:sdtContent>
  </w:sdt>
  <w:p w14:paraId="77F0E708" w14:textId="215EDDFA" w:rsidR="003F1C98" w:rsidRDefault="003F1C98" w:rsidP="008829BB">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01EC47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A3554F"/>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67797"/>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41EC3"/>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A4F4A"/>
    <w:multiLevelType w:val="hybridMultilevel"/>
    <w:tmpl w:val="CFF44E68"/>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686CE3"/>
    <w:multiLevelType w:val="hybridMultilevel"/>
    <w:tmpl w:val="1C182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806820"/>
    <w:multiLevelType w:val="hybridMultilevel"/>
    <w:tmpl w:val="E692123C"/>
    <w:lvl w:ilvl="0" w:tplc="E9B6872A">
      <w:start w:val="1"/>
      <w:numFmt w:val="decimal"/>
      <w:lvlText w:val="%1."/>
      <w:lvlJc w:val="left"/>
      <w:pPr>
        <w:ind w:left="360" w:hanging="360"/>
      </w:pPr>
      <w:rPr>
        <w:rFonts w:ascii="Times New Roman" w:hAnsi="Times New Roman" w:cs="Times New Roman" w:hint="default"/>
        <w:b w:val="0"/>
        <w:i w:val="0"/>
        <w:color w:val="auto"/>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1778"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0484651"/>
    <w:multiLevelType w:val="hybridMultilevel"/>
    <w:tmpl w:val="9EF23A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152307D"/>
    <w:multiLevelType w:val="hybridMultilevel"/>
    <w:tmpl w:val="D3E8FF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1A50FCF"/>
    <w:multiLevelType w:val="hybridMultilevel"/>
    <w:tmpl w:val="F49A6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53223B"/>
    <w:multiLevelType w:val="hybridMultilevel"/>
    <w:tmpl w:val="EAC2B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E31DD5"/>
    <w:multiLevelType w:val="hybridMultilevel"/>
    <w:tmpl w:val="6234F1D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146F09FD"/>
    <w:multiLevelType w:val="hybridMultilevel"/>
    <w:tmpl w:val="C9008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964892"/>
    <w:multiLevelType w:val="hybridMultilevel"/>
    <w:tmpl w:val="8924B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9330135"/>
    <w:multiLevelType w:val="hybridMultilevel"/>
    <w:tmpl w:val="FE1285F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19FF7A72"/>
    <w:multiLevelType w:val="hybridMultilevel"/>
    <w:tmpl w:val="563EF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A666D4C"/>
    <w:multiLevelType w:val="hybridMultilevel"/>
    <w:tmpl w:val="87AA25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1A847C1E"/>
    <w:multiLevelType w:val="hybridMultilevel"/>
    <w:tmpl w:val="A792F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AF31542"/>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AF441A"/>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6136F3"/>
    <w:multiLevelType w:val="hybridMultilevel"/>
    <w:tmpl w:val="73AE7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1067E8"/>
    <w:multiLevelType w:val="hybridMultilevel"/>
    <w:tmpl w:val="E55EF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85698F"/>
    <w:multiLevelType w:val="hybridMultilevel"/>
    <w:tmpl w:val="C882B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4D53BC7"/>
    <w:multiLevelType w:val="hybridMultilevel"/>
    <w:tmpl w:val="1F464B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5084BB8"/>
    <w:multiLevelType w:val="hybridMultilevel"/>
    <w:tmpl w:val="031C8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601340E"/>
    <w:multiLevelType w:val="hybridMultilevel"/>
    <w:tmpl w:val="784687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76928CE"/>
    <w:multiLevelType w:val="hybridMultilevel"/>
    <w:tmpl w:val="294491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29B67384"/>
    <w:multiLevelType w:val="hybridMultilevel"/>
    <w:tmpl w:val="A0345F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2C7D01E8"/>
    <w:multiLevelType w:val="hybridMultilevel"/>
    <w:tmpl w:val="A4721DF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2D7F21BD"/>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E42908"/>
    <w:multiLevelType w:val="hybridMultilevel"/>
    <w:tmpl w:val="B21C5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2F865C4D"/>
    <w:multiLevelType w:val="hybridMultilevel"/>
    <w:tmpl w:val="5F1E84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311821BE"/>
    <w:multiLevelType w:val="hybridMultilevel"/>
    <w:tmpl w:val="66E27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3D075C0"/>
    <w:multiLevelType w:val="hybridMultilevel"/>
    <w:tmpl w:val="1EE24D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4AD04D0"/>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E07989"/>
    <w:multiLevelType w:val="hybridMultilevel"/>
    <w:tmpl w:val="A7563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8BC4330"/>
    <w:multiLevelType w:val="hybridMultilevel"/>
    <w:tmpl w:val="39E8010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3C0C63FD"/>
    <w:multiLevelType w:val="hybridMultilevel"/>
    <w:tmpl w:val="441C3C9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3DE00438"/>
    <w:multiLevelType w:val="hybridMultilevel"/>
    <w:tmpl w:val="1072402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9" w15:restartNumberingAfterBreak="0">
    <w:nsid w:val="3F8517C3"/>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4C65A8"/>
    <w:multiLevelType w:val="hybridMultilevel"/>
    <w:tmpl w:val="740ECF9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40943244"/>
    <w:multiLevelType w:val="hybridMultilevel"/>
    <w:tmpl w:val="5BFE7F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0D0394D"/>
    <w:multiLevelType w:val="hybridMultilevel"/>
    <w:tmpl w:val="15DC0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3136210"/>
    <w:multiLevelType w:val="hybridMultilevel"/>
    <w:tmpl w:val="9EE2D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4052839"/>
    <w:multiLevelType w:val="hybridMultilevel"/>
    <w:tmpl w:val="77B6F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8720A6F"/>
    <w:multiLevelType w:val="hybridMultilevel"/>
    <w:tmpl w:val="FE687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8D6703A"/>
    <w:multiLevelType w:val="hybridMultilevel"/>
    <w:tmpl w:val="F9C21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DBC598E"/>
    <w:multiLevelType w:val="hybridMultilevel"/>
    <w:tmpl w:val="B302E9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4DFC061F"/>
    <w:multiLevelType w:val="hybridMultilevel"/>
    <w:tmpl w:val="C11A7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41C7E3B"/>
    <w:multiLevelType w:val="hybridMultilevel"/>
    <w:tmpl w:val="DE503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4BE32AE"/>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7C4E95"/>
    <w:multiLevelType w:val="hybridMultilevel"/>
    <w:tmpl w:val="C114D5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559A492A"/>
    <w:multiLevelType w:val="hybridMultilevel"/>
    <w:tmpl w:val="095C50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15:restartNumberingAfterBreak="0">
    <w:nsid w:val="57953AB6"/>
    <w:multiLevelType w:val="hybridMultilevel"/>
    <w:tmpl w:val="4B7648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8073F0E"/>
    <w:multiLevelType w:val="hybridMultilevel"/>
    <w:tmpl w:val="54A827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9A02AAA"/>
    <w:multiLevelType w:val="hybridMultilevel"/>
    <w:tmpl w:val="F102A0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A3A1EB5"/>
    <w:multiLevelType w:val="hybridMultilevel"/>
    <w:tmpl w:val="913AC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A646AB7"/>
    <w:multiLevelType w:val="hybridMultilevel"/>
    <w:tmpl w:val="13BEC9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15:restartNumberingAfterBreak="0">
    <w:nsid w:val="5A7207B1"/>
    <w:multiLevelType w:val="hybridMultilevel"/>
    <w:tmpl w:val="FF08A3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5A8029EA"/>
    <w:multiLevelType w:val="hybridMultilevel"/>
    <w:tmpl w:val="6504A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BBE53C2"/>
    <w:multiLevelType w:val="hybridMultilevel"/>
    <w:tmpl w:val="6720C6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15:restartNumberingAfterBreak="0">
    <w:nsid w:val="5CC36A44"/>
    <w:multiLevelType w:val="hybridMultilevel"/>
    <w:tmpl w:val="F06E5D36"/>
    <w:lvl w:ilvl="0" w:tplc="04190001">
      <w:start w:val="1"/>
      <w:numFmt w:val="bullet"/>
      <w:lvlText w:val=""/>
      <w:lvlJc w:val="left"/>
      <w:pPr>
        <w:ind w:left="1276" w:hanging="360"/>
      </w:pPr>
      <w:rPr>
        <w:rFonts w:ascii="Symbol" w:hAnsi="Symbol" w:hint="default"/>
      </w:rPr>
    </w:lvl>
    <w:lvl w:ilvl="1" w:tplc="04190003" w:tentative="1">
      <w:start w:val="1"/>
      <w:numFmt w:val="bullet"/>
      <w:lvlText w:val="o"/>
      <w:lvlJc w:val="left"/>
      <w:pPr>
        <w:ind w:left="1996" w:hanging="360"/>
      </w:pPr>
      <w:rPr>
        <w:rFonts w:ascii="Courier New" w:hAnsi="Courier New" w:cs="Courier New" w:hint="default"/>
      </w:rPr>
    </w:lvl>
    <w:lvl w:ilvl="2" w:tplc="04190005" w:tentative="1">
      <w:start w:val="1"/>
      <w:numFmt w:val="bullet"/>
      <w:lvlText w:val=""/>
      <w:lvlJc w:val="left"/>
      <w:pPr>
        <w:ind w:left="2716" w:hanging="360"/>
      </w:pPr>
      <w:rPr>
        <w:rFonts w:ascii="Wingdings" w:hAnsi="Wingdings" w:hint="default"/>
      </w:rPr>
    </w:lvl>
    <w:lvl w:ilvl="3" w:tplc="04190001" w:tentative="1">
      <w:start w:val="1"/>
      <w:numFmt w:val="bullet"/>
      <w:lvlText w:val=""/>
      <w:lvlJc w:val="left"/>
      <w:pPr>
        <w:ind w:left="3436" w:hanging="360"/>
      </w:pPr>
      <w:rPr>
        <w:rFonts w:ascii="Symbol" w:hAnsi="Symbol" w:hint="default"/>
      </w:rPr>
    </w:lvl>
    <w:lvl w:ilvl="4" w:tplc="04190003" w:tentative="1">
      <w:start w:val="1"/>
      <w:numFmt w:val="bullet"/>
      <w:lvlText w:val="o"/>
      <w:lvlJc w:val="left"/>
      <w:pPr>
        <w:ind w:left="4156" w:hanging="360"/>
      </w:pPr>
      <w:rPr>
        <w:rFonts w:ascii="Courier New" w:hAnsi="Courier New" w:cs="Courier New" w:hint="default"/>
      </w:rPr>
    </w:lvl>
    <w:lvl w:ilvl="5" w:tplc="04190005" w:tentative="1">
      <w:start w:val="1"/>
      <w:numFmt w:val="bullet"/>
      <w:lvlText w:val=""/>
      <w:lvlJc w:val="left"/>
      <w:pPr>
        <w:ind w:left="4876" w:hanging="360"/>
      </w:pPr>
      <w:rPr>
        <w:rFonts w:ascii="Wingdings" w:hAnsi="Wingdings" w:hint="default"/>
      </w:rPr>
    </w:lvl>
    <w:lvl w:ilvl="6" w:tplc="04190001" w:tentative="1">
      <w:start w:val="1"/>
      <w:numFmt w:val="bullet"/>
      <w:lvlText w:val=""/>
      <w:lvlJc w:val="left"/>
      <w:pPr>
        <w:ind w:left="5596" w:hanging="360"/>
      </w:pPr>
      <w:rPr>
        <w:rFonts w:ascii="Symbol" w:hAnsi="Symbol" w:hint="default"/>
      </w:rPr>
    </w:lvl>
    <w:lvl w:ilvl="7" w:tplc="04190003" w:tentative="1">
      <w:start w:val="1"/>
      <w:numFmt w:val="bullet"/>
      <w:lvlText w:val="o"/>
      <w:lvlJc w:val="left"/>
      <w:pPr>
        <w:ind w:left="6316" w:hanging="360"/>
      </w:pPr>
      <w:rPr>
        <w:rFonts w:ascii="Courier New" w:hAnsi="Courier New" w:cs="Courier New" w:hint="default"/>
      </w:rPr>
    </w:lvl>
    <w:lvl w:ilvl="8" w:tplc="04190005" w:tentative="1">
      <w:start w:val="1"/>
      <w:numFmt w:val="bullet"/>
      <w:lvlText w:val=""/>
      <w:lvlJc w:val="left"/>
      <w:pPr>
        <w:ind w:left="7036" w:hanging="360"/>
      </w:pPr>
      <w:rPr>
        <w:rFonts w:ascii="Wingdings" w:hAnsi="Wingdings" w:hint="default"/>
      </w:rPr>
    </w:lvl>
  </w:abstractNum>
  <w:abstractNum w:abstractNumId="62" w15:restartNumberingAfterBreak="0">
    <w:nsid w:val="5F2611C4"/>
    <w:multiLevelType w:val="hybridMultilevel"/>
    <w:tmpl w:val="796A6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1332643"/>
    <w:multiLevelType w:val="hybridMultilevel"/>
    <w:tmpl w:val="1B0ACE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15:restartNumberingAfterBreak="0">
    <w:nsid w:val="63993BB9"/>
    <w:multiLevelType w:val="hybridMultilevel"/>
    <w:tmpl w:val="D9E01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63260C0"/>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A41DB1"/>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9926710"/>
    <w:multiLevelType w:val="hybridMultilevel"/>
    <w:tmpl w:val="486CE4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15:restartNumberingAfterBreak="0">
    <w:nsid w:val="699B3F61"/>
    <w:multiLevelType w:val="hybridMultilevel"/>
    <w:tmpl w:val="4E4E9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A6612F6"/>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C971AB8"/>
    <w:multiLevelType w:val="hybridMultilevel"/>
    <w:tmpl w:val="5D52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D0C3D87"/>
    <w:multiLevelType w:val="hybridMultilevel"/>
    <w:tmpl w:val="D94CD1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15:restartNumberingAfterBreak="0">
    <w:nsid w:val="6DD132A2"/>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E9647AB"/>
    <w:multiLevelType w:val="multilevel"/>
    <w:tmpl w:val="4B241088"/>
    <w:lvl w:ilvl="0">
      <w:start w:val="1"/>
      <w:numFmt w:val="decimal"/>
      <w:lvlText w:val="%1."/>
      <w:lvlJc w:val="left"/>
      <w:pPr>
        <w:ind w:left="1275" w:hanging="915"/>
      </w:pPr>
      <w:rPr>
        <w:rFonts w:hint="default"/>
      </w:rPr>
    </w:lvl>
    <w:lvl w:ilvl="1">
      <w:start w:val="4"/>
      <w:numFmt w:val="decimal"/>
      <w:isLgl/>
      <w:lvlText w:val="%1.%2."/>
      <w:lvlJc w:val="left"/>
      <w:pPr>
        <w:ind w:left="1139" w:hanging="43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4" w15:restartNumberingAfterBreak="0">
    <w:nsid w:val="6F526F87"/>
    <w:multiLevelType w:val="multilevel"/>
    <w:tmpl w:val="2BB6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FD47419"/>
    <w:multiLevelType w:val="hybridMultilevel"/>
    <w:tmpl w:val="68365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01476D5"/>
    <w:multiLevelType w:val="hybridMultilevel"/>
    <w:tmpl w:val="3E9AE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0E020F9"/>
    <w:multiLevelType w:val="hybridMultilevel"/>
    <w:tmpl w:val="736447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8" w15:restartNumberingAfterBreak="0">
    <w:nsid w:val="73F4255D"/>
    <w:multiLevelType w:val="hybridMultilevel"/>
    <w:tmpl w:val="A5B23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490054B"/>
    <w:multiLevelType w:val="multilevel"/>
    <w:tmpl w:val="8A2058CC"/>
    <w:lvl w:ilvl="0">
      <w:start w:val="1"/>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0" w15:restartNumberingAfterBreak="0">
    <w:nsid w:val="74D429F9"/>
    <w:multiLevelType w:val="hybridMultilevel"/>
    <w:tmpl w:val="3B467DF8"/>
    <w:lvl w:ilvl="0" w:tplc="04190001">
      <w:start w:val="1"/>
      <w:numFmt w:val="bullet"/>
      <w:lvlText w:val=""/>
      <w:lvlJc w:val="left"/>
      <w:pPr>
        <w:ind w:left="720" w:hanging="360"/>
      </w:pPr>
      <w:rPr>
        <w:rFonts w:ascii="Symbol" w:hAnsi="Symbol" w:hint="default"/>
      </w:rPr>
    </w:lvl>
    <w:lvl w:ilvl="1" w:tplc="10469D96">
      <w:start w:val="5"/>
      <w:numFmt w:val="bullet"/>
      <w:lvlText w:val="•"/>
      <w:lvlJc w:val="left"/>
      <w:pPr>
        <w:ind w:left="1790" w:hanging="71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5047AF4"/>
    <w:multiLevelType w:val="multilevel"/>
    <w:tmpl w:val="06A8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6FE38BD"/>
    <w:multiLevelType w:val="hybridMultilevel"/>
    <w:tmpl w:val="D4A8E0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774260E7"/>
    <w:multiLevelType w:val="hybridMultilevel"/>
    <w:tmpl w:val="7FAE9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78C57B51"/>
    <w:multiLevelType w:val="hybridMultilevel"/>
    <w:tmpl w:val="16F07E26"/>
    <w:lvl w:ilvl="0" w:tplc="58066758">
      <w:start w:val="1"/>
      <w:numFmt w:val="bullet"/>
      <w:lvlText w:val=""/>
      <w:lvlJc w:val="left"/>
      <w:pPr>
        <w:ind w:left="1068" w:hanging="360"/>
      </w:pPr>
      <w:rPr>
        <w:rFonts w:ascii="Symbol" w:hAnsi="Symbol" w:hint="default"/>
      </w:rPr>
    </w:lvl>
    <w:lvl w:ilvl="1" w:tplc="FA32F214">
      <w:start w:val="1"/>
      <w:numFmt w:val="bullet"/>
      <w:lvlText w:val="o"/>
      <w:lvlJc w:val="left"/>
      <w:pPr>
        <w:ind w:left="1788" w:hanging="360"/>
      </w:pPr>
      <w:rPr>
        <w:rFonts w:ascii="Courier New" w:hAnsi="Courier New" w:cs="Courier New" w:hint="default"/>
      </w:rPr>
    </w:lvl>
    <w:lvl w:ilvl="2" w:tplc="9FB8EB18" w:tentative="1">
      <w:start w:val="1"/>
      <w:numFmt w:val="bullet"/>
      <w:lvlText w:val=""/>
      <w:lvlJc w:val="left"/>
      <w:pPr>
        <w:ind w:left="2508" w:hanging="360"/>
      </w:pPr>
      <w:rPr>
        <w:rFonts w:ascii="Wingdings" w:hAnsi="Wingdings" w:hint="default"/>
      </w:rPr>
    </w:lvl>
    <w:lvl w:ilvl="3" w:tplc="BB68F6C6" w:tentative="1">
      <w:start w:val="1"/>
      <w:numFmt w:val="bullet"/>
      <w:lvlText w:val=""/>
      <w:lvlJc w:val="left"/>
      <w:pPr>
        <w:ind w:left="3228" w:hanging="360"/>
      </w:pPr>
      <w:rPr>
        <w:rFonts w:ascii="Symbol" w:hAnsi="Symbol" w:hint="default"/>
      </w:rPr>
    </w:lvl>
    <w:lvl w:ilvl="4" w:tplc="D3E245CE" w:tentative="1">
      <w:start w:val="1"/>
      <w:numFmt w:val="bullet"/>
      <w:lvlText w:val="o"/>
      <w:lvlJc w:val="left"/>
      <w:pPr>
        <w:ind w:left="3948" w:hanging="360"/>
      </w:pPr>
      <w:rPr>
        <w:rFonts w:ascii="Courier New" w:hAnsi="Courier New" w:cs="Courier New" w:hint="default"/>
      </w:rPr>
    </w:lvl>
    <w:lvl w:ilvl="5" w:tplc="5880B068" w:tentative="1">
      <w:start w:val="1"/>
      <w:numFmt w:val="bullet"/>
      <w:lvlText w:val=""/>
      <w:lvlJc w:val="left"/>
      <w:pPr>
        <w:ind w:left="4668" w:hanging="360"/>
      </w:pPr>
      <w:rPr>
        <w:rFonts w:ascii="Wingdings" w:hAnsi="Wingdings" w:hint="default"/>
      </w:rPr>
    </w:lvl>
    <w:lvl w:ilvl="6" w:tplc="18C6E862" w:tentative="1">
      <w:start w:val="1"/>
      <w:numFmt w:val="bullet"/>
      <w:lvlText w:val=""/>
      <w:lvlJc w:val="left"/>
      <w:pPr>
        <w:ind w:left="5388" w:hanging="360"/>
      </w:pPr>
      <w:rPr>
        <w:rFonts w:ascii="Symbol" w:hAnsi="Symbol" w:hint="default"/>
      </w:rPr>
    </w:lvl>
    <w:lvl w:ilvl="7" w:tplc="AB960AF8" w:tentative="1">
      <w:start w:val="1"/>
      <w:numFmt w:val="bullet"/>
      <w:lvlText w:val="o"/>
      <w:lvlJc w:val="left"/>
      <w:pPr>
        <w:ind w:left="6108" w:hanging="360"/>
      </w:pPr>
      <w:rPr>
        <w:rFonts w:ascii="Courier New" w:hAnsi="Courier New" w:cs="Courier New" w:hint="default"/>
      </w:rPr>
    </w:lvl>
    <w:lvl w:ilvl="8" w:tplc="4A52A8EC" w:tentative="1">
      <w:start w:val="1"/>
      <w:numFmt w:val="bullet"/>
      <w:lvlText w:val=""/>
      <w:lvlJc w:val="left"/>
      <w:pPr>
        <w:ind w:left="6828" w:hanging="360"/>
      </w:pPr>
      <w:rPr>
        <w:rFonts w:ascii="Wingdings" w:hAnsi="Wingdings" w:hint="default"/>
      </w:rPr>
    </w:lvl>
  </w:abstractNum>
  <w:abstractNum w:abstractNumId="85" w15:restartNumberingAfterBreak="0">
    <w:nsid w:val="7C7D081E"/>
    <w:multiLevelType w:val="hybridMultilevel"/>
    <w:tmpl w:val="09ECEC9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73"/>
  </w:num>
  <w:num w:numId="4">
    <w:abstractNumId w:val="4"/>
  </w:num>
  <w:num w:numId="5">
    <w:abstractNumId w:val="42"/>
  </w:num>
  <w:num w:numId="6">
    <w:abstractNumId w:val="53"/>
  </w:num>
  <w:num w:numId="7">
    <w:abstractNumId w:val="61"/>
  </w:num>
  <w:num w:numId="8">
    <w:abstractNumId w:val="24"/>
  </w:num>
  <w:num w:numId="9">
    <w:abstractNumId w:val="32"/>
  </w:num>
  <w:num w:numId="10">
    <w:abstractNumId w:val="44"/>
  </w:num>
  <w:num w:numId="11">
    <w:abstractNumId w:val="56"/>
  </w:num>
  <w:num w:numId="12">
    <w:abstractNumId w:val="10"/>
  </w:num>
  <w:num w:numId="13">
    <w:abstractNumId w:val="33"/>
  </w:num>
  <w:num w:numId="14">
    <w:abstractNumId w:val="84"/>
  </w:num>
  <w:num w:numId="15">
    <w:abstractNumId w:val="23"/>
  </w:num>
  <w:num w:numId="16">
    <w:abstractNumId w:val="70"/>
  </w:num>
  <w:num w:numId="17">
    <w:abstractNumId w:val="17"/>
  </w:num>
  <w:num w:numId="18">
    <w:abstractNumId w:val="8"/>
  </w:num>
  <w:num w:numId="19">
    <w:abstractNumId w:val="55"/>
  </w:num>
  <w:num w:numId="20">
    <w:abstractNumId w:val="19"/>
  </w:num>
  <w:num w:numId="21">
    <w:abstractNumId w:val="69"/>
  </w:num>
  <w:num w:numId="22">
    <w:abstractNumId w:val="39"/>
  </w:num>
  <w:num w:numId="23">
    <w:abstractNumId w:val="29"/>
  </w:num>
  <w:num w:numId="24">
    <w:abstractNumId w:val="66"/>
  </w:num>
  <w:num w:numId="25">
    <w:abstractNumId w:val="50"/>
  </w:num>
  <w:num w:numId="26">
    <w:abstractNumId w:val="2"/>
  </w:num>
  <w:num w:numId="27">
    <w:abstractNumId w:val="81"/>
  </w:num>
  <w:num w:numId="28">
    <w:abstractNumId w:val="65"/>
  </w:num>
  <w:num w:numId="29">
    <w:abstractNumId w:val="3"/>
  </w:num>
  <w:num w:numId="30">
    <w:abstractNumId w:val="18"/>
  </w:num>
  <w:num w:numId="31">
    <w:abstractNumId w:val="1"/>
  </w:num>
  <w:num w:numId="32">
    <w:abstractNumId w:val="34"/>
  </w:num>
  <w:num w:numId="33">
    <w:abstractNumId w:val="72"/>
  </w:num>
  <w:num w:numId="34">
    <w:abstractNumId w:val="74"/>
  </w:num>
  <w:num w:numId="35">
    <w:abstractNumId w:val="5"/>
  </w:num>
  <w:num w:numId="36">
    <w:abstractNumId w:val="82"/>
  </w:num>
  <w:num w:numId="37">
    <w:abstractNumId w:val="11"/>
  </w:num>
  <w:num w:numId="38">
    <w:abstractNumId w:val="36"/>
  </w:num>
  <w:num w:numId="39">
    <w:abstractNumId w:val="16"/>
  </w:num>
  <w:num w:numId="40">
    <w:abstractNumId w:val="47"/>
  </w:num>
  <w:num w:numId="41">
    <w:abstractNumId w:val="57"/>
  </w:num>
  <w:num w:numId="42">
    <w:abstractNumId w:val="14"/>
  </w:num>
  <w:num w:numId="43">
    <w:abstractNumId w:val="63"/>
  </w:num>
  <w:num w:numId="44">
    <w:abstractNumId w:val="52"/>
  </w:num>
  <w:num w:numId="45">
    <w:abstractNumId w:val="26"/>
  </w:num>
  <w:num w:numId="46">
    <w:abstractNumId w:val="85"/>
  </w:num>
  <w:num w:numId="47">
    <w:abstractNumId w:val="60"/>
  </w:num>
  <w:num w:numId="48">
    <w:abstractNumId w:val="37"/>
  </w:num>
  <w:num w:numId="49">
    <w:abstractNumId w:val="51"/>
  </w:num>
  <w:num w:numId="50">
    <w:abstractNumId w:val="27"/>
  </w:num>
  <w:num w:numId="51">
    <w:abstractNumId w:val="30"/>
  </w:num>
  <w:num w:numId="52">
    <w:abstractNumId w:val="31"/>
  </w:num>
  <w:num w:numId="53">
    <w:abstractNumId w:val="71"/>
  </w:num>
  <w:num w:numId="5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7"/>
  </w:num>
  <w:num w:numId="56">
    <w:abstractNumId w:val="46"/>
  </w:num>
  <w:num w:numId="57">
    <w:abstractNumId w:val="41"/>
  </w:num>
  <w:num w:numId="58">
    <w:abstractNumId w:val="78"/>
  </w:num>
  <w:num w:numId="59">
    <w:abstractNumId w:val="62"/>
  </w:num>
  <w:num w:numId="60">
    <w:abstractNumId w:val="68"/>
  </w:num>
  <w:num w:numId="61">
    <w:abstractNumId w:val="12"/>
  </w:num>
  <w:num w:numId="62">
    <w:abstractNumId w:val="49"/>
  </w:num>
  <w:num w:numId="63">
    <w:abstractNumId w:val="77"/>
  </w:num>
  <w:num w:numId="64">
    <w:abstractNumId w:val="80"/>
  </w:num>
  <w:num w:numId="65">
    <w:abstractNumId w:val="48"/>
  </w:num>
  <w:num w:numId="66">
    <w:abstractNumId w:val="79"/>
  </w:num>
  <w:num w:numId="67">
    <w:abstractNumId w:val="20"/>
  </w:num>
  <w:num w:numId="68">
    <w:abstractNumId w:val="22"/>
  </w:num>
  <w:num w:numId="69">
    <w:abstractNumId w:val="75"/>
  </w:num>
  <w:num w:numId="70">
    <w:abstractNumId w:val="43"/>
  </w:num>
  <w:num w:numId="71">
    <w:abstractNumId w:val="76"/>
  </w:num>
  <w:num w:numId="72">
    <w:abstractNumId w:val="21"/>
  </w:num>
  <w:num w:numId="73">
    <w:abstractNumId w:val="45"/>
  </w:num>
  <w:num w:numId="74">
    <w:abstractNumId w:val="64"/>
  </w:num>
  <w:num w:numId="75">
    <w:abstractNumId w:val="13"/>
  </w:num>
  <w:num w:numId="76">
    <w:abstractNumId w:val="59"/>
  </w:num>
  <w:num w:numId="77">
    <w:abstractNumId w:val="9"/>
  </w:num>
  <w:num w:numId="78">
    <w:abstractNumId w:val="15"/>
  </w:num>
  <w:num w:numId="79">
    <w:abstractNumId w:val="25"/>
  </w:num>
  <w:num w:numId="80">
    <w:abstractNumId w:val="7"/>
  </w:num>
  <w:num w:numId="81">
    <w:abstractNumId w:val="35"/>
  </w:num>
  <w:num w:numId="82">
    <w:abstractNumId w:val="54"/>
  </w:num>
  <w:num w:numId="83">
    <w:abstractNumId w:val="40"/>
  </w:num>
  <w:num w:numId="84">
    <w:abstractNumId w:val="83"/>
  </w:num>
  <w:num w:numId="85">
    <w:abstractNumId w:val="38"/>
  </w:num>
  <w:num w:numId="86">
    <w:abstractNumId w:val="2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09E"/>
    <w:rsid w:val="00001F61"/>
    <w:rsid w:val="0000376B"/>
    <w:rsid w:val="0000401F"/>
    <w:rsid w:val="0000670B"/>
    <w:rsid w:val="000072ED"/>
    <w:rsid w:val="000100B9"/>
    <w:rsid w:val="00011345"/>
    <w:rsid w:val="00015147"/>
    <w:rsid w:val="00020C33"/>
    <w:rsid w:val="00025612"/>
    <w:rsid w:val="00025649"/>
    <w:rsid w:val="00025915"/>
    <w:rsid w:val="00026A23"/>
    <w:rsid w:val="0002746C"/>
    <w:rsid w:val="00030596"/>
    <w:rsid w:val="00033157"/>
    <w:rsid w:val="00033232"/>
    <w:rsid w:val="00036090"/>
    <w:rsid w:val="000408C2"/>
    <w:rsid w:val="00040D0B"/>
    <w:rsid w:val="000412E4"/>
    <w:rsid w:val="0004252A"/>
    <w:rsid w:val="00043D01"/>
    <w:rsid w:val="00046874"/>
    <w:rsid w:val="00047638"/>
    <w:rsid w:val="00054BE1"/>
    <w:rsid w:val="00056A2E"/>
    <w:rsid w:val="0005732E"/>
    <w:rsid w:val="00061612"/>
    <w:rsid w:val="00061748"/>
    <w:rsid w:val="000625A9"/>
    <w:rsid w:val="00062FB7"/>
    <w:rsid w:val="000655FA"/>
    <w:rsid w:val="00065AAE"/>
    <w:rsid w:val="00072614"/>
    <w:rsid w:val="00076BFF"/>
    <w:rsid w:val="0007737F"/>
    <w:rsid w:val="000775E7"/>
    <w:rsid w:val="00077CE4"/>
    <w:rsid w:val="00082B09"/>
    <w:rsid w:val="00082C8B"/>
    <w:rsid w:val="00085027"/>
    <w:rsid w:val="00085356"/>
    <w:rsid w:val="00090054"/>
    <w:rsid w:val="000917B7"/>
    <w:rsid w:val="000918CB"/>
    <w:rsid w:val="00091D6C"/>
    <w:rsid w:val="00093C2C"/>
    <w:rsid w:val="00095E0B"/>
    <w:rsid w:val="000967D3"/>
    <w:rsid w:val="000974A9"/>
    <w:rsid w:val="00097A22"/>
    <w:rsid w:val="000A04A8"/>
    <w:rsid w:val="000A46DC"/>
    <w:rsid w:val="000A47EB"/>
    <w:rsid w:val="000A5DCC"/>
    <w:rsid w:val="000B03EA"/>
    <w:rsid w:val="000B18A8"/>
    <w:rsid w:val="000B22BA"/>
    <w:rsid w:val="000B33B7"/>
    <w:rsid w:val="000B3814"/>
    <w:rsid w:val="000B777C"/>
    <w:rsid w:val="000B7FF6"/>
    <w:rsid w:val="000C0F47"/>
    <w:rsid w:val="000C0F4A"/>
    <w:rsid w:val="000C1801"/>
    <w:rsid w:val="000C2638"/>
    <w:rsid w:val="000C3D5C"/>
    <w:rsid w:val="000C4FA1"/>
    <w:rsid w:val="000D0EC8"/>
    <w:rsid w:val="000D126C"/>
    <w:rsid w:val="000D181A"/>
    <w:rsid w:val="000D304C"/>
    <w:rsid w:val="000D32CF"/>
    <w:rsid w:val="000D4D69"/>
    <w:rsid w:val="000D67DA"/>
    <w:rsid w:val="000E27C9"/>
    <w:rsid w:val="000E2D1E"/>
    <w:rsid w:val="000E63BD"/>
    <w:rsid w:val="000E6951"/>
    <w:rsid w:val="000E7060"/>
    <w:rsid w:val="000F0328"/>
    <w:rsid w:val="000F059C"/>
    <w:rsid w:val="000F3BC4"/>
    <w:rsid w:val="000F42CC"/>
    <w:rsid w:val="000F49EA"/>
    <w:rsid w:val="000F7616"/>
    <w:rsid w:val="00102117"/>
    <w:rsid w:val="00105DC9"/>
    <w:rsid w:val="00106039"/>
    <w:rsid w:val="001061BD"/>
    <w:rsid w:val="00106EE1"/>
    <w:rsid w:val="00111D03"/>
    <w:rsid w:val="001145DB"/>
    <w:rsid w:val="00114847"/>
    <w:rsid w:val="00115549"/>
    <w:rsid w:val="00115AA8"/>
    <w:rsid w:val="00121B85"/>
    <w:rsid w:val="00121F8C"/>
    <w:rsid w:val="00122A62"/>
    <w:rsid w:val="00122DDB"/>
    <w:rsid w:val="00122F80"/>
    <w:rsid w:val="00122FBD"/>
    <w:rsid w:val="0012342D"/>
    <w:rsid w:val="00125191"/>
    <w:rsid w:val="001265E9"/>
    <w:rsid w:val="00126BEF"/>
    <w:rsid w:val="00132E5A"/>
    <w:rsid w:val="00133D80"/>
    <w:rsid w:val="00135932"/>
    <w:rsid w:val="001411F6"/>
    <w:rsid w:val="00141990"/>
    <w:rsid w:val="001431C0"/>
    <w:rsid w:val="00144813"/>
    <w:rsid w:val="00144CE4"/>
    <w:rsid w:val="00147917"/>
    <w:rsid w:val="00150EA5"/>
    <w:rsid w:val="00156504"/>
    <w:rsid w:val="00156E63"/>
    <w:rsid w:val="00160899"/>
    <w:rsid w:val="00163068"/>
    <w:rsid w:val="001645D6"/>
    <w:rsid w:val="00165291"/>
    <w:rsid w:val="00165652"/>
    <w:rsid w:val="001669AA"/>
    <w:rsid w:val="00166C6F"/>
    <w:rsid w:val="001703A8"/>
    <w:rsid w:val="00172D2D"/>
    <w:rsid w:val="0017322E"/>
    <w:rsid w:val="001745A8"/>
    <w:rsid w:val="00175F8E"/>
    <w:rsid w:val="001768CC"/>
    <w:rsid w:val="00176F58"/>
    <w:rsid w:val="00183587"/>
    <w:rsid w:val="001876A4"/>
    <w:rsid w:val="00187B05"/>
    <w:rsid w:val="00190D04"/>
    <w:rsid w:val="00195176"/>
    <w:rsid w:val="00195299"/>
    <w:rsid w:val="001956A5"/>
    <w:rsid w:val="00195D8C"/>
    <w:rsid w:val="001A2109"/>
    <w:rsid w:val="001A2248"/>
    <w:rsid w:val="001A2AE8"/>
    <w:rsid w:val="001A58CA"/>
    <w:rsid w:val="001A685C"/>
    <w:rsid w:val="001A6AEB"/>
    <w:rsid w:val="001A7EEF"/>
    <w:rsid w:val="001B0F66"/>
    <w:rsid w:val="001B4234"/>
    <w:rsid w:val="001B59B0"/>
    <w:rsid w:val="001B73DC"/>
    <w:rsid w:val="001C0957"/>
    <w:rsid w:val="001C10CC"/>
    <w:rsid w:val="001C1D66"/>
    <w:rsid w:val="001C27C1"/>
    <w:rsid w:val="001C45B3"/>
    <w:rsid w:val="001C66FB"/>
    <w:rsid w:val="001C750E"/>
    <w:rsid w:val="001D2176"/>
    <w:rsid w:val="001D2C8C"/>
    <w:rsid w:val="001D37A1"/>
    <w:rsid w:val="001D555F"/>
    <w:rsid w:val="001E1ED6"/>
    <w:rsid w:val="001E78C1"/>
    <w:rsid w:val="001E7F63"/>
    <w:rsid w:val="001F1F5D"/>
    <w:rsid w:val="001F4EE6"/>
    <w:rsid w:val="001F5B15"/>
    <w:rsid w:val="001F61B3"/>
    <w:rsid w:val="001F6B44"/>
    <w:rsid w:val="001F6C9C"/>
    <w:rsid w:val="001F71EF"/>
    <w:rsid w:val="0020431F"/>
    <w:rsid w:val="00204872"/>
    <w:rsid w:val="00210DE7"/>
    <w:rsid w:val="002129D2"/>
    <w:rsid w:val="002137E5"/>
    <w:rsid w:val="00215D86"/>
    <w:rsid w:val="002164A2"/>
    <w:rsid w:val="0021719B"/>
    <w:rsid w:val="00221997"/>
    <w:rsid w:val="00221FBD"/>
    <w:rsid w:val="00226BA6"/>
    <w:rsid w:val="002315E8"/>
    <w:rsid w:val="00232F53"/>
    <w:rsid w:val="0023312B"/>
    <w:rsid w:val="00234B2E"/>
    <w:rsid w:val="002411AC"/>
    <w:rsid w:val="002411B4"/>
    <w:rsid w:val="00241235"/>
    <w:rsid w:val="00242B14"/>
    <w:rsid w:val="00243D62"/>
    <w:rsid w:val="00243F17"/>
    <w:rsid w:val="00244FF4"/>
    <w:rsid w:val="0024527B"/>
    <w:rsid w:val="002478D4"/>
    <w:rsid w:val="00250172"/>
    <w:rsid w:val="00255D8E"/>
    <w:rsid w:val="00256898"/>
    <w:rsid w:val="0026009F"/>
    <w:rsid w:val="00260734"/>
    <w:rsid w:val="00261092"/>
    <w:rsid w:val="0026150C"/>
    <w:rsid w:val="002639AB"/>
    <w:rsid w:val="00267376"/>
    <w:rsid w:val="002674A9"/>
    <w:rsid w:val="00271D1C"/>
    <w:rsid w:val="00272AF5"/>
    <w:rsid w:val="00277E8F"/>
    <w:rsid w:val="002853C2"/>
    <w:rsid w:val="0028540D"/>
    <w:rsid w:val="0028559B"/>
    <w:rsid w:val="00285A59"/>
    <w:rsid w:val="00292F96"/>
    <w:rsid w:val="002932BA"/>
    <w:rsid w:val="002960F0"/>
    <w:rsid w:val="00297B5F"/>
    <w:rsid w:val="002A0D6F"/>
    <w:rsid w:val="002A1EB7"/>
    <w:rsid w:val="002A36D3"/>
    <w:rsid w:val="002A669F"/>
    <w:rsid w:val="002B0590"/>
    <w:rsid w:val="002B37F1"/>
    <w:rsid w:val="002B3CD1"/>
    <w:rsid w:val="002B4347"/>
    <w:rsid w:val="002B5D11"/>
    <w:rsid w:val="002C14E3"/>
    <w:rsid w:val="002C3484"/>
    <w:rsid w:val="002C547A"/>
    <w:rsid w:val="002C63D0"/>
    <w:rsid w:val="002D0204"/>
    <w:rsid w:val="002D34E9"/>
    <w:rsid w:val="002D4650"/>
    <w:rsid w:val="002D5782"/>
    <w:rsid w:val="002D5AB6"/>
    <w:rsid w:val="002D66F4"/>
    <w:rsid w:val="002D6CDD"/>
    <w:rsid w:val="002E4521"/>
    <w:rsid w:val="002E7510"/>
    <w:rsid w:val="002F0907"/>
    <w:rsid w:val="002F29ED"/>
    <w:rsid w:val="002F3220"/>
    <w:rsid w:val="002F3698"/>
    <w:rsid w:val="002F401E"/>
    <w:rsid w:val="002F5197"/>
    <w:rsid w:val="003015C1"/>
    <w:rsid w:val="00303C31"/>
    <w:rsid w:val="00305028"/>
    <w:rsid w:val="00312125"/>
    <w:rsid w:val="00314C8E"/>
    <w:rsid w:val="00320C5D"/>
    <w:rsid w:val="003216AB"/>
    <w:rsid w:val="00321916"/>
    <w:rsid w:val="00323043"/>
    <w:rsid w:val="0032764A"/>
    <w:rsid w:val="00327815"/>
    <w:rsid w:val="00332D5A"/>
    <w:rsid w:val="003379BD"/>
    <w:rsid w:val="0034032D"/>
    <w:rsid w:val="003411B7"/>
    <w:rsid w:val="00342889"/>
    <w:rsid w:val="0034465E"/>
    <w:rsid w:val="00350569"/>
    <w:rsid w:val="00351F2F"/>
    <w:rsid w:val="0035544A"/>
    <w:rsid w:val="003564BD"/>
    <w:rsid w:val="00357882"/>
    <w:rsid w:val="0036132A"/>
    <w:rsid w:val="0036256B"/>
    <w:rsid w:val="003640FE"/>
    <w:rsid w:val="00365552"/>
    <w:rsid w:val="00366460"/>
    <w:rsid w:val="0037114A"/>
    <w:rsid w:val="003721E8"/>
    <w:rsid w:val="00372BBD"/>
    <w:rsid w:val="003735EF"/>
    <w:rsid w:val="00374750"/>
    <w:rsid w:val="00382521"/>
    <w:rsid w:val="003847A3"/>
    <w:rsid w:val="00385061"/>
    <w:rsid w:val="003877F9"/>
    <w:rsid w:val="00387D5B"/>
    <w:rsid w:val="003907BB"/>
    <w:rsid w:val="0039277E"/>
    <w:rsid w:val="0039336F"/>
    <w:rsid w:val="00393D7C"/>
    <w:rsid w:val="00397251"/>
    <w:rsid w:val="003A42A8"/>
    <w:rsid w:val="003A51FB"/>
    <w:rsid w:val="003A5FDA"/>
    <w:rsid w:val="003B0AD6"/>
    <w:rsid w:val="003B12D5"/>
    <w:rsid w:val="003B315F"/>
    <w:rsid w:val="003B68A6"/>
    <w:rsid w:val="003B7149"/>
    <w:rsid w:val="003C0E73"/>
    <w:rsid w:val="003C2A71"/>
    <w:rsid w:val="003C2E1C"/>
    <w:rsid w:val="003C4DC8"/>
    <w:rsid w:val="003C51D7"/>
    <w:rsid w:val="003C6EE2"/>
    <w:rsid w:val="003C7DA5"/>
    <w:rsid w:val="003E1301"/>
    <w:rsid w:val="003E1399"/>
    <w:rsid w:val="003E201E"/>
    <w:rsid w:val="003E704E"/>
    <w:rsid w:val="003F1C98"/>
    <w:rsid w:val="003F284B"/>
    <w:rsid w:val="003F5F8C"/>
    <w:rsid w:val="00401564"/>
    <w:rsid w:val="00402EBB"/>
    <w:rsid w:val="004062BB"/>
    <w:rsid w:val="00407660"/>
    <w:rsid w:val="00411F88"/>
    <w:rsid w:val="004126D2"/>
    <w:rsid w:val="00413817"/>
    <w:rsid w:val="00415348"/>
    <w:rsid w:val="0041590B"/>
    <w:rsid w:val="00420DC0"/>
    <w:rsid w:val="004238BB"/>
    <w:rsid w:val="0042547A"/>
    <w:rsid w:val="00426642"/>
    <w:rsid w:val="00427AC5"/>
    <w:rsid w:val="00432E86"/>
    <w:rsid w:val="004338BA"/>
    <w:rsid w:val="004417AF"/>
    <w:rsid w:val="00442772"/>
    <w:rsid w:val="004474A3"/>
    <w:rsid w:val="00447CA2"/>
    <w:rsid w:val="00450A7F"/>
    <w:rsid w:val="00452907"/>
    <w:rsid w:val="00455949"/>
    <w:rsid w:val="004572D3"/>
    <w:rsid w:val="004600B9"/>
    <w:rsid w:val="00462217"/>
    <w:rsid w:val="0046266C"/>
    <w:rsid w:val="004627F0"/>
    <w:rsid w:val="004642DB"/>
    <w:rsid w:val="00464833"/>
    <w:rsid w:val="00466AE3"/>
    <w:rsid w:val="004677EA"/>
    <w:rsid w:val="00470C38"/>
    <w:rsid w:val="004745F7"/>
    <w:rsid w:val="00475497"/>
    <w:rsid w:val="00475E9C"/>
    <w:rsid w:val="0047612A"/>
    <w:rsid w:val="0047645F"/>
    <w:rsid w:val="004766AE"/>
    <w:rsid w:val="00482091"/>
    <w:rsid w:val="0048221B"/>
    <w:rsid w:val="004827EB"/>
    <w:rsid w:val="004834F7"/>
    <w:rsid w:val="0049076A"/>
    <w:rsid w:val="00491197"/>
    <w:rsid w:val="004950F0"/>
    <w:rsid w:val="00497E08"/>
    <w:rsid w:val="004A0988"/>
    <w:rsid w:val="004A0DCB"/>
    <w:rsid w:val="004A4A93"/>
    <w:rsid w:val="004A68D0"/>
    <w:rsid w:val="004A7097"/>
    <w:rsid w:val="004B1C7F"/>
    <w:rsid w:val="004B3490"/>
    <w:rsid w:val="004B3A76"/>
    <w:rsid w:val="004B3E2B"/>
    <w:rsid w:val="004B47F3"/>
    <w:rsid w:val="004C1B14"/>
    <w:rsid w:val="004C1CA8"/>
    <w:rsid w:val="004C299A"/>
    <w:rsid w:val="004C3119"/>
    <w:rsid w:val="004C35AF"/>
    <w:rsid w:val="004C58CE"/>
    <w:rsid w:val="004C59CF"/>
    <w:rsid w:val="004C630A"/>
    <w:rsid w:val="004C68C5"/>
    <w:rsid w:val="004D43EB"/>
    <w:rsid w:val="004D52B6"/>
    <w:rsid w:val="004D7BCA"/>
    <w:rsid w:val="004D7EDE"/>
    <w:rsid w:val="004E02F0"/>
    <w:rsid w:val="004E167D"/>
    <w:rsid w:val="004E1DBF"/>
    <w:rsid w:val="004E33F8"/>
    <w:rsid w:val="004E3BD2"/>
    <w:rsid w:val="004E44F5"/>
    <w:rsid w:val="004E510A"/>
    <w:rsid w:val="004E6822"/>
    <w:rsid w:val="004E768D"/>
    <w:rsid w:val="004F0B18"/>
    <w:rsid w:val="004F1669"/>
    <w:rsid w:val="004F1BB6"/>
    <w:rsid w:val="004F2EE3"/>
    <w:rsid w:val="004F6204"/>
    <w:rsid w:val="004F7169"/>
    <w:rsid w:val="004F7F68"/>
    <w:rsid w:val="0050066A"/>
    <w:rsid w:val="00500F17"/>
    <w:rsid w:val="00501260"/>
    <w:rsid w:val="00501D59"/>
    <w:rsid w:val="0050215E"/>
    <w:rsid w:val="00504720"/>
    <w:rsid w:val="005065B1"/>
    <w:rsid w:val="00506787"/>
    <w:rsid w:val="00510DEE"/>
    <w:rsid w:val="00512111"/>
    <w:rsid w:val="0051552F"/>
    <w:rsid w:val="00521856"/>
    <w:rsid w:val="00523111"/>
    <w:rsid w:val="00523B47"/>
    <w:rsid w:val="00524AA5"/>
    <w:rsid w:val="00524C5E"/>
    <w:rsid w:val="00524D6F"/>
    <w:rsid w:val="0052525B"/>
    <w:rsid w:val="00525DC2"/>
    <w:rsid w:val="00526252"/>
    <w:rsid w:val="00527047"/>
    <w:rsid w:val="005270EC"/>
    <w:rsid w:val="005279CA"/>
    <w:rsid w:val="00531235"/>
    <w:rsid w:val="00531B1C"/>
    <w:rsid w:val="005333A1"/>
    <w:rsid w:val="00533B7A"/>
    <w:rsid w:val="005356F0"/>
    <w:rsid w:val="00540D92"/>
    <w:rsid w:val="00540FB4"/>
    <w:rsid w:val="00542427"/>
    <w:rsid w:val="00542EDC"/>
    <w:rsid w:val="00543DCF"/>
    <w:rsid w:val="0054525C"/>
    <w:rsid w:val="00545E2B"/>
    <w:rsid w:val="0054641C"/>
    <w:rsid w:val="00546E10"/>
    <w:rsid w:val="0054739D"/>
    <w:rsid w:val="00547755"/>
    <w:rsid w:val="0055077C"/>
    <w:rsid w:val="00551573"/>
    <w:rsid w:val="005527B8"/>
    <w:rsid w:val="00553D44"/>
    <w:rsid w:val="00554133"/>
    <w:rsid w:val="005559C3"/>
    <w:rsid w:val="00561FA5"/>
    <w:rsid w:val="0056423B"/>
    <w:rsid w:val="00566015"/>
    <w:rsid w:val="00567CC9"/>
    <w:rsid w:val="00570435"/>
    <w:rsid w:val="00570BCD"/>
    <w:rsid w:val="005722F5"/>
    <w:rsid w:val="0057316A"/>
    <w:rsid w:val="00577A8F"/>
    <w:rsid w:val="0058409F"/>
    <w:rsid w:val="005846E1"/>
    <w:rsid w:val="005848B1"/>
    <w:rsid w:val="0058698F"/>
    <w:rsid w:val="00591E25"/>
    <w:rsid w:val="005966E5"/>
    <w:rsid w:val="00597C3C"/>
    <w:rsid w:val="005A1BC8"/>
    <w:rsid w:val="005A1C93"/>
    <w:rsid w:val="005A473B"/>
    <w:rsid w:val="005A4ED4"/>
    <w:rsid w:val="005A5735"/>
    <w:rsid w:val="005B2447"/>
    <w:rsid w:val="005C0F95"/>
    <w:rsid w:val="005C1643"/>
    <w:rsid w:val="005C1B91"/>
    <w:rsid w:val="005C30E3"/>
    <w:rsid w:val="005D2669"/>
    <w:rsid w:val="005D47C2"/>
    <w:rsid w:val="005D57AA"/>
    <w:rsid w:val="005D627A"/>
    <w:rsid w:val="005D743C"/>
    <w:rsid w:val="005E200E"/>
    <w:rsid w:val="005E4779"/>
    <w:rsid w:val="005E57BB"/>
    <w:rsid w:val="005F2B54"/>
    <w:rsid w:val="005F3B74"/>
    <w:rsid w:val="005F5D5C"/>
    <w:rsid w:val="005F6371"/>
    <w:rsid w:val="005F68D2"/>
    <w:rsid w:val="006003CC"/>
    <w:rsid w:val="0060084F"/>
    <w:rsid w:val="0060094E"/>
    <w:rsid w:val="00605D1F"/>
    <w:rsid w:val="006132F3"/>
    <w:rsid w:val="00613A18"/>
    <w:rsid w:val="006148FC"/>
    <w:rsid w:val="0062076F"/>
    <w:rsid w:val="00620CC9"/>
    <w:rsid w:val="0062292A"/>
    <w:rsid w:val="00623C5B"/>
    <w:rsid w:val="0062548C"/>
    <w:rsid w:val="00625BCE"/>
    <w:rsid w:val="0063053D"/>
    <w:rsid w:val="00632B70"/>
    <w:rsid w:val="006341AA"/>
    <w:rsid w:val="00634CED"/>
    <w:rsid w:val="0063529A"/>
    <w:rsid w:val="0063593F"/>
    <w:rsid w:val="00636D37"/>
    <w:rsid w:val="0063740D"/>
    <w:rsid w:val="00640C65"/>
    <w:rsid w:val="00642A18"/>
    <w:rsid w:val="006435A8"/>
    <w:rsid w:val="00643E59"/>
    <w:rsid w:val="006449C2"/>
    <w:rsid w:val="00651CB8"/>
    <w:rsid w:val="00652F55"/>
    <w:rsid w:val="00654CD1"/>
    <w:rsid w:val="0065618F"/>
    <w:rsid w:val="00656992"/>
    <w:rsid w:val="006578FA"/>
    <w:rsid w:val="00660630"/>
    <w:rsid w:val="006630DF"/>
    <w:rsid w:val="00664441"/>
    <w:rsid w:val="00666807"/>
    <w:rsid w:val="00666EE8"/>
    <w:rsid w:val="00667474"/>
    <w:rsid w:val="00670238"/>
    <w:rsid w:val="0067144D"/>
    <w:rsid w:val="00672CDD"/>
    <w:rsid w:val="00674B13"/>
    <w:rsid w:val="00677205"/>
    <w:rsid w:val="00680602"/>
    <w:rsid w:val="00680C40"/>
    <w:rsid w:val="006830AB"/>
    <w:rsid w:val="00690CEB"/>
    <w:rsid w:val="0069120D"/>
    <w:rsid w:val="006914FD"/>
    <w:rsid w:val="00691FB5"/>
    <w:rsid w:val="00691FF7"/>
    <w:rsid w:val="0069322A"/>
    <w:rsid w:val="006932E7"/>
    <w:rsid w:val="00695E9C"/>
    <w:rsid w:val="006964F3"/>
    <w:rsid w:val="00696A15"/>
    <w:rsid w:val="00697333"/>
    <w:rsid w:val="00697736"/>
    <w:rsid w:val="00697860"/>
    <w:rsid w:val="006A0E6B"/>
    <w:rsid w:val="006A12B8"/>
    <w:rsid w:val="006A18AD"/>
    <w:rsid w:val="006A1DD1"/>
    <w:rsid w:val="006A5162"/>
    <w:rsid w:val="006A6F6B"/>
    <w:rsid w:val="006B23BB"/>
    <w:rsid w:val="006B595F"/>
    <w:rsid w:val="006C06E2"/>
    <w:rsid w:val="006C586F"/>
    <w:rsid w:val="006C594C"/>
    <w:rsid w:val="006C7AA6"/>
    <w:rsid w:val="006D2352"/>
    <w:rsid w:val="006D263C"/>
    <w:rsid w:val="006D3340"/>
    <w:rsid w:val="006D51A5"/>
    <w:rsid w:val="006D5686"/>
    <w:rsid w:val="006D6BB8"/>
    <w:rsid w:val="006E0FC6"/>
    <w:rsid w:val="006E3AD9"/>
    <w:rsid w:val="006E6EE4"/>
    <w:rsid w:val="006E74DB"/>
    <w:rsid w:val="006F2597"/>
    <w:rsid w:val="006F3346"/>
    <w:rsid w:val="006F3DE5"/>
    <w:rsid w:val="006F4A31"/>
    <w:rsid w:val="006F4CA0"/>
    <w:rsid w:val="006F58F0"/>
    <w:rsid w:val="006F6AE4"/>
    <w:rsid w:val="0070046B"/>
    <w:rsid w:val="00701B08"/>
    <w:rsid w:val="00702079"/>
    <w:rsid w:val="0070462B"/>
    <w:rsid w:val="00706101"/>
    <w:rsid w:val="0071285F"/>
    <w:rsid w:val="00713A54"/>
    <w:rsid w:val="00715015"/>
    <w:rsid w:val="00716649"/>
    <w:rsid w:val="00722A8A"/>
    <w:rsid w:val="00723378"/>
    <w:rsid w:val="00723B7D"/>
    <w:rsid w:val="0072457B"/>
    <w:rsid w:val="00724CEE"/>
    <w:rsid w:val="00726770"/>
    <w:rsid w:val="00727020"/>
    <w:rsid w:val="00730DD4"/>
    <w:rsid w:val="00731BFD"/>
    <w:rsid w:val="00731DC7"/>
    <w:rsid w:val="00734CC5"/>
    <w:rsid w:val="00737228"/>
    <w:rsid w:val="00740534"/>
    <w:rsid w:val="0074148E"/>
    <w:rsid w:val="007428DA"/>
    <w:rsid w:val="007479A6"/>
    <w:rsid w:val="00747B13"/>
    <w:rsid w:val="007550D1"/>
    <w:rsid w:val="00755D43"/>
    <w:rsid w:val="00755EC2"/>
    <w:rsid w:val="007569FD"/>
    <w:rsid w:val="00760327"/>
    <w:rsid w:val="00761928"/>
    <w:rsid w:val="0076213C"/>
    <w:rsid w:val="007623DC"/>
    <w:rsid w:val="00763E47"/>
    <w:rsid w:val="00765C0D"/>
    <w:rsid w:val="0076609E"/>
    <w:rsid w:val="007700CF"/>
    <w:rsid w:val="0077100D"/>
    <w:rsid w:val="00772568"/>
    <w:rsid w:val="00773CC8"/>
    <w:rsid w:val="00774B15"/>
    <w:rsid w:val="00775934"/>
    <w:rsid w:val="007803BB"/>
    <w:rsid w:val="007814F4"/>
    <w:rsid w:val="007822DB"/>
    <w:rsid w:val="00782F93"/>
    <w:rsid w:val="00786796"/>
    <w:rsid w:val="007908BE"/>
    <w:rsid w:val="00790DEE"/>
    <w:rsid w:val="007918A4"/>
    <w:rsid w:val="00791AC9"/>
    <w:rsid w:val="00792F18"/>
    <w:rsid w:val="0079364E"/>
    <w:rsid w:val="007962CE"/>
    <w:rsid w:val="0079695E"/>
    <w:rsid w:val="007978CC"/>
    <w:rsid w:val="007A05FB"/>
    <w:rsid w:val="007A3F95"/>
    <w:rsid w:val="007A5503"/>
    <w:rsid w:val="007A605D"/>
    <w:rsid w:val="007A7BDF"/>
    <w:rsid w:val="007A7F25"/>
    <w:rsid w:val="007B1068"/>
    <w:rsid w:val="007B17AD"/>
    <w:rsid w:val="007B275F"/>
    <w:rsid w:val="007B3940"/>
    <w:rsid w:val="007C1335"/>
    <w:rsid w:val="007C14A6"/>
    <w:rsid w:val="007C29F4"/>
    <w:rsid w:val="007C325F"/>
    <w:rsid w:val="007C343F"/>
    <w:rsid w:val="007C5702"/>
    <w:rsid w:val="007C6DF0"/>
    <w:rsid w:val="007C7A4E"/>
    <w:rsid w:val="007D0A66"/>
    <w:rsid w:val="007D3887"/>
    <w:rsid w:val="007D6EFE"/>
    <w:rsid w:val="007D72B8"/>
    <w:rsid w:val="007D73FB"/>
    <w:rsid w:val="007D7C62"/>
    <w:rsid w:val="007E0D62"/>
    <w:rsid w:val="007E108C"/>
    <w:rsid w:val="007E14DE"/>
    <w:rsid w:val="007E1720"/>
    <w:rsid w:val="007E1E01"/>
    <w:rsid w:val="007E2907"/>
    <w:rsid w:val="007E3B09"/>
    <w:rsid w:val="007E4518"/>
    <w:rsid w:val="007E7F21"/>
    <w:rsid w:val="007F0E12"/>
    <w:rsid w:val="007F1B9C"/>
    <w:rsid w:val="007F2354"/>
    <w:rsid w:val="007F2AFD"/>
    <w:rsid w:val="007F319A"/>
    <w:rsid w:val="007F734C"/>
    <w:rsid w:val="007F7E26"/>
    <w:rsid w:val="0080189F"/>
    <w:rsid w:val="0080280F"/>
    <w:rsid w:val="00803424"/>
    <w:rsid w:val="00803F98"/>
    <w:rsid w:val="00804E1B"/>
    <w:rsid w:val="008050C0"/>
    <w:rsid w:val="008051BF"/>
    <w:rsid w:val="00805341"/>
    <w:rsid w:val="008068DC"/>
    <w:rsid w:val="008078C2"/>
    <w:rsid w:val="00814946"/>
    <w:rsid w:val="00820413"/>
    <w:rsid w:val="008209CD"/>
    <w:rsid w:val="00821D08"/>
    <w:rsid w:val="00821F88"/>
    <w:rsid w:val="00822215"/>
    <w:rsid w:val="00822FD0"/>
    <w:rsid w:val="00824E89"/>
    <w:rsid w:val="00825220"/>
    <w:rsid w:val="008273A4"/>
    <w:rsid w:val="00827929"/>
    <w:rsid w:val="00836128"/>
    <w:rsid w:val="0083790E"/>
    <w:rsid w:val="0084060E"/>
    <w:rsid w:val="008438EF"/>
    <w:rsid w:val="008443AC"/>
    <w:rsid w:val="00845892"/>
    <w:rsid w:val="008459C2"/>
    <w:rsid w:val="00846C87"/>
    <w:rsid w:val="00853862"/>
    <w:rsid w:val="00853B83"/>
    <w:rsid w:val="008552C2"/>
    <w:rsid w:val="00856751"/>
    <w:rsid w:val="00860475"/>
    <w:rsid w:val="00861DC6"/>
    <w:rsid w:val="008622FC"/>
    <w:rsid w:val="00862613"/>
    <w:rsid w:val="00863C95"/>
    <w:rsid w:val="008648E2"/>
    <w:rsid w:val="00864EFC"/>
    <w:rsid w:val="00872CAF"/>
    <w:rsid w:val="0087419E"/>
    <w:rsid w:val="00875372"/>
    <w:rsid w:val="00876379"/>
    <w:rsid w:val="0087726F"/>
    <w:rsid w:val="0088017F"/>
    <w:rsid w:val="008819EF"/>
    <w:rsid w:val="008829BB"/>
    <w:rsid w:val="008851B7"/>
    <w:rsid w:val="0088547D"/>
    <w:rsid w:val="00885E6E"/>
    <w:rsid w:val="00887F7E"/>
    <w:rsid w:val="00891C69"/>
    <w:rsid w:val="008927D7"/>
    <w:rsid w:val="008954D8"/>
    <w:rsid w:val="008958B4"/>
    <w:rsid w:val="00896B59"/>
    <w:rsid w:val="00896D81"/>
    <w:rsid w:val="008A1B59"/>
    <w:rsid w:val="008A2784"/>
    <w:rsid w:val="008A2DE4"/>
    <w:rsid w:val="008A389C"/>
    <w:rsid w:val="008A53F2"/>
    <w:rsid w:val="008A7427"/>
    <w:rsid w:val="008A77E5"/>
    <w:rsid w:val="008B09E8"/>
    <w:rsid w:val="008B2C1D"/>
    <w:rsid w:val="008B2FF4"/>
    <w:rsid w:val="008B33B0"/>
    <w:rsid w:val="008B6D00"/>
    <w:rsid w:val="008B7C25"/>
    <w:rsid w:val="008C0B8F"/>
    <w:rsid w:val="008C0CA4"/>
    <w:rsid w:val="008C2C06"/>
    <w:rsid w:val="008C3847"/>
    <w:rsid w:val="008C4C67"/>
    <w:rsid w:val="008C73E6"/>
    <w:rsid w:val="008D2DA5"/>
    <w:rsid w:val="008D2EB0"/>
    <w:rsid w:val="008D5BEB"/>
    <w:rsid w:val="008D738A"/>
    <w:rsid w:val="008D7529"/>
    <w:rsid w:val="008D7F3A"/>
    <w:rsid w:val="008E0F94"/>
    <w:rsid w:val="008E2D4A"/>
    <w:rsid w:val="008E3447"/>
    <w:rsid w:val="008F06D0"/>
    <w:rsid w:val="008F6995"/>
    <w:rsid w:val="008F7C72"/>
    <w:rsid w:val="0090105E"/>
    <w:rsid w:val="00905C80"/>
    <w:rsid w:val="00906323"/>
    <w:rsid w:val="00906FBA"/>
    <w:rsid w:val="0091176F"/>
    <w:rsid w:val="00911F9A"/>
    <w:rsid w:val="0091204E"/>
    <w:rsid w:val="00925DC1"/>
    <w:rsid w:val="00926CEA"/>
    <w:rsid w:val="00927727"/>
    <w:rsid w:val="009301C4"/>
    <w:rsid w:val="00930EFB"/>
    <w:rsid w:val="009347F7"/>
    <w:rsid w:val="00934B7D"/>
    <w:rsid w:val="009374A6"/>
    <w:rsid w:val="00937F93"/>
    <w:rsid w:val="009429ED"/>
    <w:rsid w:val="00942A84"/>
    <w:rsid w:val="00942CCB"/>
    <w:rsid w:val="00944ED2"/>
    <w:rsid w:val="00946EF8"/>
    <w:rsid w:val="0095072A"/>
    <w:rsid w:val="00951401"/>
    <w:rsid w:val="009529B0"/>
    <w:rsid w:val="0095315C"/>
    <w:rsid w:val="00954381"/>
    <w:rsid w:val="009550BA"/>
    <w:rsid w:val="0095680C"/>
    <w:rsid w:val="00956EAB"/>
    <w:rsid w:val="0095722A"/>
    <w:rsid w:val="009572DD"/>
    <w:rsid w:val="0096042F"/>
    <w:rsid w:val="009621B5"/>
    <w:rsid w:val="009623B0"/>
    <w:rsid w:val="0096379C"/>
    <w:rsid w:val="0096578B"/>
    <w:rsid w:val="00966CC8"/>
    <w:rsid w:val="009730C6"/>
    <w:rsid w:val="00973283"/>
    <w:rsid w:val="00974628"/>
    <w:rsid w:val="00974B05"/>
    <w:rsid w:val="00975DF6"/>
    <w:rsid w:val="009771B0"/>
    <w:rsid w:val="00980978"/>
    <w:rsid w:val="00984142"/>
    <w:rsid w:val="00984AC4"/>
    <w:rsid w:val="009913FB"/>
    <w:rsid w:val="009916FB"/>
    <w:rsid w:val="00991B34"/>
    <w:rsid w:val="00991B75"/>
    <w:rsid w:val="00993096"/>
    <w:rsid w:val="0099531E"/>
    <w:rsid w:val="00996281"/>
    <w:rsid w:val="009A0E69"/>
    <w:rsid w:val="009A25FA"/>
    <w:rsid w:val="009A4CE2"/>
    <w:rsid w:val="009A6E9E"/>
    <w:rsid w:val="009A6EED"/>
    <w:rsid w:val="009A7B49"/>
    <w:rsid w:val="009A7E59"/>
    <w:rsid w:val="009B0077"/>
    <w:rsid w:val="009B1780"/>
    <w:rsid w:val="009B23A4"/>
    <w:rsid w:val="009B41DE"/>
    <w:rsid w:val="009B4FBD"/>
    <w:rsid w:val="009B500B"/>
    <w:rsid w:val="009B577A"/>
    <w:rsid w:val="009B5CA7"/>
    <w:rsid w:val="009B6AA4"/>
    <w:rsid w:val="009C1186"/>
    <w:rsid w:val="009C2BCD"/>
    <w:rsid w:val="009C3C33"/>
    <w:rsid w:val="009C585B"/>
    <w:rsid w:val="009C6EB5"/>
    <w:rsid w:val="009C7AEA"/>
    <w:rsid w:val="009C7DAC"/>
    <w:rsid w:val="009D0ABE"/>
    <w:rsid w:val="009D0BCD"/>
    <w:rsid w:val="009D29DB"/>
    <w:rsid w:val="009D6870"/>
    <w:rsid w:val="009D73A4"/>
    <w:rsid w:val="009E0D75"/>
    <w:rsid w:val="009E39AD"/>
    <w:rsid w:val="009E4E62"/>
    <w:rsid w:val="009E590F"/>
    <w:rsid w:val="009E7766"/>
    <w:rsid w:val="009E7E6B"/>
    <w:rsid w:val="009F11CD"/>
    <w:rsid w:val="009F1716"/>
    <w:rsid w:val="009F2959"/>
    <w:rsid w:val="009F2F1F"/>
    <w:rsid w:val="009F4241"/>
    <w:rsid w:val="009F7889"/>
    <w:rsid w:val="00A00DEA"/>
    <w:rsid w:val="00A01609"/>
    <w:rsid w:val="00A02884"/>
    <w:rsid w:val="00A03196"/>
    <w:rsid w:val="00A0350E"/>
    <w:rsid w:val="00A06F7D"/>
    <w:rsid w:val="00A07DE8"/>
    <w:rsid w:val="00A11D7A"/>
    <w:rsid w:val="00A121B7"/>
    <w:rsid w:val="00A12904"/>
    <w:rsid w:val="00A15AB0"/>
    <w:rsid w:val="00A16655"/>
    <w:rsid w:val="00A16D23"/>
    <w:rsid w:val="00A21E52"/>
    <w:rsid w:val="00A24379"/>
    <w:rsid w:val="00A24B73"/>
    <w:rsid w:val="00A25082"/>
    <w:rsid w:val="00A25424"/>
    <w:rsid w:val="00A26DEB"/>
    <w:rsid w:val="00A317A0"/>
    <w:rsid w:val="00A32E3A"/>
    <w:rsid w:val="00A330DE"/>
    <w:rsid w:val="00A36977"/>
    <w:rsid w:val="00A3762C"/>
    <w:rsid w:val="00A376CA"/>
    <w:rsid w:val="00A40779"/>
    <w:rsid w:val="00A40802"/>
    <w:rsid w:val="00A41896"/>
    <w:rsid w:val="00A42AE4"/>
    <w:rsid w:val="00A43703"/>
    <w:rsid w:val="00A444A2"/>
    <w:rsid w:val="00A44513"/>
    <w:rsid w:val="00A45F24"/>
    <w:rsid w:val="00A46127"/>
    <w:rsid w:val="00A5026A"/>
    <w:rsid w:val="00A52B29"/>
    <w:rsid w:val="00A53751"/>
    <w:rsid w:val="00A53B67"/>
    <w:rsid w:val="00A53E91"/>
    <w:rsid w:val="00A5422B"/>
    <w:rsid w:val="00A54B17"/>
    <w:rsid w:val="00A5562A"/>
    <w:rsid w:val="00A55705"/>
    <w:rsid w:val="00A56E49"/>
    <w:rsid w:val="00A57B3B"/>
    <w:rsid w:val="00A60497"/>
    <w:rsid w:val="00A61F1D"/>
    <w:rsid w:val="00A627CD"/>
    <w:rsid w:val="00A62DD4"/>
    <w:rsid w:val="00A63D15"/>
    <w:rsid w:val="00A65F69"/>
    <w:rsid w:val="00A6663C"/>
    <w:rsid w:val="00A7220D"/>
    <w:rsid w:val="00A731E1"/>
    <w:rsid w:val="00A75415"/>
    <w:rsid w:val="00A77C3A"/>
    <w:rsid w:val="00A77D31"/>
    <w:rsid w:val="00A819B8"/>
    <w:rsid w:val="00A823BB"/>
    <w:rsid w:val="00A83838"/>
    <w:rsid w:val="00A8548E"/>
    <w:rsid w:val="00A9017D"/>
    <w:rsid w:val="00A968B1"/>
    <w:rsid w:val="00A96AC1"/>
    <w:rsid w:val="00A97D82"/>
    <w:rsid w:val="00AA03BD"/>
    <w:rsid w:val="00AA1195"/>
    <w:rsid w:val="00AA27A5"/>
    <w:rsid w:val="00AA6496"/>
    <w:rsid w:val="00AA673D"/>
    <w:rsid w:val="00AB09D3"/>
    <w:rsid w:val="00AC0354"/>
    <w:rsid w:val="00AC178A"/>
    <w:rsid w:val="00AC3D0D"/>
    <w:rsid w:val="00AC41E6"/>
    <w:rsid w:val="00AC7A72"/>
    <w:rsid w:val="00AD4E22"/>
    <w:rsid w:val="00AD50F0"/>
    <w:rsid w:val="00AD5247"/>
    <w:rsid w:val="00AD532D"/>
    <w:rsid w:val="00AD5E80"/>
    <w:rsid w:val="00AD6C2C"/>
    <w:rsid w:val="00AE0991"/>
    <w:rsid w:val="00AE09A6"/>
    <w:rsid w:val="00AE2B03"/>
    <w:rsid w:val="00AE3332"/>
    <w:rsid w:val="00AE3459"/>
    <w:rsid w:val="00AF0409"/>
    <w:rsid w:val="00AF0CC3"/>
    <w:rsid w:val="00AF3FC0"/>
    <w:rsid w:val="00AF7085"/>
    <w:rsid w:val="00AF73CC"/>
    <w:rsid w:val="00B01B2F"/>
    <w:rsid w:val="00B022A5"/>
    <w:rsid w:val="00B04713"/>
    <w:rsid w:val="00B10AC3"/>
    <w:rsid w:val="00B12B85"/>
    <w:rsid w:val="00B12E00"/>
    <w:rsid w:val="00B12EC3"/>
    <w:rsid w:val="00B1501E"/>
    <w:rsid w:val="00B157B3"/>
    <w:rsid w:val="00B16EA9"/>
    <w:rsid w:val="00B17461"/>
    <w:rsid w:val="00B205C5"/>
    <w:rsid w:val="00B20F14"/>
    <w:rsid w:val="00B21BB1"/>
    <w:rsid w:val="00B229D7"/>
    <w:rsid w:val="00B23FC5"/>
    <w:rsid w:val="00B25065"/>
    <w:rsid w:val="00B30A10"/>
    <w:rsid w:val="00B31996"/>
    <w:rsid w:val="00B322B9"/>
    <w:rsid w:val="00B33026"/>
    <w:rsid w:val="00B338F2"/>
    <w:rsid w:val="00B339EE"/>
    <w:rsid w:val="00B34258"/>
    <w:rsid w:val="00B36997"/>
    <w:rsid w:val="00B37F5F"/>
    <w:rsid w:val="00B42275"/>
    <w:rsid w:val="00B43BB5"/>
    <w:rsid w:val="00B45D73"/>
    <w:rsid w:val="00B479A5"/>
    <w:rsid w:val="00B479D4"/>
    <w:rsid w:val="00B50AC2"/>
    <w:rsid w:val="00B53167"/>
    <w:rsid w:val="00B55824"/>
    <w:rsid w:val="00B6215F"/>
    <w:rsid w:val="00B63049"/>
    <w:rsid w:val="00B64B13"/>
    <w:rsid w:val="00B6539E"/>
    <w:rsid w:val="00B66051"/>
    <w:rsid w:val="00B6728E"/>
    <w:rsid w:val="00B67C1B"/>
    <w:rsid w:val="00B723AA"/>
    <w:rsid w:val="00B72788"/>
    <w:rsid w:val="00B73C6F"/>
    <w:rsid w:val="00B743A8"/>
    <w:rsid w:val="00B757B8"/>
    <w:rsid w:val="00B759BE"/>
    <w:rsid w:val="00B7644A"/>
    <w:rsid w:val="00B76684"/>
    <w:rsid w:val="00B77D5F"/>
    <w:rsid w:val="00B80026"/>
    <w:rsid w:val="00B80689"/>
    <w:rsid w:val="00B8196B"/>
    <w:rsid w:val="00B84E2C"/>
    <w:rsid w:val="00B853C8"/>
    <w:rsid w:val="00B90519"/>
    <w:rsid w:val="00B90633"/>
    <w:rsid w:val="00B90C53"/>
    <w:rsid w:val="00B92AE7"/>
    <w:rsid w:val="00B92D3D"/>
    <w:rsid w:val="00B93848"/>
    <w:rsid w:val="00B95563"/>
    <w:rsid w:val="00BA04A0"/>
    <w:rsid w:val="00BA04D7"/>
    <w:rsid w:val="00BA2464"/>
    <w:rsid w:val="00BA273A"/>
    <w:rsid w:val="00BA4FBD"/>
    <w:rsid w:val="00BA5DB4"/>
    <w:rsid w:val="00BA74E0"/>
    <w:rsid w:val="00BB0B3B"/>
    <w:rsid w:val="00BB0E8A"/>
    <w:rsid w:val="00BB2386"/>
    <w:rsid w:val="00BB2B29"/>
    <w:rsid w:val="00BB5374"/>
    <w:rsid w:val="00BB566B"/>
    <w:rsid w:val="00BB5F53"/>
    <w:rsid w:val="00BB604E"/>
    <w:rsid w:val="00BC0409"/>
    <w:rsid w:val="00BC09C9"/>
    <w:rsid w:val="00BC0C50"/>
    <w:rsid w:val="00BC1B5F"/>
    <w:rsid w:val="00BC2142"/>
    <w:rsid w:val="00BC2B35"/>
    <w:rsid w:val="00BC33AE"/>
    <w:rsid w:val="00BC3613"/>
    <w:rsid w:val="00BC4BD3"/>
    <w:rsid w:val="00BC7389"/>
    <w:rsid w:val="00BD0729"/>
    <w:rsid w:val="00BD09FE"/>
    <w:rsid w:val="00BD302E"/>
    <w:rsid w:val="00BD6599"/>
    <w:rsid w:val="00BD7AF9"/>
    <w:rsid w:val="00BE0530"/>
    <w:rsid w:val="00BE0730"/>
    <w:rsid w:val="00BE0D49"/>
    <w:rsid w:val="00BE170E"/>
    <w:rsid w:val="00BE3812"/>
    <w:rsid w:val="00BE5D55"/>
    <w:rsid w:val="00BE63AC"/>
    <w:rsid w:val="00BF028B"/>
    <w:rsid w:val="00BF35FA"/>
    <w:rsid w:val="00BF55E0"/>
    <w:rsid w:val="00BF5F88"/>
    <w:rsid w:val="00BF73F0"/>
    <w:rsid w:val="00BF75B8"/>
    <w:rsid w:val="00C00164"/>
    <w:rsid w:val="00C00C64"/>
    <w:rsid w:val="00C01420"/>
    <w:rsid w:val="00C04B29"/>
    <w:rsid w:val="00C07FBD"/>
    <w:rsid w:val="00C10C45"/>
    <w:rsid w:val="00C11C99"/>
    <w:rsid w:val="00C120CE"/>
    <w:rsid w:val="00C13669"/>
    <w:rsid w:val="00C143A2"/>
    <w:rsid w:val="00C146D1"/>
    <w:rsid w:val="00C150EA"/>
    <w:rsid w:val="00C20D79"/>
    <w:rsid w:val="00C20EC3"/>
    <w:rsid w:val="00C2207B"/>
    <w:rsid w:val="00C23129"/>
    <w:rsid w:val="00C2376D"/>
    <w:rsid w:val="00C237F7"/>
    <w:rsid w:val="00C2477F"/>
    <w:rsid w:val="00C24AB4"/>
    <w:rsid w:val="00C2584F"/>
    <w:rsid w:val="00C26075"/>
    <w:rsid w:val="00C263F0"/>
    <w:rsid w:val="00C27374"/>
    <w:rsid w:val="00C27F36"/>
    <w:rsid w:val="00C3025F"/>
    <w:rsid w:val="00C31152"/>
    <w:rsid w:val="00C31981"/>
    <w:rsid w:val="00C32106"/>
    <w:rsid w:val="00C32D69"/>
    <w:rsid w:val="00C32E73"/>
    <w:rsid w:val="00C32EDB"/>
    <w:rsid w:val="00C34F8D"/>
    <w:rsid w:val="00C355B6"/>
    <w:rsid w:val="00C364C6"/>
    <w:rsid w:val="00C404F2"/>
    <w:rsid w:val="00C4203D"/>
    <w:rsid w:val="00C42541"/>
    <w:rsid w:val="00C42552"/>
    <w:rsid w:val="00C45228"/>
    <w:rsid w:val="00C47121"/>
    <w:rsid w:val="00C47C22"/>
    <w:rsid w:val="00C510EF"/>
    <w:rsid w:val="00C52636"/>
    <w:rsid w:val="00C54110"/>
    <w:rsid w:val="00C54E68"/>
    <w:rsid w:val="00C555F7"/>
    <w:rsid w:val="00C55B5D"/>
    <w:rsid w:val="00C568A3"/>
    <w:rsid w:val="00C56C3E"/>
    <w:rsid w:val="00C62A52"/>
    <w:rsid w:val="00C62CE5"/>
    <w:rsid w:val="00C6608C"/>
    <w:rsid w:val="00C673E5"/>
    <w:rsid w:val="00C7590D"/>
    <w:rsid w:val="00C8515D"/>
    <w:rsid w:val="00C90FF7"/>
    <w:rsid w:val="00C9225A"/>
    <w:rsid w:val="00C92E5C"/>
    <w:rsid w:val="00C93D66"/>
    <w:rsid w:val="00C95280"/>
    <w:rsid w:val="00C95E49"/>
    <w:rsid w:val="00C96408"/>
    <w:rsid w:val="00CA0B0F"/>
    <w:rsid w:val="00CA0B92"/>
    <w:rsid w:val="00CA0ED1"/>
    <w:rsid w:val="00CA41B5"/>
    <w:rsid w:val="00CA43A5"/>
    <w:rsid w:val="00CA51DA"/>
    <w:rsid w:val="00CA7CB5"/>
    <w:rsid w:val="00CB221B"/>
    <w:rsid w:val="00CB276B"/>
    <w:rsid w:val="00CB32B7"/>
    <w:rsid w:val="00CB4C98"/>
    <w:rsid w:val="00CB5E0D"/>
    <w:rsid w:val="00CB6C64"/>
    <w:rsid w:val="00CB74C5"/>
    <w:rsid w:val="00CC0322"/>
    <w:rsid w:val="00CC4CAC"/>
    <w:rsid w:val="00CC5396"/>
    <w:rsid w:val="00CC54BB"/>
    <w:rsid w:val="00CC5602"/>
    <w:rsid w:val="00CC6747"/>
    <w:rsid w:val="00CC691B"/>
    <w:rsid w:val="00CC717B"/>
    <w:rsid w:val="00CD0415"/>
    <w:rsid w:val="00CD12F8"/>
    <w:rsid w:val="00CD23AB"/>
    <w:rsid w:val="00CD3663"/>
    <w:rsid w:val="00CD38FA"/>
    <w:rsid w:val="00CD5E04"/>
    <w:rsid w:val="00CD68DA"/>
    <w:rsid w:val="00CD6B1C"/>
    <w:rsid w:val="00CD6E90"/>
    <w:rsid w:val="00CE09E6"/>
    <w:rsid w:val="00CE1DAA"/>
    <w:rsid w:val="00CE3D4A"/>
    <w:rsid w:val="00CE5ED3"/>
    <w:rsid w:val="00CE6EF6"/>
    <w:rsid w:val="00CF05E1"/>
    <w:rsid w:val="00CF26B7"/>
    <w:rsid w:val="00CF2DBC"/>
    <w:rsid w:val="00CF45B3"/>
    <w:rsid w:val="00CF49B0"/>
    <w:rsid w:val="00CF54BC"/>
    <w:rsid w:val="00CF64D8"/>
    <w:rsid w:val="00D00106"/>
    <w:rsid w:val="00D00A1A"/>
    <w:rsid w:val="00D01120"/>
    <w:rsid w:val="00D02086"/>
    <w:rsid w:val="00D02E6D"/>
    <w:rsid w:val="00D03F0B"/>
    <w:rsid w:val="00D05916"/>
    <w:rsid w:val="00D06B55"/>
    <w:rsid w:val="00D13EB2"/>
    <w:rsid w:val="00D1421E"/>
    <w:rsid w:val="00D1585A"/>
    <w:rsid w:val="00D21EAA"/>
    <w:rsid w:val="00D2262D"/>
    <w:rsid w:val="00D23F64"/>
    <w:rsid w:val="00D2545D"/>
    <w:rsid w:val="00D25BA9"/>
    <w:rsid w:val="00D328F8"/>
    <w:rsid w:val="00D3530E"/>
    <w:rsid w:val="00D41A36"/>
    <w:rsid w:val="00D41BD4"/>
    <w:rsid w:val="00D43A45"/>
    <w:rsid w:val="00D46539"/>
    <w:rsid w:val="00D46B95"/>
    <w:rsid w:val="00D4746F"/>
    <w:rsid w:val="00D50124"/>
    <w:rsid w:val="00D50745"/>
    <w:rsid w:val="00D51CB8"/>
    <w:rsid w:val="00D5405B"/>
    <w:rsid w:val="00D5484B"/>
    <w:rsid w:val="00D54D0F"/>
    <w:rsid w:val="00D556B2"/>
    <w:rsid w:val="00D559C2"/>
    <w:rsid w:val="00D57240"/>
    <w:rsid w:val="00D632C4"/>
    <w:rsid w:val="00D66870"/>
    <w:rsid w:val="00D66C07"/>
    <w:rsid w:val="00D67CCB"/>
    <w:rsid w:val="00D700D5"/>
    <w:rsid w:val="00D7154F"/>
    <w:rsid w:val="00D74A0C"/>
    <w:rsid w:val="00D80396"/>
    <w:rsid w:val="00D80FD6"/>
    <w:rsid w:val="00D843B8"/>
    <w:rsid w:val="00D85578"/>
    <w:rsid w:val="00D8582A"/>
    <w:rsid w:val="00D90016"/>
    <w:rsid w:val="00D94279"/>
    <w:rsid w:val="00DB2BB8"/>
    <w:rsid w:val="00DB551E"/>
    <w:rsid w:val="00DB610F"/>
    <w:rsid w:val="00DC04EE"/>
    <w:rsid w:val="00DC2B16"/>
    <w:rsid w:val="00DC40FD"/>
    <w:rsid w:val="00DC7CC2"/>
    <w:rsid w:val="00DD0F0D"/>
    <w:rsid w:val="00DD1AC4"/>
    <w:rsid w:val="00DD24BD"/>
    <w:rsid w:val="00DD2B4F"/>
    <w:rsid w:val="00DD2DD3"/>
    <w:rsid w:val="00DD41AE"/>
    <w:rsid w:val="00DD455C"/>
    <w:rsid w:val="00DD569F"/>
    <w:rsid w:val="00DE1256"/>
    <w:rsid w:val="00DE26C0"/>
    <w:rsid w:val="00DE510B"/>
    <w:rsid w:val="00DE674B"/>
    <w:rsid w:val="00DE6D70"/>
    <w:rsid w:val="00DE7644"/>
    <w:rsid w:val="00DF12FA"/>
    <w:rsid w:val="00DF19D7"/>
    <w:rsid w:val="00E003B3"/>
    <w:rsid w:val="00E00A03"/>
    <w:rsid w:val="00E010D4"/>
    <w:rsid w:val="00E01A8D"/>
    <w:rsid w:val="00E01A9C"/>
    <w:rsid w:val="00E0356E"/>
    <w:rsid w:val="00E03DF9"/>
    <w:rsid w:val="00E04587"/>
    <w:rsid w:val="00E04C21"/>
    <w:rsid w:val="00E04EED"/>
    <w:rsid w:val="00E12464"/>
    <w:rsid w:val="00E14167"/>
    <w:rsid w:val="00E143A1"/>
    <w:rsid w:val="00E166B1"/>
    <w:rsid w:val="00E16CDB"/>
    <w:rsid w:val="00E16EC9"/>
    <w:rsid w:val="00E21831"/>
    <w:rsid w:val="00E221F4"/>
    <w:rsid w:val="00E246F3"/>
    <w:rsid w:val="00E24E8F"/>
    <w:rsid w:val="00E25F99"/>
    <w:rsid w:val="00E3126D"/>
    <w:rsid w:val="00E33019"/>
    <w:rsid w:val="00E340F9"/>
    <w:rsid w:val="00E352F0"/>
    <w:rsid w:val="00E41746"/>
    <w:rsid w:val="00E463BE"/>
    <w:rsid w:val="00E46CD2"/>
    <w:rsid w:val="00E51BEC"/>
    <w:rsid w:val="00E51FE2"/>
    <w:rsid w:val="00E53B12"/>
    <w:rsid w:val="00E5584A"/>
    <w:rsid w:val="00E56B54"/>
    <w:rsid w:val="00E6000F"/>
    <w:rsid w:val="00E60E42"/>
    <w:rsid w:val="00E638CC"/>
    <w:rsid w:val="00E64889"/>
    <w:rsid w:val="00E64E45"/>
    <w:rsid w:val="00E65ABD"/>
    <w:rsid w:val="00E664A7"/>
    <w:rsid w:val="00E72D47"/>
    <w:rsid w:val="00E731DE"/>
    <w:rsid w:val="00E74974"/>
    <w:rsid w:val="00E74FC9"/>
    <w:rsid w:val="00E75FBC"/>
    <w:rsid w:val="00E77667"/>
    <w:rsid w:val="00E80D74"/>
    <w:rsid w:val="00E8275D"/>
    <w:rsid w:val="00E82881"/>
    <w:rsid w:val="00E85A87"/>
    <w:rsid w:val="00E85B7B"/>
    <w:rsid w:val="00E85C9F"/>
    <w:rsid w:val="00E916D0"/>
    <w:rsid w:val="00E923E5"/>
    <w:rsid w:val="00E9590A"/>
    <w:rsid w:val="00E97A69"/>
    <w:rsid w:val="00EA0F0A"/>
    <w:rsid w:val="00EA12FF"/>
    <w:rsid w:val="00EA1424"/>
    <w:rsid w:val="00EA3669"/>
    <w:rsid w:val="00EA43A1"/>
    <w:rsid w:val="00EA58A6"/>
    <w:rsid w:val="00EA5F63"/>
    <w:rsid w:val="00EB1398"/>
    <w:rsid w:val="00EB16D0"/>
    <w:rsid w:val="00EB21E9"/>
    <w:rsid w:val="00EB2E32"/>
    <w:rsid w:val="00EB3756"/>
    <w:rsid w:val="00EB467E"/>
    <w:rsid w:val="00EB487C"/>
    <w:rsid w:val="00EB4A27"/>
    <w:rsid w:val="00EB4C4D"/>
    <w:rsid w:val="00EB576C"/>
    <w:rsid w:val="00EB5A40"/>
    <w:rsid w:val="00EB7312"/>
    <w:rsid w:val="00EB74C3"/>
    <w:rsid w:val="00EC0F13"/>
    <w:rsid w:val="00EC2FF7"/>
    <w:rsid w:val="00EC3E08"/>
    <w:rsid w:val="00EC5AD3"/>
    <w:rsid w:val="00EC5DE9"/>
    <w:rsid w:val="00ED041C"/>
    <w:rsid w:val="00ED7B2F"/>
    <w:rsid w:val="00EE0691"/>
    <w:rsid w:val="00EE0E59"/>
    <w:rsid w:val="00EE3A89"/>
    <w:rsid w:val="00EE446C"/>
    <w:rsid w:val="00EF3FA2"/>
    <w:rsid w:val="00F00340"/>
    <w:rsid w:val="00F004F8"/>
    <w:rsid w:val="00F02DDD"/>
    <w:rsid w:val="00F04244"/>
    <w:rsid w:val="00F11265"/>
    <w:rsid w:val="00F11D47"/>
    <w:rsid w:val="00F1436F"/>
    <w:rsid w:val="00F15BEF"/>
    <w:rsid w:val="00F2449D"/>
    <w:rsid w:val="00F251D3"/>
    <w:rsid w:val="00F2599E"/>
    <w:rsid w:val="00F2636F"/>
    <w:rsid w:val="00F30896"/>
    <w:rsid w:val="00F30E8A"/>
    <w:rsid w:val="00F31855"/>
    <w:rsid w:val="00F3459D"/>
    <w:rsid w:val="00F37F34"/>
    <w:rsid w:val="00F40606"/>
    <w:rsid w:val="00F4077D"/>
    <w:rsid w:val="00F410B8"/>
    <w:rsid w:val="00F4322E"/>
    <w:rsid w:val="00F4381C"/>
    <w:rsid w:val="00F45B6D"/>
    <w:rsid w:val="00F50BC0"/>
    <w:rsid w:val="00F5152D"/>
    <w:rsid w:val="00F51760"/>
    <w:rsid w:val="00F525D7"/>
    <w:rsid w:val="00F53075"/>
    <w:rsid w:val="00F53B73"/>
    <w:rsid w:val="00F5537A"/>
    <w:rsid w:val="00F60146"/>
    <w:rsid w:val="00F62364"/>
    <w:rsid w:val="00F66C75"/>
    <w:rsid w:val="00F67DD1"/>
    <w:rsid w:val="00F67F99"/>
    <w:rsid w:val="00F7062C"/>
    <w:rsid w:val="00F74DB1"/>
    <w:rsid w:val="00F762C2"/>
    <w:rsid w:val="00F80BA7"/>
    <w:rsid w:val="00F81FA0"/>
    <w:rsid w:val="00F82BA1"/>
    <w:rsid w:val="00F82D9E"/>
    <w:rsid w:val="00F84AFA"/>
    <w:rsid w:val="00F84B58"/>
    <w:rsid w:val="00F85E8F"/>
    <w:rsid w:val="00F86953"/>
    <w:rsid w:val="00F87EF5"/>
    <w:rsid w:val="00F90A75"/>
    <w:rsid w:val="00F92794"/>
    <w:rsid w:val="00F94847"/>
    <w:rsid w:val="00F9484E"/>
    <w:rsid w:val="00F949DD"/>
    <w:rsid w:val="00F95920"/>
    <w:rsid w:val="00FA02C1"/>
    <w:rsid w:val="00FA0A90"/>
    <w:rsid w:val="00FA174F"/>
    <w:rsid w:val="00FA22F9"/>
    <w:rsid w:val="00FA45AE"/>
    <w:rsid w:val="00FA46BB"/>
    <w:rsid w:val="00FA628C"/>
    <w:rsid w:val="00FA708C"/>
    <w:rsid w:val="00FA7D33"/>
    <w:rsid w:val="00FB15DA"/>
    <w:rsid w:val="00FB240E"/>
    <w:rsid w:val="00FB4A97"/>
    <w:rsid w:val="00FB5E24"/>
    <w:rsid w:val="00FC1979"/>
    <w:rsid w:val="00FC252E"/>
    <w:rsid w:val="00FC4A44"/>
    <w:rsid w:val="00FC5944"/>
    <w:rsid w:val="00FC5A02"/>
    <w:rsid w:val="00FC64DA"/>
    <w:rsid w:val="00FC7484"/>
    <w:rsid w:val="00FC7A4C"/>
    <w:rsid w:val="00FD0DD0"/>
    <w:rsid w:val="00FD0EBA"/>
    <w:rsid w:val="00FD108E"/>
    <w:rsid w:val="00FD2E4E"/>
    <w:rsid w:val="00FD53F9"/>
    <w:rsid w:val="00FD6A34"/>
    <w:rsid w:val="00FE1566"/>
    <w:rsid w:val="00FE3F8C"/>
    <w:rsid w:val="00FE40CD"/>
    <w:rsid w:val="00FF1367"/>
    <w:rsid w:val="00FF44BC"/>
    <w:rsid w:val="00FF5234"/>
    <w:rsid w:val="00FF5451"/>
    <w:rsid w:val="00FF5540"/>
    <w:rsid w:val="00FF729B"/>
    <w:rsid w:val="00FF7AB4"/>
    <w:rsid w:val="00FF7CBB"/>
    <w:rsid w:val="00FF7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E9A551C"/>
  <w15:docId w15:val="{C30D9537-DE88-453B-AEEA-709582DE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7F21"/>
    <w:pPr>
      <w:spacing w:after="0" w:line="240" w:lineRule="auto"/>
    </w:pPr>
    <w:rPr>
      <w:rFonts w:ascii="Arial" w:eastAsia="Times New Roman" w:hAnsi="Arial" w:cs="Arial"/>
      <w:sz w:val="24"/>
      <w:szCs w:val="24"/>
      <w:lang w:eastAsia="ru-RU"/>
    </w:rPr>
  </w:style>
  <w:style w:type="paragraph" w:styleId="1">
    <w:name w:val="heading 1"/>
    <w:basedOn w:val="a0"/>
    <w:link w:val="10"/>
    <w:qFormat/>
    <w:rsid w:val="004B3E2B"/>
    <w:pPr>
      <w:spacing w:before="100" w:beforeAutospacing="1" w:after="100" w:afterAutospacing="1"/>
      <w:outlineLvl w:val="0"/>
    </w:pPr>
    <w:rPr>
      <w:b/>
      <w:bCs/>
      <w:kern w:val="36"/>
      <w:sz w:val="22"/>
      <w:szCs w:val="22"/>
    </w:rPr>
  </w:style>
  <w:style w:type="paragraph" w:styleId="2">
    <w:name w:val="heading 2"/>
    <w:basedOn w:val="a0"/>
    <w:next w:val="a0"/>
    <w:link w:val="20"/>
    <w:unhideWhenUsed/>
    <w:qFormat/>
    <w:rsid w:val="004B3E2B"/>
    <w:pPr>
      <w:keepNext/>
      <w:keepLines/>
      <w:spacing w:before="200"/>
      <w:outlineLvl w:val="1"/>
    </w:pPr>
    <w:rPr>
      <w:rFonts w:ascii="Cambria" w:hAnsi="Cambria" w:cs="Times New Roman"/>
      <w:b/>
      <w:bCs/>
      <w:color w:val="4F81BD"/>
      <w:sz w:val="26"/>
      <w:szCs w:val="26"/>
    </w:rPr>
  </w:style>
  <w:style w:type="paragraph" w:styleId="3">
    <w:name w:val="heading 3"/>
    <w:basedOn w:val="a0"/>
    <w:link w:val="30"/>
    <w:qFormat/>
    <w:rsid w:val="004B3E2B"/>
    <w:pPr>
      <w:spacing w:before="100" w:beforeAutospacing="1" w:after="100" w:afterAutospacing="1"/>
      <w:outlineLvl w:val="2"/>
    </w:pPr>
    <w:rPr>
      <w:b/>
      <w:bCs/>
      <w:sz w:val="32"/>
      <w:szCs w:val="32"/>
    </w:rPr>
  </w:style>
  <w:style w:type="paragraph" w:styleId="4">
    <w:name w:val="heading 4"/>
    <w:basedOn w:val="a0"/>
    <w:next w:val="a0"/>
    <w:link w:val="40"/>
    <w:qFormat/>
    <w:rsid w:val="004B3E2B"/>
    <w:pPr>
      <w:keepNext/>
      <w:widowControl w:val="0"/>
      <w:suppressAutoHyphens/>
      <w:spacing w:before="240" w:after="60"/>
      <w:outlineLvl w:val="3"/>
    </w:pPr>
    <w:rPr>
      <w:rFonts w:ascii="Times New Roman" w:hAnsi="Times New Roman" w:cs="Times New Roman"/>
      <w:b/>
      <w:bCs/>
      <w:color w:val="000000"/>
      <w:sz w:val="28"/>
      <w:szCs w:val="28"/>
      <w:lang w:eastAsia="ar-SA"/>
    </w:rPr>
  </w:style>
  <w:style w:type="paragraph" w:styleId="5">
    <w:name w:val="heading 5"/>
    <w:basedOn w:val="a0"/>
    <w:next w:val="a0"/>
    <w:link w:val="50"/>
    <w:uiPriority w:val="9"/>
    <w:semiHidden/>
    <w:unhideWhenUsed/>
    <w:qFormat/>
    <w:rsid w:val="004B3E2B"/>
    <w:pPr>
      <w:spacing w:before="240" w:after="60"/>
      <w:outlineLvl w:val="4"/>
    </w:pPr>
    <w:rPr>
      <w:rFonts w:ascii="Calibri" w:hAnsi="Calibri" w:cs="Times New Roman"/>
      <w:b/>
      <w:bCs/>
      <w:i/>
      <w:iCs/>
      <w:sz w:val="26"/>
      <w:szCs w:val="26"/>
    </w:rPr>
  </w:style>
  <w:style w:type="paragraph" w:styleId="7">
    <w:name w:val="heading 7"/>
    <w:basedOn w:val="a0"/>
    <w:next w:val="a0"/>
    <w:link w:val="70"/>
    <w:uiPriority w:val="99"/>
    <w:semiHidden/>
    <w:unhideWhenUsed/>
    <w:qFormat/>
    <w:rsid w:val="004B3E2B"/>
    <w:pPr>
      <w:spacing w:before="240" w:after="60"/>
      <w:outlineLvl w:val="6"/>
    </w:pPr>
    <w:rPr>
      <w:rFonts w:ascii="Times New Roman" w:hAnsi="Times New Roman"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B3E2B"/>
    <w:rPr>
      <w:rFonts w:ascii="Arial" w:eastAsia="Times New Roman" w:hAnsi="Arial" w:cs="Arial"/>
      <w:b/>
      <w:bCs/>
      <w:kern w:val="36"/>
      <w:lang w:eastAsia="ru-RU"/>
    </w:rPr>
  </w:style>
  <w:style w:type="character" w:customStyle="1" w:styleId="20">
    <w:name w:val="Заголовок 2 Знак"/>
    <w:basedOn w:val="a1"/>
    <w:link w:val="2"/>
    <w:rsid w:val="004B3E2B"/>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4B3E2B"/>
    <w:rPr>
      <w:rFonts w:ascii="Arial" w:eastAsia="Times New Roman" w:hAnsi="Arial" w:cs="Arial"/>
      <w:b/>
      <w:bCs/>
      <w:sz w:val="32"/>
      <w:szCs w:val="32"/>
      <w:lang w:eastAsia="ru-RU"/>
    </w:rPr>
  </w:style>
  <w:style w:type="character" w:customStyle="1" w:styleId="40">
    <w:name w:val="Заголовок 4 Знак"/>
    <w:basedOn w:val="a1"/>
    <w:link w:val="4"/>
    <w:rsid w:val="004B3E2B"/>
    <w:rPr>
      <w:rFonts w:ascii="Times New Roman" w:eastAsia="Times New Roman" w:hAnsi="Times New Roman" w:cs="Times New Roman"/>
      <w:b/>
      <w:bCs/>
      <w:color w:val="000000"/>
      <w:sz w:val="28"/>
      <w:szCs w:val="28"/>
      <w:lang w:eastAsia="ar-SA"/>
    </w:rPr>
  </w:style>
  <w:style w:type="character" w:customStyle="1" w:styleId="50">
    <w:name w:val="Заголовок 5 Знак"/>
    <w:basedOn w:val="a1"/>
    <w:link w:val="5"/>
    <w:uiPriority w:val="9"/>
    <w:semiHidden/>
    <w:rsid w:val="004B3E2B"/>
    <w:rPr>
      <w:rFonts w:ascii="Calibri" w:eastAsia="Times New Roman" w:hAnsi="Calibri" w:cs="Times New Roman"/>
      <w:b/>
      <w:bCs/>
      <w:i/>
      <w:iCs/>
      <w:sz w:val="26"/>
      <w:szCs w:val="26"/>
      <w:lang w:eastAsia="ru-RU"/>
    </w:rPr>
  </w:style>
  <w:style w:type="character" w:customStyle="1" w:styleId="70">
    <w:name w:val="Заголовок 7 Знак"/>
    <w:basedOn w:val="a1"/>
    <w:link w:val="7"/>
    <w:uiPriority w:val="99"/>
    <w:semiHidden/>
    <w:rsid w:val="004B3E2B"/>
    <w:rPr>
      <w:rFonts w:ascii="Times New Roman" w:eastAsia="Times New Roman" w:hAnsi="Times New Roman" w:cs="Times New Roman"/>
      <w:sz w:val="24"/>
      <w:szCs w:val="24"/>
      <w:lang w:eastAsia="ru-RU"/>
    </w:rPr>
  </w:style>
  <w:style w:type="character" w:styleId="a4">
    <w:name w:val="Hyperlink"/>
    <w:unhideWhenUsed/>
    <w:rsid w:val="004B3E2B"/>
    <w:rPr>
      <w:color w:val="0000FF"/>
      <w:u w:val="single"/>
    </w:rPr>
  </w:style>
  <w:style w:type="paragraph" w:styleId="a5">
    <w:name w:val="Balloon Text"/>
    <w:basedOn w:val="a0"/>
    <w:link w:val="a6"/>
    <w:uiPriority w:val="99"/>
    <w:semiHidden/>
    <w:unhideWhenUsed/>
    <w:rsid w:val="004B3E2B"/>
    <w:rPr>
      <w:rFonts w:ascii="Tahoma" w:hAnsi="Tahoma" w:cs="Tahoma"/>
      <w:sz w:val="16"/>
      <w:szCs w:val="16"/>
    </w:rPr>
  </w:style>
  <w:style w:type="character" w:customStyle="1" w:styleId="a6">
    <w:name w:val="Текст выноски Знак"/>
    <w:basedOn w:val="a1"/>
    <w:link w:val="a5"/>
    <w:uiPriority w:val="99"/>
    <w:semiHidden/>
    <w:rsid w:val="004B3E2B"/>
    <w:rPr>
      <w:rFonts w:ascii="Tahoma" w:eastAsia="Times New Roman" w:hAnsi="Tahoma" w:cs="Tahoma"/>
      <w:sz w:val="16"/>
      <w:szCs w:val="16"/>
      <w:lang w:eastAsia="ru-RU"/>
    </w:rPr>
  </w:style>
  <w:style w:type="paragraph" w:customStyle="1" w:styleId="header-listtarget">
    <w:name w:val="header-listtarget"/>
    <w:basedOn w:val="a0"/>
    <w:uiPriority w:val="99"/>
    <w:rsid w:val="004B3E2B"/>
    <w:pPr>
      <w:shd w:val="clear" w:color="auto" w:fill="E66E5A"/>
      <w:spacing w:before="100" w:beforeAutospacing="1" w:after="100" w:afterAutospacing="1"/>
    </w:pPr>
    <w:rPr>
      <w:sz w:val="22"/>
      <w:szCs w:val="22"/>
    </w:rPr>
  </w:style>
  <w:style w:type="character" w:customStyle="1" w:styleId="lspace">
    <w:name w:val="lspace"/>
    <w:rsid w:val="004B3E2B"/>
    <w:rPr>
      <w:color w:val="FF9900"/>
    </w:rPr>
  </w:style>
  <w:style w:type="character" w:customStyle="1" w:styleId="small">
    <w:name w:val="small"/>
    <w:rsid w:val="004B3E2B"/>
    <w:rPr>
      <w:sz w:val="16"/>
      <w:szCs w:val="16"/>
    </w:rPr>
  </w:style>
  <w:style w:type="character" w:customStyle="1" w:styleId="fill">
    <w:name w:val="fill"/>
    <w:rsid w:val="004B3E2B"/>
    <w:rPr>
      <w:b/>
      <w:bCs/>
      <w:i/>
      <w:iCs/>
      <w:color w:val="FF0000"/>
    </w:rPr>
  </w:style>
  <w:style w:type="character" w:customStyle="1" w:styleId="enp">
    <w:name w:val="enp"/>
    <w:rsid w:val="004B3E2B"/>
    <w:rPr>
      <w:color w:val="3C7828"/>
    </w:rPr>
  </w:style>
  <w:style w:type="character" w:customStyle="1" w:styleId="kdkss">
    <w:name w:val="kdkss"/>
    <w:rsid w:val="004B3E2B"/>
    <w:rPr>
      <w:color w:val="BE780A"/>
    </w:rPr>
  </w:style>
  <w:style w:type="paragraph" w:styleId="a7">
    <w:name w:val="List Paragraph"/>
    <w:aliases w:val="Второй абзац списка"/>
    <w:basedOn w:val="a0"/>
    <w:link w:val="a8"/>
    <w:uiPriority w:val="34"/>
    <w:qFormat/>
    <w:rsid w:val="004B3E2B"/>
    <w:pPr>
      <w:ind w:left="720"/>
      <w:contextualSpacing/>
    </w:pPr>
  </w:style>
  <w:style w:type="table" w:styleId="a9">
    <w:name w:val="Table Grid"/>
    <w:basedOn w:val="a2"/>
    <w:uiPriority w:val="39"/>
    <w:rsid w:val="004B3E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4B3E2B"/>
    <w:pPr>
      <w:spacing w:after="0" w:line="240" w:lineRule="auto"/>
    </w:pPr>
    <w:rPr>
      <w:rFonts w:ascii="Arial" w:eastAsia="Times New Roman" w:hAnsi="Arial" w:cs="Arial"/>
      <w:sz w:val="24"/>
      <w:szCs w:val="24"/>
      <w:lang w:eastAsia="ru-RU"/>
    </w:rPr>
  </w:style>
  <w:style w:type="paragraph" w:styleId="ab">
    <w:name w:val="annotation text"/>
    <w:basedOn w:val="a0"/>
    <w:link w:val="ac"/>
    <w:uiPriority w:val="99"/>
    <w:semiHidden/>
    <w:unhideWhenUsed/>
    <w:rsid w:val="004B3E2B"/>
    <w:rPr>
      <w:sz w:val="20"/>
      <w:szCs w:val="20"/>
    </w:rPr>
  </w:style>
  <w:style w:type="character" w:customStyle="1" w:styleId="ac">
    <w:name w:val="Текст примечания Знак"/>
    <w:basedOn w:val="a1"/>
    <w:link w:val="ab"/>
    <w:uiPriority w:val="99"/>
    <w:semiHidden/>
    <w:rsid w:val="004B3E2B"/>
    <w:rPr>
      <w:rFonts w:ascii="Arial" w:eastAsia="Times New Roman" w:hAnsi="Arial" w:cs="Arial"/>
      <w:sz w:val="20"/>
      <w:szCs w:val="20"/>
      <w:lang w:eastAsia="ru-RU"/>
    </w:rPr>
  </w:style>
  <w:style w:type="character" w:styleId="ad">
    <w:name w:val="annotation reference"/>
    <w:semiHidden/>
    <w:unhideWhenUsed/>
    <w:rsid w:val="004B3E2B"/>
    <w:rPr>
      <w:sz w:val="16"/>
      <w:szCs w:val="16"/>
    </w:rPr>
  </w:style>
  <w:style w:type="paragraph" w:styleId="ae">
    <w:name w:val="Normal (Web)"/>
    <w:basedOn w:val="a0"/>
    <w:link w:val="af"/>
    <w:uiPriority w:val="99"/>
    <w:unhideWhenUsed/>
    <w:rsid w:val="004B3E2B"/>
    <w:pPr>
      <w:spacing w:before="100" w:beforeAutospacing="1" w:after="100" w:afterAutospacing="1"/>
    </w:pPr>
    <w:rPr>
      <w:sz w:val="20"/>
      <w:szCs w:val="20"/>
    </w:rPr>
  </w:style>
  <w:style w:type="paragraph" w:styleId="af0">
    <w:name w:val="header"/>
    <w:basedOn w:val="a0"/>
    <w:link w:val="af1"/>
    <w:uiPriority w:val="99"/>
    <w:unhideWhenUsed/>
    <w:rsid w:val="004B3E2B"/>
    <w:pPr>
      <w:tabs>
        <w:tab w:val="center" w:pos="4677"/>
        <w:tab w:val="right" w:pos="9355"/>
      </w:tabs>
    </w:pPr>
  </w:style>
  <w:style w:type="character" w:customStyle="1" w:styleId="af1">
    <w:name w:val="Верхний колонтитул Знак"/>
    <w:basedOn w:val="a1"/>
    <w:link w:val="af0"/>
    <w:uiPriority w:val="99"/>
    <w:rsid w:val="004B3E2B"/>
    <w:rPr>
      <w:rFonts w:ascii="Arial" w:eastAsia="Times New Roman" w:hAnsi="Arial" w:cs="Arial"/>
      <w:sz w:val="24"/>
      <w:szCs w:val="24"/>
      <w:lang w:eastAsia="ru-RU"/>
    </w:rPr>
  </w:style>
  <w:style w:type="paragraph" w:styleId="af2">
    <w:name w:val="footer"/>
    <w:basedOn w:val="a0"/>
    <w:link w:val="af3"/>
    <w:uiPriority w:val="99"/>
    <w:unhideWhenUsed/>
    <w:rsid w:val="004B3E2B"/>
    <w:pPr>
      <w:tabs>
        <w:tab w:val="center" w:pos="4677"/>
        <w:tab w:val="right" w:pos="9355"/>
      </w:tabs>
    </w:pPr>
  </w:style>
  <w:style w:type="character" w:customStyle="1" w:styleId="af3">
    <w:name w:val="Нижний колонтитул Знак"/>
    <w:basedOn w:val="a1"/>
    <w:link w:val="af2"/>
    <w:uiPriority w:val="99"/>
    <w:rsid w:val="004B3E2B"/>
    <w:rPr>
      <w:rFonts w:ascii="Arial" w:eastAsia="Times New Roman" w:hAnsi="Arial" w:cs="Arial"/>
      <w:sz w:val="24"/>
      <w:szCs w:val="24"/>
      <w:lang w:eastAsia="ru-RU"/>
    </w:rPr>
  </w:style>
  <w:style w:type="character" w:customStyle="1" w:styleId="af4">
    <w:name w:val="Цветовое выделение"/>
    <w:uiPriority w:val="99"/>
    <w:rsid w:val="004B3E2B"/>
    <w:rPr>
      <w:b/>
      <w:bCs/>
      <w:color w:val="26282F"/>
    </w:rPr>
  </w:style>
  <w:style w:type="character" w:customStyle="1" w:styleId="af5">
    <w:name w:val="Гипертекстовая ссылка"/>
    <w:uiPriority w:val="99"/>
    <w:rsid w:val="004B3E2B"/>
    <w:rPr>
      <w:b/>
      <w:bCs/>
      <w:color w:val="106BBE"/>
    </w:rPr>
  </w:style>
  <w:style w:type="paragraph" w:customStyle="1" w:styleId="af6">
    <w:name w:val="Нормальный (таблица)"/>
    <w:basedOn w:val="a0"/>
    <w:next w:val="a0"/>
    <w:uiPriority w:val="99"/>
    <w:rsid w:val="004B3E2B"/>
    <w:pPr>
      <w:widowControl w:val="0"/>
      <w:autoSpaceDE w:val="0"/>
      <w:autoSpaceDN w:val="0"/>
      <w:adjustRightInd w:val="0"/>
      <w:jc w:val="both"/>
    </w:pPr>
  </w:style>
  <w:style w:type="character" w:styleId="af7">
    <w:name w:val="Strong"/>
    <w:uiPriority w:val="22"/>
    <w:qFormat/>
    <w:rsid w:val="004B3E2B"/>
    <w:rPr>
      <w:b/>
      <w:bCs/>
    </w:rPr>
  </w:style>
  <w:style w:type="character" w:customStyle="1" w:styleId="apple-converted-space">
    <w:name w:val="apple-converted-space"/>
    <w:basedOn w:val="a1"/>
    <w:rsid w:val="004B3E2B"/>
  </w:style>
  <w:style w:type="paragraph" w:customStyle="1" w:styleId="st-j-0-73-5">
    <w:name w:val="st-j-0-73-5"/>
    <w:basedOn w:val="a0"/>
    <w:uiPriority w:val="99"/>
    <w:rsid w:val="004B3E2B"/>
    <w:pPr>
      <w:spacing w:before="100" w:beforeAutospacing="1" w:after="100" w:afterAutospacing="1"/>
    </w:pPr>
    <w:rPr>
      <w:rFonts w:ascii="Times New Roman" w:hAnsi="Times New Roman" w:cs="Times New Roman"/>
    </w:rPr>
  </w:style>
  <w:style w:type="paragraph" w:customStyle="1" w:styleId="Oaeno">
    <w:name w:val="Oaeno"/>
    <w:basedOn w:val="a0"/>
    <w:uiPriority w:val="99"/>
    <w:rsid w:val="004B3E2B"/>
    <w:pPr>
      <w:widowControl w:val="0"/>
      <w:suppressAutoHyphens/>
    </w:pPr>
    <w:rPr>
      <w:rFonts w:ascii="Courier New" w:hAnsi="Courier New" w:cs="Courier New"/>
      <w:color w:val="000000"/>
      <w:sz w:val="20"/>
      <w:szCs w:val="20"/>
      <w:lang w:eastAsia="ar-SA"/>
    </w:rPr>
  </w:style>
  <w:style w:type="paragraph" w:customStyle="1" w:styleId="jscommentslistenhover">
    <w:name w:val="js_comments_listenhover"/>
    <w:basedOn w:val="a0"/>
    <w:uiPriority w:val="99"/>
    <w:rsid w:val="004B3E2B"/>
    <w:pPr>
      <w:spacing w:before="100" w:beforeAutospacing="1" w:after="100" w:afterAutospacing="1"/>
    </w:pPr>
    <w:rPr>
      <w:rFonts w:ascii="Times New Roman" w:hAnsi="Times New Roman" w:cs="Times New Roman"/>
    </w:rPr>
  </w:style>
  <w:style w:type="paragraph" w:customStyle="1" w:styleId="dt-p">
    <w:name w:val="dt-p"/>
    <w:basedOn w:val="a0"/>
    <w:uiPriority w:val="99"/>
    <w:rsid w:val="004B3E2B"/>
    <w:pPr>
      <w:spacing w:before="100" w:beforeAutospacing="1" w:after="100" w:afterAutospacing="1"/>
    </w:pPr>
    <w:rPr>
      <w:rFonts w:ascii="Times New Roman" w:hAnsi="Times New Roman" w:cs="Times New Roman"/>
    </w:rPr>
  </w:style>
  <w:style w:type="character" w:customStyle="1" w:styleId="dt-m">
    <w:name w:val="dt-m"/>
    <w:basedOn w:val="a1"/>
    <w:rsid w:val="004B3E2B"/>
  </w:style>
  <w:style w:type="paragraph" w:customStyle="1" w:styleId="msolistparagraphmailrucssattributepostfix">
    <w:name w:val="msolistparagraph_mailru_css_attribute_postfix"/>
    <w:basedOn w:val="a0"/>
    <w:uiPriority w:val="99"/>
    <w:rsid w:val="004B3E2B"/>
    <w:pPr>
      <w:spacing w:before="100" w:beforeAutospacing="1" w:after="100" w:afterAutospacing="1"/>
    </w:pPr>
    <w:rPr>
      <w:rFonts w:ascii="Times New Roman" w:hAnsi="Times New Roman" w:cs="Times New Roman"/>
    </w:rPr>
  </w:style>
  <w:style w:type="paragraph" w:styleId="HTML">
    <w:name w:val="HTML Preformatted"/>
    <w:basedOn w:val="a0"/>
    <w:link w:val="HTML0"/>
    <w:uiPriority w:val="99"/>
    <w:unhideWhenUsed/>
    <w:rsid w:val="004B3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rPr>
  </w:style>
  <w:style w:type="character" w:customStyle="1" w:styleId="HTML0">
    <w:name w:val="Стандартный HTML Знак"/>
    <w:basedOn w:val="a1"/>
    <w:link w:val="HTML"/>
    <w:uiPriority w:val="99"/>
    <w:rsid w:val="004B3E2B"/>
    <w:rPr>
      <w:rFonts w:ascii="Arial" w:eastAsia="Times New Roman" w:hAnsi="Arial" w:cs="Arial"/>
      <w:sz w:val="20"/>
      <w:szCs w:val="20"/>
      <w:lang w:eastAsia="ru-RU"/>
    </w:rPr>
  </w:style>
  <w:style w:type="character" w:customStyle="1" w:styleId="comment-right-informer-wr">
    <w:name w:val="comment-right-informer-wr"/>
    <w:basedOn w:val="a1"/>
    <w:rsid w:val="004B3E2B"/>
  </w:style>
  <w:style w:type="character" w:customStyle="1" w:styleId="red">
    <w:name w:val="red"/>
    <w:basedOn w:val="a1"/>
    <w:rsid w:val="004B3E2B"/>
  </w:style>
  <w:style w:type="character" w:customStyle="1" w:styleId="useful-title">
    <w:name w:val="useful-title"/>
    <w:basedOn w:val="a1"/>
    <w:rsid w:val="004B3E2B"/>
  </w:style>
  <w:style w:type="paragraph" w:styleId="a">
    <w:name w:val="List Bullet"/>
    <w:basedOn w:val="a0"/>
    <w:uiPriority w:val="99"/>
    <w:unhideWhenUsed/>
    <w:rsid w:val="004B3E2B"/>
    <w:pPr>
      <w:numPr>
        <w:numId w:val="1"/>
      </w:numPr>
      <w:contextualSpacing/>
    </w:pPr>
  </w:style>
  <w:style w:type="character" w:customStyle="1" w:styleId="11">
    <w:name w:val="Название1"/>
    <w:basedOn w:val="a1"/>
    <w:rsid w:val="004B3E2B"/>
  </w:style>
  <w:style w:type="character" w:customStyle="1" w:styleId="votes-title">
    <w:name w:val="votes-title"/>
    <w:basedOn w:val="a1"/>
    <w:rsid w:val="004B3E2B"/>
  </w:style>
  <w:style w:type="character" w:styleId="af8">
    <w:name w:val="Emphasis"/>
    <w:uiPriority w:val="20"/>
    <w:qFormat/>
    <w:rsid w:val="004B3E2B"/>
    <w:rPr>
      <w:i/>
      <w:iCs/>
    </w:rPr>
  </w:style>
  <w:style w:type="character" w:customStyle="1" w:styleId="js-extracted-address">
    <w:name w:val="js-extracted-address"/>
    <w:basedOn w:val="a1"/>
    <w:rsid w:val="004B3E2B"/>
  </w:style>
  <w:style w:type="character" w:customStyle="1" w:styleId="mail-message-map-nobreak">
    <w:name w:val="mail-message-map-nobreak"/>
    <w:basedOn w:val="a1"/>
    <w:rsid w:val="004B3E2B"/>
  </w:style>
  <w:style w:type="character" w:customStyle="1" w:styleId="btn">
    <w:name w:val="btn"/>
    <w:rsid w:val="004B3E2B"/>
  </w:style>
  <w:style w:type="paragraph" w:customStyle="1" w:styleId="copyright-info">
    <w:name w:val="copyright-info"/>
    <w:basedOn w:val="a0"/>
    <w:rsid w:val="004B3E2B"/>
    <w:pPr>
      <w:spacing w:before="100" w:beforeAutospacing="1" w:after="100" w:afterAutospacing="1"/>
    </w:pPr>
    <w:rPr>
      <w:rFonts w:ascii="Times New Roman" w:hAnsi="Times New Roman" w:cs="Times New Roman"/>
    </w:rPr>
  </w:style>
  <w:style w:type="character" w:customStyle="1" w:styleId="af">
    <w:name w:val="Обычный (веб) Знак"/>
    <w:link w:val="ae"/>
    <w:uiPriority w:val="99"/>
    <w:locked/>
    <w:rsid w:val="004B3E2B"/>
    <w:rPr>
      <w:rFonts w:ascii="Arial" w:eastAsia="Times New Roman" w:hAnsi="Arial" w:cs="Arial"/>
      <w:sz w:val="20"/>
      <w:szCs w:val="20"/>
      <w:lang w:eastAsia="ru-RU"/>
    </w:rPr>
  </w:style>
  <w:style w:type="character" w:customStyle="1" w:styleId="312">
    <w:name w:val="Стиль Заголовок 3 + 12 пт Знак"/>
    <w:link w:val="3120"/>
    <w:uiPriority w:val="99"/>
    <w:locked/>
    <w:rsid w:val="00020C33"/>
    <w:rPr>
      <w:b/>
      <w:bCs/>
      <w:sz w:val="24"/>
      <w:szCs w:val="24"/>
    </w:rPr>
  </w:style>
  <w:style w:type="paragraph" w:customStyle="1" w:styleId="3120">
    <w:name w:val="Стиль Заголовок 3 + 12 пт"/>
    <w:basedOn w:val="3"/>
    <w:link w:val="312"/>
    <w:autoRedefine/>
    <w:uiPriority w:val="99"/>
    <w:rsid w:val="00020C33"/>
    <w:pPr>
      <w:keepNext/>
      <w:keepLines/>
      <w:tabs>
        <w:tab w:val="left" w:pos="0"/>
        <w:tab w:val="left" w:pos="851"/>
        <w:tab w:val="left" w:pos="916"/>
      </w:tabs>
      <w:spacing w:before="0" w:beforeAutospacing="0" w:after="0" w:afterAutospacing="0"/>
      <w:jc w:val="both"/>
    </w:pPr>
    <w:rPr>
      <w:rFonts w:asciiTheme="minorHAnsi" w:eastAsiaTheme="minorHAnsi" w:hAnsiTheme="minorHAnsi" w:cstheme="minorBidi"/>
      <w:sz w:val="24"/>
      <w:szCs w:val="24"/>
      <w:lang w:eastAsia="en-US"/>
    </w:rPr>
  </w:style>
  <w:style w:type="paragraph" w:customStyle="1" w:styleId="110">
    <w:name w:val="Абзац списка11"/>
    <w:basedOn w:val="a0"/>
    <w:uiPriority w:val="99"/>
    <w:rsid w:val="004B3E2B"/>
    <w:pPr>
      <w:ind w:left="720"/>
    </w:pPr>
    <w:rPr>
      <w:rFonts w:ascii="Times New Roman" w:hAnsi="Times New Roman" w:cs="Times New Roman"/>
    </w:rPr>
  </w:style>
  <w:style w:type="paragraph" w:customStyle="1" w:styleId="TableParagraph">
    <w:name w:val="Table Paragraph"/>
    <w:basedOn w:val="a0"/>
    <w:uiPriority w:val="1"/>
    <w:qFormat/>
    <w:rsid w:val="004B3E2B"/>
    <w:pPr>
      <w:widowControl w:val="0"/>
      <w:autoSpaceDE w:val="0"/>
      <w:autoSpaceDN w:val="0"/>
      <w:ind w:left="170"/>
    </w:pPr>
    <w:rPr>
      <w:rFonts w:ascii="Times New Roman" w:hAnsi="Times New Roman" w:cs="Times New Roman"/>
      <w:sz w:val="22"/>
      <w:szCs w:val="22"/>
      <w:lang w:bidi="ru-RU"/>
    </w:rPr>
  </w:style>
  <w:style w:type="character" w:styleId="af9">
    <w:name w:val="FollowedHyperlink"/>
    <w:uiPriority w:val="99"/>
    <w:semiHidden/>
    <w:unhideWhenUsed/>
    <w:rsid w:val="004B3E2B"/>
    <w:rPr>
      <w:color w:val="800080"/>
      <w:u w:val="single"/>
    </w:rPr>
  </w:style>
  <w:style w:type="paragraph" w:styleId="afa">
    <w:name w:val="Body Text"/>
    <w:basedOn w:val="a0"/>
    <w:link w:val="afb"/>
    <w:uiPriority w:val="99"/>
    <w:semiHidden/>
    <w:unhideWhenUsed/>
    <w:rsid w:val="004B3E2B"/>
    <w:pPr>
      <w:spacing w:after="120"/>
    </w:pPr>
    <w:rPr>
      <w:rFonts w:cs="Times New Roman"/>
    </w:rPr>
  </w:style>
  <w:style w:type="character" w:customStyle="1" w:styleId="afb">
    <w:name w:val="Основной текст Знак"/>
    <w:basedOn w:val="a1"/>
    <w:link w:val="afa"/>
    <w:uiPriority w:val="99"/>
    <w:semiHidden/>
    <w:rsid w:val="004B3E2B"/>
    <w:rPr>
      <w:rFonts w:ascii="Arial" w:eastAsia="Times New Roman" w:hAnsi="Arial" w:cs="Times New Roman"/>
      <w:sz w:val="24"/>
      <w:szCs w:val="24"/>
      <w:lang w:eastAsia="ru-RU"/>
    </w:rPr>
  </w:style>
  <w:style w:type="paragraph" w:styleId="afc">
    <w:name w:val="List"/>
    <w:basedOn w:val="afa"/>
    <w:uiPriority w:val="99"/>
    <w:semiHidden/>
    <w:unhideWhenUsed/>
    <w:rsid w:val="004B3E2B"/>
    <w:pPr>
      <w:widowControl w:val="0"/>
      <w:suppressAutoHyphens/>
    </w:pPr>
    <w:rPr>
      <w:rFonts w:eastAsia="Lucida Sans Unicode" w:cs="Tahoma"/>
      <w:color w:val="000000"/>
      <w:lang w:eastAsia="ar-SA"/>
    </w:rPr>
  </w:style>
  <w:style w:type="paragraph" w:styleId="afd">
    <w:name w:val="Subtitle"/>
    <w:basedOn w:val="a0"/>
    <w:next w:val="a0"/>
    <w:link w:val="afe"/>
    <w:qFormat/>
    <w:rsid w:val="004B3E2B"/>
    <w:pPr>
      <w:numPr>
        <w:ilvl w:val="1"/>
      </w:numPr>
      <w:spacing w:after="160"/>
    </w:pPr>
    <w:rPr>
      <w:rFonts w:ascii="Calibri" w:hAnsi="Calibri" w:cs="Times New Roman"/>
      <w:color w:val="5A5A5A"/>
      <w:spacing w:val="15"/>
      <w:sz w:val="22"/>
      <w:szCs w:val="22"/>
    </w:rPr>
  </w:style>
  <w:style w:type="character" w:customStyle="1" w:styleId="afe">
    <w:name w:val="Подзаголовок Знак"/>
    <w:basedOn w:val="a1"/>
    <w:link w:val="afd"/>
    <w:rsid w:val="004B3E2B"/>
    <w:rPr>
      <w:rFonts w:ascii="Calibri" w:eastAsia="Times New Roman" w:hAnsi="Calibri" w:cs="Times New Roman"/>
      <w:color w:val="5A5A5A"/>
      <w:spacing w:val="15"/>
      <w:lang w:eastAsia="ru-RU"/>
    </w:rPr>
  </w:style>
  <w:style w:type="paragraph" w:styleId="aff">
    <w:name w:val="Body Text Indent"/>
    <w:basedOn w:val="a0"/>
    <w:link w:val="aff0"/>
    <w:uiPriority w:val="99"/>
    <w:semiHidden/>
    <w:unhideWhenUsed/>
    <w:rsid w:val="004B3E2B"/>
    <w:pPr>
      <w:spacing w:after="120"/>
      <w:ind w:left="283"/>
    </w:pPr>
    <w:rPr>
      <w:rFonts w:ascii="Times New Roman" w:hAnsi="Times New Roman" w:cs="Times New Roman"/>
      <w:szCs w:val="20"/>
    </w:rPr>
  </w:style>
  <w:style w:type="character" w:customStyle="1" w:styleId="aff0">
    <w:name w:val="Основной текст с отступом Знак"/>
    <w:basedOn w:val="a1"/>
    <w:link w:val="aff"/>
    <w:uiPriority w:val="99"/>
    <w:semiHidden/>
    <w:rsid w:val="004B3E2B"/>
    <w:rPr>
      <w:rFonts w:ascii="Times New Roman" w:eastAsia="Times New Roman" w:hAnsi="Times New Roman" w:cs="Times New Roman"/>
      <w:sz w:val="24"/>
      <w:szCs w:val="20"/>
      <w:lang w:eastAsia="ru-RU"/>
    </w:rPr>
  </w:style>
  <w:style w:type="paragraph" w:styleId="21">
    <w:name w:val="Body Text 2"/>
    <w:basedOn w:val="a0"/>
    <w:link w:val="22"/>
    <w:uiPriority w:val="99"/>
    <w:semiHidden/>
    <w:unhideWhenUsed/>
    <w:rsid w:val="004B3E2B"/>
    <w:pPr>
      <w:widowControl w:val="0"/>
      <w:suppressAutoHyphens/>
      <w:spacing w:after="120" w:line="480" w:lineRule="auto"/>
    </w:pPr>
    <w:rPr>
      <w:rFonts w:ascii="Times New Roman" w:eastAsia="Lucida Sans Unicode" w:hAnsi="Times New Roman" w:cs="Times New Roman"/>
      <w:color w:val="000000"/>
      <w:lang w:eastAsia="ar-SA"/>
    </w:rPr>
  </w:style>
  <w:style w:type="character" w:customStyle="1" w:styleId="22">
    <w:name w:val="Основной текст 2 Знак"/>
    <w:basedOn w:val="a1"/>
    <w:link w:val="21"/>
    <w:uiPriority w:val="99"/>
    <w:semiHidden/>
    <w:rsid w:val="004B3E2B"/>
    <w:rPr>
      <w:rFonts w:ascii="Times New Roman" w:eastAsia="Lucida Sans Unicode" w:hAnsi="Times New Roman" w:cs="Times New Roman"/>
      <w:color w:val="000000"/>
      <w:sz w:val="24"/>
      <w:szCs w:val="24"/>
      <w:lang w:eastAsia="ar-SA"/>
    </w:rPr>
  </w:style>
  <w:style w:type="paragraph" w:styleId="23">
    <w:name w:val="Body Text Indent 2"/>
    <w:basedOn w:val="a0"/>
    <w:link w:val="24"/>
    <w:uiPriority w:val="99"/>
    <w:semiHidden/>
    <w:unhideWhenUsed/>
    <w:rsid w:val="004B3E2B"/>
    <w:pPr>
      <w:spacing w:after="120" w:line="480" w:lineRule="auto"/>
      <w:ind w:left="283"/>
    </w:pPr>
  </w:style>
  <w:style w:type="character" w:customStyle="1" w:styleId="24">
    <w:name w:val="Основной текст с отступом 2 Знак"/>
    <w:basedOn w:val="a1"/>
    <w:link w:val="23"/>
    <w:uiPriority w:val="99"/>
    <w:semiHidden/>
    <w:rsid w:val="004B3E2B"/>
    <w:rPr>
      <w:rFonts w:ascii="Arial" w:eastAsia="Times New Roman" w:hAnsi="Arial" w:cs="Arial"/>
      <w:sz w:val="24"/>
      <w:szCs w:val="24"/>
      <w:lang w:eastAsia="ru-RU"/>
    </w:rPr>
  </w:style>
  <w:style w:type="paragraph" w:styleId="aff1">
    <w:name w:val="annotation subject"/>
    <w:basedOn w:val="ab"/>
    <w:next w:val="ab"/>
    <w:link w:val="aff2"/>
    <w:uiPriority w:val="99"/>
    <w:semiHidden/>
    <w:unhideWhenUsed/>
    <w:rsid w:val="004B3E2B"/>
    <w:pPr>
      <w:widowControl w:val="0"/>
      <w:suppressAutoHyphens/>
    </w:pPr>
    <w:rPr>
      <w:rFonts w:ascii="Times New Roman" w:eastAsia="Lucida Sans Unicode" w:hAnsi="Times New Roman" w:cs="Times New Roman"/>
      <w:b/>
      <w:bCs/>
      <w:color w:val="000000"/>
      <w:lang w:eastAsia="ar-SA"/>
    </w:rPr>
  </w:style>
  <w:style w:type="character" w:customStyle="1" w:styleId="aff2">
    <w:name w:val="Тема примечания Знак"/>
    <w:basedOn w:val="ac"/>
    <w:link w:val="aff1"/>
    <w:uiPriority w:val="99"/>
    <w:semiHidden/>
    <w:rsid w:val="004B3E2B"/>
    <w:rPr>
      <w:rFonts w:ascii="Times New Roman" w:eastAsia="Lucida Sans Unicode" w:hAnsi="Times New Roman" w:cs="Times New Roman"/>
      <w:b/>
      <w:bCs/>
      <w:color w:val="000000"/>
      <w:sz w:val="20"/>
      <w:szCs w:val="20"/>
      <w:lang w:eastAsia="ar-SA"/>
    </w:rPr>
  </w:style>
  <w:style w:type="paragraph" w:styleId="aff3">
    <w:name w:val="No Spacing"/>
    <w:uiPriority w:val="1"/>
    <w:qFormat/>
    <w:rsid w:val="004B3E2B"/>
    <w:pPr>
      <w:spacing w:after="0"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Второй абзац списка Знак"/>
    <w:link w:val="a7"/>
    <w:uiPriority w:val="34"/>
    <w:locked/>
    <w:rsid w:val="004B3E2B"/>
    <w:rPr>
      <w:rFonts w:ascii="Arial" w:eastAsia="Times New Roman" w:hAnsi="Arial" w:cs="Arial"/>
      <w:sz w:val="24"/>
      <w:szCs w:val="24"/>
      <w:lang w:eastAsia="ru-RU"/>
    </w:rPr>
  </w:style>
  <w:style w:type="paragraph" w:customStyle="1" w:styleId="ConsPlusNormal">
    <w:name w:val="ConsPlusNormal"/>
    <w:uiPriority w:val="99"/>
    <w:rsid w:val="004B3E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uiPriority w:val="99"/>
    <w:rsid w:val="004B3E2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link w:val="ConsPlusNonformat0"/>
    <w:rsid w:val="004B3E2B"/>
    <w:pPr>
      <w:autoSpaceDE w:val="0"/>
      <w:autoSpaceDN w:val="0"/>
      <w:adjustRightInd w:val="0"/>
      <w:spacing w:after="0" w:line="240" w:lineRule="auto"/>
    </w:pPr>
    <w:rPr>
      <w:rFonts w:ascii="Courier New" w:eastAsia="Calibri" w:hAnsi="Courier New" w:cs="Courier New"/>
      <w:sz w:val="20"/>
      <w:szCs w:val="20"/>
    </w:rPr>
  </w:style>
  <w:style w:type="paragraph" w:customStyle="1" w:styleId="12">
    <w:name w:val="Заголовок1"/>
    <w:basedOn w:val="a0"/>
    <w:next w:val="afa"/>
    <w:uiPriority w:val="99"/>
    <w:rsid w:val="004B3E2B"/>
    <w:pPr>
      <w:keepNext/>
      <w:widowControl w:val="0"/>
      <w:suppressAutoHyphens/>
      <w:spacing w:before="240" w:after="120"/>
    </w:pPr>
    <w:rPr>
      <w:rFonts w:eastAsia="Lucida Sans Unicode" w:cs="Tahoma"/>
      <w:color w:val="000000"/>
      <w:sz w:val="28"/>
      <w:szCs w:val="28"/>
      <w:lang w:eastAsia="ar-SA"/>
    </w:rPr>
  </w:style>
  <w:style w:type="paragraph" w:customStyle="1" w:styleId="25">
    <w:name w:val="Название2"/>
    <w:basedOn w:val="a0"/>
    <w:uiPriority w:val="99"/>
    <w:rsid w:val="004B3E2B"/>
    <w:pPr>
      <w:widowControl w:val="0"/>
      <w:suppressLineNumbers/>
      <w:suppressAutoHyphens/>
      <w:spacing w:before="120" w:after="120"/>
    </w:pPr>
    <w:rPr>
      <w:rFonts w:eastAsia="Lucida Sans Unicode" w:cs="Mangal"/>
      <w:i/>
      <w:iCs/>
      <w:color w:val="000000"/>
      <w:sz w:val="20"/>
      <w:lang w:eastAsia="ar-SA"/>
    </w:rPr>
  </w:style>
  <w:style w:type="paragraph" w:customStyle="1" w:styleId="26">
    <w:name w:val="Указатель2"/>
    <w:basedOn w:val="a0"/>
    <w:uiPriority w:val="99"/>
    <w:rsid w:val="004B3E2B"/>
    <w:pPr>
      <w:widowControl w:val="0"/>
      <w:suppressLineNumbers/>
      <w:suppressAutoHyphens/>
    </w:pPr>
    <w:rPr>
      <w:rFonts w:eastAsia="Lucida Sans Unicode" w:cs="Mangal"/>
      <w:color w:val="000000"/>
      <w:lang w:eastAsia="ar-SA"/>
    </w:rPr>
  </w:style>
  <w:style w:type="paragraph" w:customStyle="1" w:styleId="13">
    <w:name w:val="Указатель1"/>
    <w:basedOn w:val="a0"/>
    <w:uiPriority w:val="99"/>
    <w:rsid w:val="004B3E2B"/>
    <w:pPr>
      <w:widowControl w:val="0"/>
      <w:suppressLineNumbers/>
      <w:suppressAutoHyphens/>
    </w:pPr>
    <w:rPr>
      <w:rFonts w:eastAsia="Lucida Sans Unicode" w:cs="Tahoma"/>
      <w:color w:val="000000"/>
      <w:lang w:eastAsia="ar-SA"/>
    </w:rPr>
  </w:style>
  <w:style w:type="paragraph" w:customStyle="1" w:styleId="aff4">
    <w:name w:val="Содержимое таблицы"/>
    <w:basedOn w:val="a0"/>
    <w:uiPriority w:val="99"/>
    <w:rsid w:val="004B3E2B"/>
    <w:pPr>
      <w:widowControl w:val="0"/>
      <w:suppressLineNumbers/>
      <w:suppressAutoHyphens/>
    </w:pPr>
    <w:rPr>
      <w:rFonts w:ascii="Times New Roman" w:eastAsia="Lucida Sans Unicode" w:hAnsi="Times New Roman" w:cs="Times New Roman"/>
      <w:color w:val="000000"/>
      <w:lang w:eastAsia="ar-SA"/>
    </w:rPr>
  </w:style>
  <w:style w:type="paragraph" w:customStyle="1" w:styleId="aff5">
    <w:name w:val="Заголовок таблицы"/>
    <w:basedOn w:val="aff4"/>
    <w:uiPriority w:val="99"/>
    <w:rsid w:val="004B3E2B"/>
    <w:pPr>
      <w:jc w:val="center"/>
    </w:pPr>
    <w:rPr>
      <w:b/>
      <w:bCs/>
    </w:rPr>
  </w:style>
  <w:style w:type="paragraph" w:customStyle="1" w:styleId="a00">
    <w:name w:val="a0"/>
    <w:basedOn w:val="a0"/>
    <w:uiPriority w:val="99"/>
    <w:rsid w:val="004B3E2B"/>
    <w:pPr>
      <w:spacing w:before="100" w:beforeAutospacing="1" w:after="100" w:afterAutospacing="1"/>
    </w:pPr>
    <w:rPr>
      <w:rFonts w:ascii="Times New Roman" w:eastAsia="SimSun" w:hAnsi="Times New Roman" w:cs="Times New Roman"/>
      <w:lang w:eastAsia="zh-CN"/>
    </w:rPr>
  </w:style>
  <w:style w:type="paragraph" w:customStyle="1" w:styleId="blocktext">
    <w:name w:val="blocktext"/>
    <w:basedOn w:val="a0"/>
    <w:uiPriority w:val="99"/>
    <w:rsid w:val="004B3E2B"/>
    <w:pPr>
      <w:spacing w:before="100" w:beforeAutospacing="1" w:after="100" w:afterAutospacing="1"/>
    </w:pPr>
    <w:rPr>
      <w:rFonts w:ascii="Times New Roman" w:eastAsia="SimSun" w:hAnsi="Times New Roman" w:cs="Times New Roman"/>
      <w:lang w:eastAsia="zh-CN"/>
    </w:rPr>
  </w:style>
  <w:style w:type="paragraph" w:customStyle="1" w:styleId="bodysubtitlearticle">
    <w:name w:val="bodysubtitlearticle"/>
    <w:basedOn w:val="a0"/>
    <w:uiPriority w:val="99"/>
    <w:rsid w:val="004B3E2B"/>
    <w:pPr>
      <w:spacing w:before="100" w:beforeAutospacing="1" w:after="100" w:afterAutospacing="1"/>
    </w:pPr>
    <w:rPr>
      <w:rFonts w:ascii="Times New Roman" w:hAnsi="Times New Roman" w:cs="Times New Roman"/>
    </w:rPr>
  </w:style>
  <w:style w:type="paragraph" w:customStyle="1" w:styleId="bodycitatyarticle">
    <w:name w:val="bodycitatyarticle"/>
    <w:basedOn w:val="a0"/>
    <w:uiPriority w:val="99"/>
    <w:rsid w:val="004B3E2B"/>
    <w:pPr>
      <w:spacing w:before="100" w:beforeAutospacing="1" w:after="100" w:afterAutospacing="1"/>
    </w:pPr>
    <w:rPr>
      <w:rFonts w:ascii="Times New Roman" w:hAnsi="Times New Roman" w:cs="Times New Roman"/>
    </w:rPr>
  </w:style>
  <w:style w:type="paragraph" w:customStyle="1" w:styleId="bodysubtitleiiarticle">
    <w:name w:val="bodysubtitleiiarticle"/>
    <w:basedOn w:val="a0"/>
    <w:uiPriority w:val="99"/>
    <w:rsid w:val="004B3E2B"/>
    <w:pPr>
      <w:spacing w:before="100" w:beforeAutospacing="1" w:after="100" w:afterAutospacing="1"/>
    </w:pPr>
    <w:rPr>
      <w:rFonts w:ascii="Times New Roman" w:hAnsi="Times New Roman" w:cs="Times New Roman"/>
    </w:rPr>
  </w:style>
  <w:style w:type="paragraph" w:customStyle="1" w:styleId="u">
    <w:name w:val="u"/>
    <w:basedOn w:val="a0"/>
    <w:uiPriority w:val="99"/>
    <w:rsid w:val="004B3E2B"/>
    <w:pPr>
      <w:spacing w:before="100" w:beforeAutospacing="1" w:after="100" w:afterAutospacing="1"/>
    </w:pPr>
    <w:rPr>
      <w:rFonts w:ascii="Times New Roman" w:hAnsi="Times New Roman" w:cs="Times New Roman"/>
    </w:rPr>
  </w:style>
  <w:style w:type="paragraph" w:customStyle="1" w:styleId="uni">
    <w:name w:val="uni"/>
    <w:basedOn w:val="a0"/>
    <w:uiPriority w:val="99"/>
    <w:rsid w:val="004B3E2B"/>
    <w:pPr>
      <w:spacing w:before="100" w:beforeAutospacing="1" w:after="100" w:afterAutospacing="1"/>
    </w:pPr>
    <w:rPr>
      <w:rFonts w:ascii="Times New Roman" w:hAnsi="Times New Roman" w:cs="Times New Roman"/>
    </w:rPr>
  </w:style>
  <w:style w:type="paragraph" w:customStyle="1" w:styleId="unip">
    <w:name w:val="unip"/>
    <w:basedOn w:val="a0"/>
    <w:uiPriority w:val="99"/>
    <w:rsid w:val="004B3E2B"/>
    <w:pPr>
      <w:spacing w:before="100" w:beforeAutospacing="1" w:after="100" w:afterAutospacing="1"/>
    </w:pPr>
    <w:rPr>
      <w:rFonts w:ascii="Times New Roman" w:hAnsi="Times New Roman" w:cs="Times New Roman"/>
    </w:rPr>
  </w:style>
  <w:style w:type="paragraph" w:customStyle="1" w:styleId="uj">
    <w:name w:val="uj"/>
    <w:basedOn w:val="a0"/>
    <w:uiPriority w:val="99"/>
    <w:rsid w:val="004B3E2B"/>
    <w:pPr>
      <w:spacing w:before="100" w:beforeAutospacing="1" w:after="100" w:afterAutospacing="1"/>
    </w:pPr>
    <w:rPr>
      <w:rFonts w:ascii="Times New Roman" w:hAnsi="Times New Roman" w:cs="Times New Roman"/>
    </w:rPr>
  </w:style>
  <w:style w:type="paragraph" w:customStyle="1" w:styleId="xv">
    <w:name w:val="xv"/>
    <w:basedOn w:val="a0"/>
    <w:uiPriority w:val="99"/>
    <w:rsid w:val="004B3E2B"/>
    <w:pPr>
      <w:spacing w:before="100" w:beforeAutospacing="1" w:after="100" w:afterAutospacing="1"/>
    </w:pPr>
    <w:rPr>
      <w:rFonts w:ascii="Times New Roman" w:hAnsi="Times New Roman" w:cs="Times New Roman"/>
    </w:rPr>
  </w:style>
  <w:style w:type="paragraph" w:customStyle="1" w:styleId="ConsPlusCell">
    <w:name w:val="ConsPlusCell"/>
    <w:uiPriority w:val="99"/>
    <w:rsid w:val="004B3E2B"/>
    <w:pPr>
      <w:widowControl w:val="0"/>
      <w:autoSpaceDE w:val="0"/>
      <w:autoSpaceDN w:val="0"/>
      <w:adjustRightInd w:val="0"/>
      <w:spacing w:after="0" w:line="240" w:lineRule="auto"/>
    </w:pPr>
    <w:rPr>
      <w:rFonts w:ascii="Arial" w:eastAsia="SimSun" w:hAnsi="Arial" w:cs="Arial"/>
      <w:sz w:val="20"/>
      <w:szCs w:val="20"/>
      <w:lang w:eastAsia="zh-CN"/>
    </w:rPr>
  </w:style>
  <w:style w:type="paragraph" w:customStyle="1" w:styleId="st-v-1-72-1">
    <w:name w:val="st-v-1-72-1"/>
    <w:basedOn w:val="a0"/>
    <w:uiPriority w:val="99"/>
    <w:rsid w:val="004B3E2B"/>
    <w:pPr>
      <w:spacing w:before="100" w:beforeAutospacing="1" w:after="100" w:afterAutospacing="1"/>
    </w:pPr>
    <w:rPr>
      <w:rFonts w:ascii="Times New Roman" w:hAnsi="Times New Roman" w:cs="Times New Roman"/>
    </w:rPr>
  </w:style>
  <w:style w:type="paragraph" w:customStyle="1" w:styleId="st-9">
    <w:name w:val="st-9"/>
    <w:basedOn w:val="a0"/>
    <w:uiPriority w:val="99"/>
    <w:rsid w:val="004B3E2B"/>
    <w:pPr>
      <w:spacing w:before="100" w:beforeAutospacing="1" w:after="100" w:afterAutospacing="1"/>
    </w:pPr>
    <w:rPr>
      <w:rFonts w:ascii="Times New Roman" w:hAnsi="Times New Roman" w:cs="Times New Roman"/>
    </w:rPr>
  </w:style>
  <w:style w:type="paragraph" w:customStyle="1" w:styleId="1CStyle1">
    <w:name w:val="1CStyle1"/>
    <w:uiPriority w:val="99"/>
    <w:rsid w:val="004B3E2B"/>
    <w:pPr>
      <w:spacing w:after="0" w:line="240" w:lineRule="auto"/>
      <w:jc w:val="center"/>
    </w:pPr>
    <w:rPr>
      <w:rFonts w:ascii="Arial" w:eastAsia="Times New Roman" w:hAnsi="Arial" w:cs="Times New Roman"/>
      <w:b/>
      <w:sz w:val="16"/>
      <w:lang w:eastAsia="ru-RU"/>
    </w:rPr>
  </w:style>
  <w:style w:type="paragraph" w:customStyle="1" w:styleId="1CStyle6">
    <w:name w:val="1CStyle6"/>
    <w:uiPriority w:val="99"/>
    <w:rsid w:val="004B3E2B"/>
    <w:pPr>
      <w:spacing w:after="0" w:line="240" w:lineRule="auto"/>
      <w:jc w:val="center"/>
    </w:pPr>
    <w:rPr>
      <w:rFonts w:ascii="Arial" w:eastAsia="Times New Roman" w:hAnsi="Arial" w:cs="Times New Roman"/>
      <w:b/>
      <w:sz w:val="24"/>
      <w:lang w:eastAsia="ru-RU"/>
    </w:rPr>
  </w:style>
  <w:style w:type="paragraph" w:customStyle="1" w:styleId="1CStyle4">
    <w:name w:val="1CStyle4"/>
    <w:uiPriority w:val="99"/>
    <w:rsid w:val="004B3E2B"/>
    <w:pPr>
      <w:spacing w:after="0" w:line="240" w:lineRule="auto"/>
      <w:jc w:val="right"/>
    </w:pPr>
    <w:rPr>
      <w:rFonts w:ascii="Calibri" w:eastAsia="Times New Roman" w:hAnsi="Calibri" w:cs="Times New Roman"/>
      <w:lang w:eastAsia="ru-RU"/>
    </w:rPr>
  </w:style>
  <w:style w:type="paragraph" w:customStyle="1" w:styleId="1CStyle10">
    <w:name w:val="1CStyle10"/>
    <w:uiPriority w:val="99"/>
    <w:rsid w:val="004B3E2B"/>
    <w:pPr>
      <w:spacing w:after="0" w:line="240" w:lineRule="auto"/>
      <w:jc w:val="right"/>
    </w:pPr>
    <w:rPr>
      <w:rFonts w:ascii="Arial" w:eastAsia="Times New Roman" w:hAnsi="Arial" w:cs="Times New Roman"/>
      <w:b/>
      <w:sz w:val="16"/>
      <w:lang w:eastAsia="ru-RU"/>
    </w:rPr>
  </w:style>
  <w:style w:type="paragraph" w:customStyle="1" w:styleId="1CStyle5">
    <w:name w:val="1CStyle5"/>
    <w:uiPriority w:val="99"/>
    <w:rsid w:val="004B3E2B"/>
    <w:pPr>
      <w:spacing w:after="0" w:line="240" w:lineRule="auto"/>
      <w:jc w:val="center"/>
    </w:pPr>
    <w:rPr>
      <w:rFonts w:ascii="Arial" w:eastAsia="Times New Roman" w:hAnsi="Arial" w:cs="Times New Roman"/>
      <w:sz w:val="14"/>
      <w:lang w:eastAsia="ru-RU"/>
    </w:rPr>
  </w:style>
  <w:style w:type="paragraph" w:customStyle="1" w:styleId="1CStyle8">
    <w:name w:val="1CStyle8"/>
    <w:uiPriority w:val="99"/>
    <w:rsid w:val="004B3E2B"/>
    <w:pPr>
      <w:spacing w:after="0" w:line="240" w:lineRule="auto"/>
      <w:jc w:val="center"/>
    </w:pPr>
    <w:rPr>
      <w:rFonts w:ascii="Arial" w:eastAsia="Times New Roman" w:hAnsi="Arial" w:cs="Times New Roman"/>
      <w:b/>
      <w:sz w:val="16"/>
      <w:lang w:eastAsia="ru-RU"/>
    </w:rPr>
  </w:style>
  <w:style w:type="paragraph" w:customStyle="1" w:styleId="1CStyle-1">
    <w:name w:val="1CStyle-1"/>
    <w:uiPriority w:val="99"/>
    <w:rsid w:val="004B3E2B"/>
    <w:pPr>
      <w:spacing w:after="0" w:line="240" w:lineRule="auto"/>
      <w:jc w:val="center"/>
    </w:pPr>
    <w:rPr>
      <w:rFonts w:ascii="Arial" w:eastAsia="Times New Roman" w:hAnsi="Arial" w:cs="Times New Roman"/>
      <w:sz w:val="16"/>
      <w:u w:val="single"/>
      <w:lang w:eastAsia="ru-RU"/>
    </w:rPr>
  </w:style>
  <w:style w:type="paragraph" w:customStyle="1" w:styleId="1CStyle2">
    <w:name w:val="1CStyle2"/>
    <w:uiPriority w:val="99"/>
    <w:rsid w:val="004B3E2B"/>
    <w:pPr>
      <w:spacing w:after="0" w:line="240" w:lineRule="auto"/>
      <w:jc w:val="right"/>
    </w:pPr>
    <w:rPr>
      <w:rFonts w:ascii="Calibri" w:eastAsia="Times New Roman" w:hAnsi="Calibri" w:cs="Times New Roman"/>
      <w:lang w:eastAsia="ru-RU"/>
    </w:rPr>
  </w:style>
  <w:style w:type="paragraph" w:customStyle="1" w:styleId="1CStyle3">
    <w:name w:val="1CStyle3"/>
    <w:uiPriority w:val="99"/>
    <w:rsid w:val="004B3E2B"/>
    <w:pPr>
      <w:spacing w:after="0" w:line="240" w:lineRule="auto"/>
      <w:jc w:val="center"/>
    </w:pPr>
    <w:rPr>
      <w:rFonts w:ascii="Calibri" w:eastAsia="Times New Roman" w:hAnsi="Calibri" w:cs="Times New Roman"/>
      <w:lang w:eastAsia="ru-RU"/>
    </w:rPr>
  </w:style>
  <w:style w:type="paragraph" w:customStyle="1" w:styleId="1CStyle7">
    <w:name w:val="1CStyle7"/>
    <w:uiPriority w:val="99"/>
    <w:rsid w:val="004B3E2B"/>
    <w:pPr>
      <w:spacing w:after="0" w:line="240" w:lineRule="auto"/>
      <w:jc w:val="center"/>
    </w:pPr>
    <w:rPr>
      <w:rFonts w:ascii="Calibri" w:eastAsia="Times New Roman" w:hAnsi="Calibri" w:cs="Times New Roman"/>
      <w:lang w:eastAsia="ru-RU"/>
    </w:rPr>
  </w:style>
  <w:style w:type="paragraph" w:customStyle="1" w:styleId="1CStyle11">
    <w:name w:val="1CStyle11"/>
    <w:uiPriority w:val="99"/>
    <w:rsid w:val="004B3E2B"/>
    <w:pPr>
      <w:spacing w:after="0" w:line="240" w:lineRule="auto"/>
      <w:jc w:val="right"/>
    </w:pPr>
    <w:rPr>
      <w:rFonts w:ascii="Arial" w:eastAsia="Times New Roman" w:hAnsi="Arial" w:cs="Times New Roman"/>
      <w:b/>
      <w:sz w:val="16"/>
      <w:lang w:eastAsia="ru-RU"/>
    </w:rPr>
  </w:style>
  <w:style w:type="paragraph" w:customStyle="1" w:styleId="1CStyle9">
    <w:name w:val="1CStyle9"/>
    <w:uiPriority w:val="99"/>
    <w:rsid w:val="004B3E2B"/>
    <w:pPr>
      <w:spacing w:after="0" w:line="240" w:lineRule="auto"/>
      <w:jc w:val="right"/>
    </w:pPr>
    <w:rPr>
      <w:rFonts w:ascii="Calibri" w:eastAsia="Times New Roman" w:hAnsi="Calibri" w:cs="Times New Roman"/>
      <w:lang w:eastAsia="ru-RU"/>
    </w:rPr>
  </w:style>
  <w:style w:type="paragraph" w:customStyle="1" w:styleId="1CStyle0">
    <w:name w:val="1CStyle0"/>
    <w:uiPriority w:val="99"/>
    <w:rsid w:val="004B3E2B"/>
    <w:pPr>
      <w:spacing w:after="0" w:line="240" w:lineRule="auto"/>
      <w:jc w:val="center"/>
    </w:pPr>
    <w:rPr>
      <w:rFonts w:ascii="Arial" w:eastAsia="Times New Roman" w:hAnsi="Arial" w:cs="Times New Roman"/>
      <w:b/>
      <w:sz w:val="16"/>
      <w:lang w:eastAsia="ru-RU"/>
    </w:rPr>
  </w:style>
  <w:style w:type="paragraph" w:customStyle="1" w:styleId="1CStyle27">
    <w:name w:val="1CStyle27"/>
    <w:uiPriority w:val="99"/>
    <w:rsid w:val="004B3E2B"/>
    <w:pPr>
      <w:spacing w:after="0" w:line="240" w:lineRule="auto"/>
      <w:jc w:val="center"/>
    </w:pPr>
    <w:rPr>
      <w:rFonts w:ascii="Arial" w:eastAsia="Times New Roman" w:hAnsi="Arial" w:cs="Times New Roman"/>
      <w:sz w:val="18"/>
      <w:lang w:eastAsia="ru-RU"/>
    </w:rPr>
  </w:style>
  <w:style w:type="paragraph" w:customStyle="1" w:styleId="1CStyle26">
    <w:name w:val="1CStyle26"/>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7">
    <w:name w:val="1CStyle47"/>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9">
    <w:name w:val="1CStyle49"/>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8">
    <w:name w:val="1CStyle48"/>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0">
    <w:name w:val="1CStyle50"/>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2">
    <w:name w:val="1CStyle42"/>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4">
    <w:name w:val="1CStyle44"/>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0">
    <w:name w:val="1CStyle40"/>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3">
    <w:name w:val="1CStyle43"/>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1">
    <w:name w:val="1CStyle41"/>
    <w:uiPriority w:val="99"/>
    <w:rsid w:val="004B3E2B"/>
    <w:pPr>
      <w:spacing w:after="0" w:line="240" w:lineRule="auto"/>
      <w:jc w:val="center"/>
    </w:pPr>
    <w:rPr>
      <w:rFonts w:ascii="Arial" w:eastAsia="Times New Roman" w:hAnsi="Arial" w:cs="Times New Roman"/>
      <w:sz w:val="18"/>
      <w:lang w:eastAsia="ru-RU"/>
    </w:rPr>
  </w:style>
  <w:style w:type="paragraph" w:customStyle="1" w:styleId="1CStyle45">
    <w:name w:val="1CStyle45"/>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3">
    <w:name w:val="1CStyle53"/>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5">
    <w:name w:val="1CStyle55"/>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1">
    <w:name w:val="1CStyle51"/>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4">
    <w:name w:val="1CStyle54"/>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2">
    <w:name w:val="1CStyle52"/>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6">
    <w:name w:val="1CStyle56"/>
    <w:uiPriority w:val="99"/>
    <w:rsid w:val="004B3E2B"/>
    <w:pPr>
      <w:spacing w:after="0" w:line="240" w:lineRule="auto"/>
      <w:jc w:val="center"/>
    </w:pPr>
    <w:rPr>
      <w:rFonts w:ascii="Arial" w:eastAsia="Times New Roman" w:hAnsi="Arial" w:cs="Times New Roman"/>
      <w:sz w:val="18"/>
      <w:lang w:eastAsia="ru-RU"/>
    </w:rPr>
  </w:style>
  <w:style w:type="paragraph" w:customStyle="1" w:styleId="1CStyle33">
    <w:name w:val="1CStyle33"/>
    <w:uiPriority w:val="99"/>
    <w:rsid w:val="004B3E2B"/>
    <w:pPr>
      <w:spacing w:after="0" w:line="240" w:lineRule="auto"/>
      <w:jc w:val="center"/>
    </w:pPr>
    <w:rPr>
      <w:rFonts w:ascii="Arial" w:eastAsia="Times New Roman" w:hAnsi="Arial" w:cs="Times New Roman"/>
      <w:sz w:val="18"/>
      <w:lang w:eastAsia="ru-RU"/>
    </w:rPr>
  </w:style>
  <w:style w:type="paragraph" w:customStyle="1" w:styleId="1CStyle35">
    <w:name w:val="1CStyle35"/>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9">
    <w:name w:val="1CStyle59"/>
    <w:uiPriority w:val="99"/>
    <w:rsid w:val="004B3E2B"/>
    <w:pPr>
      <w:spacing w:after="0" w:line="240" w:lineRule="auto"/>
      <w:jc w:val="center"/>
    </w:pPr>
    <w:rPr>
      <w:rFonts w:ascii="Arial" w:eastAsia="Times New Roman" w:hAnsi="Arial" w:cs="Times New Roman"/>
      <w:sz w:val="18"/>
      <w:lang w:eastAsia="ru-RU"/>
    </w:rPr>
  </w:style>
  <w:style w:type="paragraph" w:customStyle="1" w:styleId="1CStyle61">
    <w:name w:val="1CStyle61"/>
    <w:uiPriority w:val="99"/>
    <w:rsid w:val="004B3E2B"/>
    <w:pPr>
      <w:spacing w:after="0" w:line="240" w:lineRule="auto"/>
      <w:jc w:val="center"/>
    </w:pPr>
    <w:rPr>
      <w:rFonts w:ascii="Arial" w:eastAsia="Times New Roman" w:hAnsi="Arial" w:cs="Times New Roman"/>
      <w:sz w:val="18"/>
      <w:lang w:eastAsia="ru-RU"/>
    </w:rPr>
  </w:style>
  <w:style w:type="paragraph" w:customStyle="1" w:styleId="1CStyle34">
    <w:name w:val="1CStyle34"/>
    <w:uiPriority w:val="99"/>
    <w:rsid w:val="004B3E2B"/>
    <w:pPr>
      <w:spacing w:after="0" w:line="240" w:lineRule="auto"/>
      <w:jc w:val="center"/>
    </w:pPr>
    <w:rPr>
      <w:rFonts w:ascii="Arial" w:eastAsia="Times New Roman" w:hAnsi="Arial" w:cs="Times New Roman"/>
      <w:sz w:val="18"/>
      <w:lang w:eastAsia="ru-RU"/>
    </w:rPr>
  </w:style>
  <w:style w:type="paragraph" w:customStyle="1" w:styleId="1CStyle36">
    <w:name w:val="1CStyle36"/>
    <w:uiPriority w:val="99"/>
    <w:rsid w:val="004B3E2B"/>
    <w:pPr>
      <w:spacing w:after="0" w:line="240" w:lineRule="auto"/>
      <w:jc w:val="center"/>
    </w:pPr>
    <w:rPr>
      <w:rFonts w:ascii="Arial" w:eastAsia="Times New Roman" w:hAnsi="Arial" w:cs="Times New Roman"/>
      <w:sz w:val="16"/>
      <w:lang w:eastAsia="ru-RU"/>
    </w:rPr>
  </w:style>
  <w:style w:type="paragraph" w:customStyle="1" w:styleId="1CStyle60">
    <w:name w:val="1CStyle60"/>
    <w:uiPriority w:val="99"/>
    <w:rsid w:val="004B3E2B"/>
    <w:pPr>
      <w:spacing w:after="0" w:line="240" w:lineRule="auto"/>
      <w:jc w:val="center"/>
    </w:pPr>
    <w:rPr>
      <w:rFonts w:ascii="Arial" w:eastAsia="Times New Roman" w:hAnsi="Arial" w:cs="Times New Roman"/>
      <w:sz w:val="18"/>
      <w:lang w:eastAsia="ru-RU"/>
    </w:rPr>
  </w:style>
  <w:style w:type="paragraph" w:customStyle="1" w:styleId="1CStyle62">
    <w:name w:val="1CStyle62"/>
    <w:uiPriority w:val="99"/>
    <w:rsid w:val="004B3E2B"/>
    <w:pPr>
      <w:spacing w:after="0" w:line="240" w:lineRule="auto"/>
      <w:jc w:val="center"/>
    </w:pPr>
    <w:rPr>
      <w:rFonts w:ascii="Arial" w:eastAsia="Times New Roman" w:hAnsi="Arial" w:cs="Times New Roman"/>
      <w:sz w:val="18"/>
      <w:lang w:eastAsia="ru-RU"/>
    </w:rPr>
  </w:style>
  <w:style w:type="paragraph" w:customStyle="1" w:styleId="1CStyle13">
    <w:name w:val="1CStyle13"/>
    <w:uiPriority w:val="99"/>
    <w:rsid w:val="004B3E2B"/>
    <w:pPr>
      <w:spacing w:after="0" w:line="240" w:lineRule="auto"/>
      <w:jc w:val="center"/>
    </w:pPr>
    <w:rPr>
      <w:rFonts w:ascii="Arial" w:eastAsia="Times New Roman" w:hAnsi="Arial" w:cs="Times New Roman"/>
      <w:b/>
      <w:sz w:val="20"/>
      <w:lang w:eastAsia="ru-RU"/>
    </w:rPr>
  </w:style>
  <w:style w:type="paragraph" w:customStyle="1" w:styleId="1CStyle46">
    <w:name w:val="1CStyle46"/>
    <w:uiPriority w:val="99"/>
    <w:rsid w:val="004B3E2B"/>
    <w:pPr>
      <w:spacing w:after="0" w:line="240" w:lineRule="auto"/>
      <w:jc w:val="right"/>
    </w:pPr>
    <w:rPr>
      <w:rFonts w:ascii="Arial" w:eastAsia="Times New Roman" w:hAnsi="Arial" w:cs="Times New Roman"/>
      <w:sz w:val="18"/>
      <w:lang w:eastAsia="ru-RU"/>
    </w:rPr>
  </w:style>
  <w:style w:type="paragraph" w:customStyle="1" w:styleId="1CStyle18">
    <w:name w:val="1CStyle18"/>
    <w:uiPriority w:val="99"/>
    <w:rsid w:val="004B3E2B"/>
    <w:pPr>
      <w:spacing w:after="0" w:line="240" w:lineRule="auto"/>
      <w:jc w:val="center"/>
    </w:pPr>
    <w:rPr>
      <w:rFonts w:ascii="Arial" w:eastAsia="Times New Roman" w:hAnsi="Arial" w:cs="Times New Roman"/>
      <w:sz w:val="18"/>
      <w:lang w:eastAsia="ru-RU"/>
    </w:rPr>
  </w:style>
  <w:style w:type="paragraph" w:customStyle="1" w:styleId="1CStyle12">
    <w:name w:val="1CStyle12"/>
    <w:uiPriority w:val="99"/>
    <w:rsid w:val="004B3E2B"/>
    <w:pPr>
      <w:spacing w:after="0" w:line="240" w:lineRule="auto"/>
      <w:jc w:val="center"/>
    </w:pPr>
    <w:rPr>
      <w:rFonts w:ascii="Arial" w:eastAsia="Times New Roman" w:hAnsi="Arial" w:cs="Times New Roman"/>
      <w:b/>
      <w:sz w:val="20"/>
      <w:lang w:eastAsia="ru-RU"/>
    </w:rPr>
  </w:style>
  <w:style w:type="paragraph" w:customStyle="1" w:styleId="1CStyle14">
    <w:name w:val="1CStyle14"/>
    <w:uiPriority w:val="99"/>
    <w:rsid w:val="004B3E2B"/>
    <w:pPr>
      <w:spacing w:after="0" w:line="240" w:lineRule="auto"/>
      <w:jc w:val="center"/>
    </w:pPr>
    <w:rPr>
      <w:rFonts w:ascii="Arial" w:eastAsia="Times New Roman" w:hAnsi="Arial" w:cs="Times New Roman"/>
      <w:b/>
      <w:sz w:val="20"/>
      <w:lang w:eastAsia="ru-RU"/>
    </w:rPr>
  </w:style>
  <w:style w:type="paragraph" w:customStyle="1" w:styleId="1CStyle24">
    <w:name w:val="1CStyle24"/>
    <w:uiPriority w:val="99"/>
    <w:rsid w:val="004B3E2B"/>
    <w:pPr>
      <w:spacing w:after="0" w:line="240" w:lineRule="auto"/>
      <w:jc w:val="right"/>
    </w:pPr>
    <w:rPr>
      <w:rFonts w:ascii="Arial" w:eastAsia="Times New Roman" w:hAnsi="Arial" w:cs="Times New Roman"/>
      <w:b/>
      <w:sz w:val="18"/>
      <w:lang w:eastAsia="ru-RU"/>
    </w:rPr>
  </w:style>
  <w:style w:type="paragraph" w:customStyle="1" w:styleId="1CStyle15">
    <w:name w:val="1CStyle15"/>
    <w:uiPriority w:val="99"/>
    <w:rsid w:val="004B3E2B"/>
    <w:pPr>
      <w:spacing w:after="0" w:line="240" w:lineRule="auto"/>
      <w:jc w:val="center"/>
    </w:pPr>
    <w:rPr>
      <w:rFonts w:ascii="Arial" w:eastAsia="Times New Roman" w:hAnsi="Arial" w:cs="Times New Roman"/>
      <w:b/>
      <w:sz w:val="20"/>
      <w:lang w:eastAsia="ru-RU"/>
    </w:rPr>
  </w:style>
  <w:style w:type="paragraph" w:customStyle="1" w:styleId="1CStyle38">
    <w:name w:val="1CStyle38"/>
    <w:uiPriority w:val="99"/>
    <w:rsid w:val="004B3E2B"/>
    <w:pPr>
      <w:spacing w:after="0" w:line="240" w:lineRule="auto"/>
      <w:jc w:val="center"/>
    </w:pPr>
    <w:rPr>
      <w:rFonts w:ascii="Arial" w:eastAsia="Times New Roman" w:hAnsi="Arial" w:cs="Times New Roman"/>
      <w:sz w:val="14"/>
      <w:lang w:eastAsia="ru-RU"/>
    </w:rPr>
  </w:style>
  <w:style w:type="paragraph" w:customStyle="1" w:styleId="1CStyle37">
    <w:name w:val="1CStyle37"/>
    <w:uiPriority w:val="99"/>
    <w:rsid w:val="004B3E2B"/>
    <w:pPr>
      <w:spacing w:after="0" w:line="240" w:lineRule="auto"/>
      <w:jc w:val="center"/>
    </w:pPr>
    <w:rPr>
      <w:rFonts w:ascii="Arial" w:eastAsia="Times New Roman" w:hAnsi="Arial" w:cs="Times New Roman"/>
      <w:sz w:val="14"/>
      <w:lang w:eastAsia="ru-RU"/>
    </w:rPr>
  </w:style>
  <w:style w:type="paragraph" w:customStyle="1" w:styleId="1CStyle39">
    <w:name w:val="1CStyle39"/>
    <w:uiPriority w:val="99"/>
    <w:rsid w:val="004B3E2B"/>
    <w:pPr>
      <w:spacing w:after="0" w:line="240" w:lineRule="auto"/>
      <w:jc w:val="center"/>
    </w:pPr>
    <w:rPr>
      <w:rFonts w:ascii="Arial" w:eastAsia="Times New Roman" w:hAnsi="Arial" w:cs="Times New Roman"/>
      <w:sz w:val="14"/>
      <w:lang w:eastAsia="ru-RU"/>
    </w:rPr>
  </w:style>
  <w:style w:type="paragraph" w:customStyle="1" w:styleId="1CStyle16">
    <w:name w:val="1CStyle16"/>
    <w:uiPriority w:val="99"/>
    <w:rsid w:val="004B3E2B"/>
    <w:pPr>
      <w:spacing w:after="0" w:line="240" w:lineRule="auto"/>
      <w:jc w:val="right"/>
    </w:pPr>
    <w:rPr>
      <w:rFonts w:ascii="Arial" w:eastAsia="Times New Roman" w:hAnsi="Arial" w:cs="Times New Roman"/>
      <w:sz w:val="18"/>
      <w:lang w:eastAsia="ru-RU"/>
    </w:rPr>
  </w:style>
  <w:style w:type="paragraph" w:customStyle="1" w:styleId="1CStyle17">
    <w:name w:val="1CStyle17"/>
    <w:uiPriority w:val="99"/>
    <w:rsid w:val="004B3E2B"/>
    <w:pPr>
      <w:spacing w:after="0" w:line="240" w:lineRule="auto"/>
      <w:jc w:val="center"/>
    </w:pPr>
    <w:rPr>
      <w:rFonts w:ascii="Arial" w:eastAsia="Times New Roman" w:hAnsi="Arial" w:cs="Times New Roman"/>
      <w:sz w:val="18"/>
      <w:lang w:eastAsia="ru-RU"/>
    </w:rPr>
  </w:style>
  <w:style w:type="paragraph" w:customStyle="1" w:styleId="1CStyle25">
    <w:name w:val="1CStyle25"/>
    <w:uiPriority w:val="99"/>
    <w:rsid w:val="004B3E2B"/>
    <w:pPr>
      <w:spacing w:after="0" w:line="240" w:lineRule="auto"/>
      <w:jc w:val="right"/>
    </w:pPr>
    <w:rPr>
      <w:rFonts w:ascii="Arial" w:eastAsia="Times New Roman" w:hAnsi="Arial" w:cs="Times New Roman"/>
      <w:b/>
      <w:sz w:val="18"/>
      <w:lang w:eastAsia="ru-RU"/>
    </w:rPr>
  </w:style>
  <w:style w:type="paragraph" w:customStyle="1" w:styleId="1CStyle28">
    <w:name w:val="1CStyle28"/>
    <w:uiPriority w:val="99"/>
    <w:rsid w:val="004B3E2B"/>
    <w:pPr>
      <w:spacing w:after="0" w:line="240" w:lineRule="auto"/>
      <w:jc w:val="right"/>
    </w:pPr>
    <w:rPr>
      <w:rFonts w:ascii="Arial" w:eastAsia="Times New Roman" w:hAnsi="Arial" w:cs="Times New Roman"/>
      <w:sz w:val="18"/>
      <w:lang w:eastAsia="ru-RU"/>
    </w:rPr>
  </w:style>
  <w:style w:type="paragraph" w:customStyle="1" w:styleId="1CStyle32">
    <w:name w:val="1CStyle32"/>
    <w:uiPriority w:val="99"/>
    <w:rsid w:val="004B3E2B"/>
    <w:pPr>
      <w:spacing w:after="0" w:line="240" w:lineRule="auto"/>
      <w:jc w:val="center"/>
    </w:pPr>
    <w:rPr>
      <w:rFonts w:ascii="Arial" w:eastAsia="Times New Roman" w:hAnsi="Arial" w:cs="Times New Roman"/>
      <w:sz w:val="16"/>
      <w:lang w:eastAsia="ru-RU"/>
    </w:rPr>
  </w:style>
  <w:style w:type="paragraph" w:customStyle="1" w:styleId="1CStyle58">
    <w:name w:val="1CStyle58"/>
    <w:uiPriority w:val="99"/>
    <w:rsid w:val="004B3E2B"/>
    <w:pPr>
      <w:spacing w:after="0" w:line="240" w:lineRule="auto"/>
      <w:jc w:val="center"/>
    </w:pPr>
    <w:rPr>
      <w:rFonts w:ascii="Arial" w:eastAsia="Times New Roman" w:hAnsi="Arial" w:cs="Times New Roman"/>
      <w:sz w:val="18"/>
      <w:lang w:eastAsia="ru-RU"/>
    </w:rPr>
  </w:style>
  <w:style w:type="paragraph" w:customStyle="1" w:styleId="1CStyle30">
    <w:name w:val="1CStyle30"/>
    <w:uiPriority w:val="99"/>
    <w:rsid w:val="004B3E2B"/>
    <w:pPr>
      <w:spacing w:after="0" w:line="240" w:lineRule="auto"/>
      <w:jc w:val="both"/>
    </w:pPr>
    <w:rPr>
      <w:rFonts w:ascii="Arial" w:eastAsia="Times New Roman" w:hAnsi="Arial" w:cs="Times New Roman"/>
      <w:sz w:val="18"/>
      <w:lang w:eastAsia="ru-RU"/>
    </w:rPr>
  </w:style>
  <w:style w:type="paragraph" w:customStyle="1" w:styleId="1CStyle29">
    <w:name w:val="1CStyle29"/>
    <w:uiPriority w:val="99"/>
    <w:rsid w:val="004B3E2B"/>
    <w:pPr>
      <w:spacing w:after="0" w:line="240" w:lineRule="auto"/>
      <w:jc w:val="center"/>
    </w:pPr>
    <w:rPr>
      <w:rFonts w:ascii="Arial" w:eastAsia="Times New Roman" w:hAnsi="Arial" w:cs="Times New Roman"/>
      <w:i/>
      <w:sz w:val="18"/>
      <w:lang w:eastAsia="ru-RU"/>
    </w:rPr>
  </w:style>
  <w:style w:type="paragraph" w:customStyle="1" w:styleId="1CStyle31">
    <w:name w:val="1CStyle31"/>
    <w:uiPriority w:val="99"/>
    <w:rsid w:val="004B3E2B"/>
    <w:pPr>
      <w:spacing w:after="0" w:line="240" w:lineRule="auto"/>
      <w:jc w:val="center"/>
    </w:pPr>
    <w:rPr>
      <w:rFonts w:ascii="Arial" w:eastAsia="Times New Roman" w:hAnsi="Arial" w:cs="Times New Roman"/>
      <w:sz w:val="18"/>
      <w:lang w:eastAsia="ru-RU"/>
    </w:rPr>
  </w:style>
  <w:style w:type="paragraph" w:customStyle="1" w:styleId="1CStyle57">
    <w:name w:val="1CStyle57"/>
    <w:uiPriority w:val="99"/>
    <w:rsid w:val="004B3E2B"/>
    <w:pPr>
      <w:spacing w:after="0" w:line="240" w:lineRule="auto"/>
      <w:jc w:val="center"/>
    </w:pPr>
    <w:rPr>
      <w:rFonts w:ascii="Arial" w:eastAsia="Times New Roman" w:hAnsi="Arial" w:cs="Times New Roman"/>
      <w:sz w:val="18"/>
      <w:lang w:eastAsia="ru-RU"/>
    </w:rPr>
  </w:style>
  <w:style w:type="paragraph" w:customStyle="1" w:styleId="1CStyle22">
    <w:name w:val="1CStyle22"/>
    <w:uiPriority w:val="99"/>
    <w:rsid w:val="004B3E2B"/>
    <w:pPr>
      <w:spacing w:after="0" w:line="240" w:lineRule="auto"/>
      <w:jc w:val="right"/>
    </w:pPr>
    <w:rPr>
      <w:rFonts w:ascii="Arial" w:eastAsia="Times New Roman" w:hAnsi="Arial" w:cs="Times New Roman"/>
      <w:b/>
      <w:sz w:val="18"/>
      <w:lang w:eastAsia="ru-RU"/>
    </w:rPr>
  </w:style>
  <w:style w:type="paragraph" w:customStyle="1" w:styleId="1CStyle19">
    <w:name w:val="1CStyle19"/>
    <w:uiPriority w:val="99"/>
    <w:rsid w:val="004B3E2B"/>
    <w:pPr>
      <w:spacing w:after="0" w:line="240" w:lineRule="auto"/>
      <w:jc w:val="right"/>
    </w:pPr>
    <w:rPr>
      <w:rFonts w:ascii="Arial" w:eastAsia="Times New Roman" w:hAnsi="Arial" w:cs="Times New Roman"/>
      <w:sz w:val="18"/>
      <w:lang w:eastAsia="ru-RU"/>
    </w:rPr>
  </w:style>
  <w:style w:type="paragraph" w:customStyle="1" w:styleId="1CStyle20">
    <w:name w:val="1CStyle20"/>
    <w:uiPriority w:val="99"/>
    <w:rsid w:val="004B3E2B"/>
    <w:pPr>
      <w:spacing w:after="0" w:line="240" w:lineRule="auto"/>
      <w:jc w:val="right"/>
    </w:pPr>
    <w:rPr>
      <w:rFonts w:ascii="Arial" w:eastAsia="Times New Roman" w:hAnsi="Arial" w:cs="Times New Roman"/>
      <w:sz w:val="18"/>
      <w:lang w:eastAsia="ru-RU"/>
    </w:rPr>
  </w:style>
  <w:style w:type="paragraph" w:customStyle="1" w:styleId="1CStyle21">
    <w:name w:val="1CStyle21"/>
    <w:uiPriority w:val="99"/>
    <w:rsid w:val="004B3E2B"/>
    <w:pPr>
      <w:spacing w:after="0" w:line="240" w:lineRule="auto"/>
      <w:jc w:val="right"/>
    </w:pPr>
    <w:rPr>
      <w:rFonts w:ascii="Arial" w:eastAsia="Times New Roman" w:hAnsi="Arial" w:cs="Times New Roman"/>
      <w:sz w:val="18"/>
      <w:lang w:eastAsia="ru-RU"/>
    </w:rPr>
  </w:style>
  <w:style w:type="paragraph" w:customStyle="1" w:styleId="1CStyle23">
    <w:name w:val="1CStyle23"/>
    <w:uiPriority w:val="99"/>
    <w:rsid w:val="004B3E2B"/>
    <w:pPr>
      <w:spacing w:after="0" w:line="240" w:lineRule="auto"/>
      <w:jc w:val="right"/>
    </w:pPr>
    <w:rPr>
      <w:rFonts w:ascii="Arial" w:eastAsia="Times New Roman" w:hAnsi="Arial" w:cs="Times New Roman"/>
      <w:b/>
      <w:sz w:val="18"/>
      <w:lang w:eastAsia="ru-RU"/>
    </w:rPr>
  </w:style>
  <w:style w:type="paragraph" w:customStyle="1" w:styleId="st-3">
    <w:name w:val="st-3"/>
    <w:basedOn w:val="a0"/>
    <w:uiPriority w:val="99"/>
    <w:rsid w:val="004B3E2B"/>
    <w:pPr>
      <w:spacing w:before="100" w:beforeAutospacing="1" w:after="100" w:afterAutospacing="1"/>
    </w:pPr>
    <w:rPr>
      <w:rFonts w:ascii="Times New Roman" w:hAnsi="Times New Roman" w:cs="Times New Roman"/>
    </w:rPr>
  </w:style>
  <w:style w:type="paragraph" w:customStyle="1" w:styleId="aff6">
    <w:name w:val="Табличный"/>
    <w:uiPriority w:val="99"/>
    <w:rsid w:val="004B3E2B"/>
    <w:pPr>
      <w:spacing w:after="0" w:line="240" w:lineRule="auto"/>
    </w:pPr>
    <w:rPr>
      <w:rFonts w:ascii="Arial Narrow" w:eastAsia="Times New Roman" w:hAnsi="Arial Narrow" w:cs="Times New Roman"/>
      <w:sz w:val="24"/>
      <w:szCs w:val="20"/>
      <w:lang w:eastAsia="ru-RU"/>
    </w:rPr>
  </w:style>
  <w:style w:type="paragraph" w:customStyle="1" w:styleId="aff7">
    <w:name w:val="Чертёжный"/>
    <w:basedOn w:val="a0"/>
    <w:uiPriority w:val="99"/>
    <w:rsid w:val="004B3E2B"/>
    <w:pPr>
      <w:suppressAutoHyphens/>
      <w:jc w:val="center"/>
    </w:pPr>
    <w:rPr>
      <w:rFonts w:ascii="Arial Narrow" w:hAnsi="Arial Narrow" w:cs="Times New Roman"/>
      <w:i/>
      <w:spacing w:val="10"/>
      <w:szCs w:val="20"/>
    </w:rPr>
  </w:style>
  <w:style w:type="paragraph" w:customStyle="1" w:styleId="14">
    <w:name w:val="Обычный 14"/>
    <w:uiPriority w:val="99"/>
    <w:rsid w:val="004B3E2B"/>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8">
    <w:name w:val="Рабочий"/>
    <w:uiPriority w:val="99"/>
    <w:rsid w:val="004B3E2B"/>
    <w:pPr>
      <w:spacing w:after="0" w:line="240" w:lineRule="auto"/>
      <w:ind w:firstLine="227"/>
      <w:jc w:val="both"/>
    </w:pPr>
    <w:rPr>
      <w:rFonts w:ascii="Arial Narrow" w:eastAsia="Times New Roman" w:hAnsi="Arial Narrow" w:cs="Times New Roman"/>
      <w:sz w:val="24"/>
      <w:szCs w:val="20"/>
      <w:lang w:eastAsia="ru-RU"/>
    </w:rPr>
  </w:style>
  <w:style w:type="paragraph" w:customStyle="1" w:styleId="xl65">
    <w:name w:val="xl65"/>
    <w:basedOn w:val="a0"/>
    <w:uiPriority w:val="99"/>
    <w:rsid w:val="004B3E2B"/>
    <w:pPr>
      <w:spacing w:before="100" w:beforeAutospacing="1" w:after="100" w:afterAutospacing="1"/>
    </w:pPr>
    <w:rPr>
      <w:rFonts w:ascii="Times New Roman" w:hAnsi="Times New Roman" w:cs="Times New Roman"/>
    </w:rPr>
  </w:style>
  <w:style w:type="paragraph" w:customStyle="1" w:styleId="xl66">
    <w:name w:val="xl66"/>
    <w:basedOn w:val="a0"/>
    <w:uiPriority w:val="99"/>
    <w:rsid w:val="004B3E2B"/>
    <w:pPr>
      <w:spacing w:before="100" w:beforeAutospacing="1" w:after="100" w:afterAutospacing="1"/>
    </w:pPr>
    <w:rPr>
      <w:rFonts w:ascii="Times New Roman" w:hAnsi="Times New Roman" w:cs="Times New Roman"/>
    </w:rPr>
  </w:style>
  <w:style w:type="paragraph" w:customStyle="1" w:styleId="xl67">
    <w:name w:val="xl67"/>
    <w:basedOn w:val="a0"/>
    <w:uiPriority w:val="99"/>
    <w:rsid w:val="004B3E2B"/>
    <w:pPr>
      <w:pBdr>
        <w:top w:val="single" w:sz="4" w:space="0" w:color="auto"/>
        <w:left w:val="single" w:sz="4" w:space="0" w:color="auto"/>
        <w:bottom w:val="single" w:sz="4" w:space="0" w:color="auto"/>
        <w:right w:val="single" w:sz="4" w:space="0" w:color="auto"/>
      </w:pBdr>
      <w:shd w:val="clear" w:color="auto" w:fill="F5F2DD"/>
      <w:spacing w:before="100" w:beforeAutospacing="1" w:after="100" w:afterAutospacing="1"/>
    </w:pPr>
    <w:rPr>
      <w:rFonts w:ascii="Times New Roman" w:hAnsi="Times New Roman" w:cs="Times New Roman"/>
      <w:color w:val="594304"/>
    </w:rPr>
  </w:style>
  <w:style w:type="paragraph" w:customStyle="1" w:styleId="xl68">
    <w:name w:val="xl68"/>
    <w:basedOn w:val="a0"/>
    <w:uiPriority w:val="99"/>
    <w:rsid w:val="004B3E2B"/>
    <w:pPr>
      <w:pBdr>
        <w:top w:val="single" w:sz="4" w:space="0" w:color="auto"/>
        <w:left w:val="single" w:sz="4" w:space="0" w:color="auto"/>
        <w:bottom w:val="single" w:sz="4" w:space="0" w:color="auto"/>
        <w:right w:val="single" w:sz="4" w:space="0" w:color="auto"/>
      </w:pBdr>
      <w:shd w:val="clear" w:color="auto" w:fill="F5F2DD"/>
      <w:spacing w:before="100" w:beforeAutospacing="1" w:after="100" w:afterAutospacing="1"/>
    </w:pPr>
    <w:rPr>
      <w:rFonts w:ascii="Times New Roman" w:hAnsi="Times New Roman" w:cs="Times New Roman"/>
      <w:color w:val="594304"/>
    </w:rPr>
  </w:style>
  <w:style w:type="paragraph" w:customStyle="1" w:styleId="xl69">
    <w:name w:val="xl69"/>
    <w:basedOn w:val="a0"/>
    <w:uiPriority w:val="99"/>
    <w:rsid w:val="004B3E2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s="Times New Roman"/>
      <w:color w:val="000000"/>
    </w:rPr>
  </w:style>
  <w:style w:type="paragraph" w:customStyle="1" w:styleId="xl70">
    <w:name w:val="xl70"/>
    <w:basedOn w:val="a0"/>
    <w:uiPriority w:val="99"/>
    <w:rsid w:val="004B3E2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s="Times New Roman"/>
      <w:color w:val="000000"/>
    </w:rPr>
  </w:style>
  <w:style w:type="paragraph" w:customStyle="1" w:styleId="xl71">
    <w:name w:val="xl71"/>
    <w:basedOn w:val="a0"/>
    <w:uiPriority w:val="99"/>
    <w:rsid w:val="004B3E2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s="Times New Roman"/>
      <w:color w:val="000000"/>
    </w:rPr>
  </w:style>
  <w:style w:type="paragraph" w:customStyle="1" w:styleId="xl72">
    <w:name w:val="xl72"/>
    <w:basedOn w:val="a0"/>
    <w:uiPriority w:val="99"/>
    <w:rsid w:val="004B3E2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hAnsi="Times New Roman" w:cs="Times New Roman"/>
      <w:color w:val="000000"/>
    </w:rPr>
  </w:style>
  <w:style w:type="paragraph" w:customStyle="1" w:styleId="15">
    <w:name w:val="Абзац списка1"/>
    <w:basedOn w:val="a0"/>
    <w:uiPriority w:val="99"/>
    <w:rsid w:val="004B3E2B"/>
    <w:pPr>
      <w:spacing w:after="200" w:line="276" w:lineRule="auto"/>
      <w:ind w:left="720"/>
      <w:contextualSpacing/>
    </w:pPr>
    <w:rPr>
      <w:rFonts w:ascii="Calibri" w:eastAsia="Calibri" w:hAnsi="Calibri" w:cs="Times New Roman"/>
      <w:sz w:val="22"/>
      <w:szCs w:val="22"/>
      <w:lang w:eastAsia="en-US"/>
    </w:rPr>
  </w:style>
  <w:style w:type="paragraph" w:customStyle="1" w:styleId="27">
    <w:name w:val="Абзац списка2"/>
    <w:basedOn w:val="a0"/>
    <w:uiPriority w:val="99"/>
    <w:rsid w:val="004B3E2B"/>
    <w:pPr>
      <w:spacing w:after="200" w:line="276" w:lineRule="auto"/>
      <w:ind w:left="720"/>
      <w:contextualSpacing/>
    </w:pPr>
    <w:rPr>
      <w:rFonts w:ascii="Calibri" w:eastAsia="Calibri" w:hAnsi="Calibri" w:cs="Times New Roman"/>
      <w:sz w:val="22"/>
      <w:szCs w:val="22"/>
      <w:lang w:eastAsia="en-US"/>
    </w:rPr>
  </w:style>
  <w:style w:type="paragraph" w:customStyle="1" w:styleId="16">
    <w:name w:val="Без интервала1"/>
    <w:uiPriority w:val="99"/>
    <w:rsid w:val="004B3E2B"/>
    <w:pPr>
      <w:spacing w:after="0" w:line="240" w:lineRule="auto"/>
    </w:pPr>
    <w:rPr>
      <w:rFonts w:ascii="Calibri" w:eastAsia="Calibri" w:hAnsi="Calibri" w:cs="Times New Roman"/>
    </w:rPr>
  </w:style>
  <w:style w:type="character" w:customStyle="1" w:styleId="Paragraph03">
    <w:name w:val="Paragraph 0 Знак3"/>
    <w:link w:val="Paragraph0"/>
    <w:locked/>
    <w:rsid w:val="004B3E2B"/>
    <w:rPr>
      <w:rFonts w:ascii="Times New Roman" w:eastAsia="Times New Roman" w:hAnsi="Times New Roman" w:cs="Times New Roman"/>
      <w:sz w:val="20"/>
      <w:szCs w:val="20"/>
      <w:lang w:eastAsia="ru-RU"/>
    </w:rPr>
  </w:style>
  <w:style w:type="paragraph" w:customStyle="1" w:styleId="Paragraph0">
    <w:name w:val="Paragraph 0"/>
    <w:basedOn w:val="a0"/>
    <w:link w:val="Paragraph03"/>
    <w:rsid w:val="004B3E2B"/>
    <w:pPr>
      <w:ind w:firstLine="284"/>
      <w:jc w:val="both"/>
    </w:pPr>
    <w:rPr>
      <w:rFonts w:ascii="Times New Roman" w:hAnsi="Times New Roman" w:cs="Times New Roman"/>
      <w:sz w:val="20"/>
      <w:szCs w:val="20"/>
    </w:rPr>
  </w:style>
  <w:style w:type="character" w:styleId="aff9">
    <w:name w:val="page number"/>
    <w:semiHidden/>
    <w:unhideWhenUsed/>
    <w:rsid w:val="004B3E2B"/>
    <w:rPr>
      <w:rFonts w:ascii="Arial Narrow" w:hAnsi="Arial Narrow" w:hint="default"/>
      <w:b/>
      <w:bCs w:val="0"/>
      <w:spacing w:val="0"/>
      <w:w w:val="100"/>
      <w:position w:val="0"/>
      <w:sz w:val="22"/>
      <w:effect w:val="none"/>
    </w:rPr>
  </w:style>
  <w:style w:type="character" w:customStyle="1" w:styleId="31">
    <w:name w:val="Название3"/>
    <w:rsid w:val="004B3E2B"/>
  </w:style>
  <w:style w:type="character" w:customStyle="1" w:styleId="WW8Num6z0">
    <w:name w:val="WW8Num6z0"/>
    <w:rsid w:val="004B3E2B"/>
    <w:rPr>
      <w:rFonts w:ascii="Symbol" w:hAnsi="Symbol" w:hint="default"/>
      <w:sz w:val="20"/>
    </w:rPr>
  </w:style>
  <w:style w:type="character" w:customStyle="1" w:styleId="WW8Num6z1">
    <w:name w:val="WW8Num6z1"/>
    <w:rsid w:val="004B3E2B"/>
    <w:rPr>
      <w:rFonts w:ascii="Courier New" w:hAnsi="Courier New" w:cs="Courier New" w:hint="default"/>
      <w:sz w:val="20"/>
    </w:rPr>
  </w:style>
  <w:style w:type="character" w:customStyle="1" w:styleId="WW8Num6z2">
    <w:name w:val="WW8Num6z2"/>
    <w:rsid w:val="004B3E2B"/>
    <w:rPr>
      <w:rFonts w:ascii="Wingdings" w:hAnsi="Wingdings" w:hint="default"/>
      <w:sz w:val="20"/>
    </w:rPr>
  </w:style>
  <w:style w:type="character" w:customStyle="1" w:styleId="WW8Num8z0">
    <w:name w:val="WW8Num8z0"/>
    <w:rsid w:val="004B3E2B"/>
    <w:rPr>
      <w:rFonts w:ascii="Symbol" w:hAnsi="Symbol" w:hint="default"/>
      <w:sz w:val="20"/>
    </w:rPr>
  </w:style>
  <w:style w:type="character" w:customStyle="1" w:styleId="WW8Num8z1">
    <w:name w:val="WW8Num8z1"/>
    <w:rsid w:val="004B3E2B"/>
    <w:rPr>
      <w:rFonts w:ascii="Courier New" w:hAnsi="Courier New" w:cs="Courier New" w:hint="default"/>
      <w:sz w:val="20"/>
    </w:rPr>
  </w:style>
  <w:style w:type="character" w:customStyle="1" w:styleId="WW8Num8z2">
    <w:name w:val="WW8Num8z2"/>
    <w:rsid w:val="004B3E2B"/>
    <w:rPr>
      <w:rFonts w:ascii="Wingdings" w:hAnsi="Wingdings" w:hint="default"/>
      <w:sz w:val="20"/>
    </w:rPr>
  </w:style>
  <w:style w:type="character" w:customStyle="1" w:styleId="17">
    <w:name w:val="Основной шрифт абзаца1"/>
    <w:rsid w:val="004B3E2B"/>
  </w:style>
  <w:style w:type="character" w:customStyle="1" w:styleId="Absatz-Standardschriftart">
    <w:name w:val="Absatz-Standardschriftart"/>
    <w:rsid w:val="004B3E2B"/>
  </w:style>
  <w:style w:type="character" w:customStyle="1" w:styleId="WW-Absatz-Standardschriftart">
    <w:name w:val="WW-Absatz-Standardschriftart"/>
    <w:rsid w:val="004B3E2B"/>
  </w:style>
  <w:style w:type="character" w:customStyle="1" w:styleId="affa">
    <w:name w:val="Символ нумерации"/>
    <w:rsid w:val="004B3E2B"/>
  </w:style>
  <w:style w:type="character" w:customStyle="1" w:styleId="issschhlcurrent">
    <w:name w:val="iss_sch_hl current"/>
    <w:rsid w:val="004B3E2B"/>
  </w:style>
  <w:style w:type="character" w:customStyle="1" w:styleId="issschhl">
    <w:name w:val="iss_sch_hl"/>
    <w:rsid w:val="004B3E2B"/>
  </w:style>
  <w:style w:type="character" w:customStyle="1" w:styleId="iceouttxt">
    <w:name w:val="iceouttxt"/>
    <w:rsid w:val="004B3E2B"/>
  </w:style>
  <w:style w:type="character" w:customStyle="1" w:styleId="WW8Num14z0">
    <w:name w:val="WW8Num14z0"/>
    <w:rsid w:val="004B3E2B"/>
    <w:rPr>
      <w:rFonts w:ascii="Symbol" w:hAnsi="Symbol" w:hint="default"/>
    </w:rPr>
  </w:style>
  <w:style w:type="character" w:customStyle="1" w:styleId="WW8Num14z1">
    <w:name w:val="WW8Num14z1"/>
    <w:rsid w:val="004B3E2B"/>
    <w:rPr>
      <w:rFonts w:ascii="Courier New" w:hAnsi="Courier New" w:cs="Courier New" w:hint="default"/>
    </w:rPr>
  </w:style>
  <w:style w:type="character" w:customStyle="1" w:styleId="WW8Num14z2">
    <w:name w:val="WW8Num14z2"/>
    <w:rsid w:val="004B3E2B"/>
    <w:rPr>
      <w:rFonts w:ascii="Wingdings" w:hAnsi="Wingdings" w:hint="default"/>
    </w:rPr>
  </w:style>
  <w:style w:type="paragraph" w:styleId="affb">
    <w:name w:val="Title"/>
    <w:basedOn w:val="a0"/>
    <w:next w:val="a0"/>
    <w:link w:val="affc"/>
    <w:qFormat/>
    <w:rsid w:val="004B3E2B"/>
    <w:pPr>
      <w:contextualSpacing/>
    </w:pPr>
    <w:rPr>
      <w:rFonts w:ascii="Calibri Light" w:hAnsi="Calibri Light" w:cs="Times New Roman"/>
      <w:spacing w:val="-10"/>
      <w:kern w:val="28"/>
      <w:sz w:val="56"/>
      <w:szCs w:val="56"/>
    </w:rPr>
  </w:style>
  <w:style w:type="character" w:customStyle="1" w:styleId="affc">
    <w:name w:val="Название Знак"/>
    <w:basedOn w:val="a1"/>
    <w:link w:val="affb"/>
    <w:rsid w:val="004B3E2B"/>
    <w:rPr>
      <w:rFonts w:ascii="Calibri Light" w:eastAsia="Times New Roman" w:hAnsi="Calibri Light" w:cs="Times New Roman"/>
      <w:spacing w:val="-10"/>
      <w:kern w:val="28"/>
      <w:sz w:val="56"/>
      <w:szCs w:val="56"/>
      <w:lang w:eastAsia="ru-RU"/>
    </w:rPr>
  </w:style>
  <w:style w:type="character" w:customStyle="1" w:styleId="r">
    <w:name w:val="r"/>
    <w:rsid w:val="004B3E2B"/>
  </w:style>
  <w:style w:type="character" w:customStyle="1" w:styleId="comment">
    <w:name w:val="comment"/>
    <w:rsid w:val="004B3E2B"/>
  </w:style>
  <w:style w:type="character" w:customStyle="1" w:styleId="highlighthighlightactive">
    <w:name w:val="highlight highlight_active"/>
    <w:rsid w:val="004B3E2B"/>
  </w:style>
  <w:style w:type="character" w:customStyle="1" w:styleId="unvis">
    <w:name w:val="unvis"/>
    <w:rsid w:val="004B3E2B"/>
  </w:style>
  <w:style w:type="character" w:customStyle="1" w:styleId="addblock">
    <w:name w:val="addblock"/>
    <w:rsid w:val="004B3E2B"/>
  </w:style>
  <w:style w:type="character" w:customStyle="1" w:styleId="blk">
    <w:name w:val="blk"/>
    <w:rsid w:val="004B3E2B"/>
  </w:style>
  <w:style w:type="table" w:customStyle="1" w:styleId="TableNormal">
    <w:name w:val="Table Normal"/>
    <w:uiPriority w:val="2"/>
    <w:semiHidden/>
    <w:qFormat/>
    <w:rsid w:val="004B3E2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pj">
    <w:name w:val="pj"/>
    <w:basedOn w:val="a0"/>
    <w:rsid w:val="004062BB"/>
    <w:pPr>
      <w:spacing w:before="100" w:beforeAutospacing="1" w:after="100" w:afterAutospacing="1"/>
    </w:pPr>
    <w:rPr>
      <w:rFonts w:ascii="Times New Roman" w:hAnsi="Times New Roman" w:cs="Times New Roman"/>
    </w:rPr>
  </w:style>
  <w:style w:type="paragraph" w:customStyle="1" w:styleId="affd">
    <w:name w:val="Стандарт"/>
    <w:basedOn w:val="afa"/>
    <w:rsid w:val="004062BB"/>
    <w:pPr>
      <w:spacing w:after="0"/>
      <w:ind w:firstLine="720"/>
      <w:jc w:val="both"/>
    </w:pPr>
    <w:rPr>
      <w:rFonts w:ascii="Times New Roman" w:hAnsi="Times New Roman"/>
      <w:sz w:val="28"/>
    </w:rPr>
  </w:style>
  <w:style w:type="paragraph" w:customStyle="1" w:styleId="28">
    <w:name w:val="Стиль2"/>
    <w:basedOn w:val="a0"/>
    <w:link w:val="29"/>
    <w:qFormat/>
    <w:rsid w:val="00B479D4"/>
    <w:pPr>
      <w:autoSpaceDE w:val="0"/>
      <w:autoSpaceDN w:val="0"/>
      <w:adjustRightInd w:val="0"/>
      <w:spacing w:line="276" w:lineRule="auto"/>
      <w:ind w:firstLine="540"/>
      <w:jc w:val="both"/>
    </w:pPr>
    <w:rPr>
      <w:rFonts w:ascii="Cambria" w:hAnsi="Cambria" w:cs="Times New Roman"/>
    </w:rPr>
  </w:style>
  <w:style w:type="character" w:customStyle="1" w:styleId="29">
    <w:name w:val="Стиль2 Знак"/>
    <w:link w:val="28"/>
    <w:rsid w:val="00B479D4"/>
    <w:rPr>
      <w:rFonts w:ascii="Cambria" w:eastAsia="Times New Roman" w:hAnsi="Cambria" w:cs="Times New Roman"/>
      <w:sz w:val="24"/>
      <w:szCs w:val="24"/>
      <w:lang w:eastAsia="ru-RU"/>
    </w:rPr>
  </w:style>
  <w:style w:type="character" w:customStyle="1" w:styleId="apple-style-span">
    <w:name w:val="apple-style-span"/>
    <w:basedOn w:val="a1"/>
    <w:uiPriority w:val="99"/>
    <w:rsid w:val="0007737F"/>
  </w:style>
  <w:style w:type="character" w:customStyle="1" w:styleId="printable1">
    <w:name w:val="printable1"/>
    <w:basedOn w:val="a1"/>
    <w:rsid w:val="006F2597"/>
    <w:rPr>
      <w:b/>
      <w:bCs/>
    </w:rPr>
  </w:style>
  <w:style w:type="character" w:customStyle="1" w:styleId="matches">
    <w:name w:val="matches"/>
    <w:basedOn w:val="a1"/>
    <w:rsid w:val="00CB32B7"/>
  </w:style>
  <w:style w:type="paragraph" w:customStyle="1" w:styleId="32">
    <w:name w:val="Стиль3"/>
    <w:basedOn w:val="28"/>
    <w:link w:val="33"/>
    <w:qFormat/>
    <w:rsid w:val="00FA174F"/>
  </w:style>
  <w:style w:type="character" w:customStyle="1" w:styleId="33">
    <w:name w:val="Стиль3 Знак"/>
    <w:basedOn w:val="29"/>
    <w:link w:val="32"/>
    <w:rsid w:val="00FA174F"/>
    <w:rPr>
      <w:rFonts w:ascii="Cambria" w:eastAsia="Times New Roman" w:hAnsi="Cambria" w:cs="Times New Roman"/>
      <w:sz w:val="24"/>
      <w:szCs w:val="24"/>
      <w:lang w:eastAsia="ru-RU"/>
    </w:rPr>
  </w:style>
  <w:style w:type="character" w:customStyle="1" w:styleId="affe">
    <w:name w:val="Основной текст_"/>
    <w:link w:val="9"/>
    <w:rsid w:val="00FA174F"/>
    <w:rPr>
      <w:shd w:val="clear" w:color="auto" w:fill="FFFFFF"/>
    </w:rPr>
  </w:style>
  <w:style w:type="paragraph" w:customStyle="1" w:styleId="9">
    <w:name w:val="Основной текст9"/>
    <w:basedOn w:val="a0"/>
    <w:link w:val="affe"/>
    <w:rsid w:val="00FA174F"/>
    <w:pPr>
      <w:widowControl w:val="0"/>
      <w:shd w:val="clear" w:color="auto" w:fill="FFFFFF"/>
      <w:spacing w:line="413" w:lineRule="exact"/>
      <w:ind w:hanging="2040"/>
      <w:jc w:val="both"/>
    </w:pPr>
    <w:rPr>
      <w:rFonts w:asciiTheme="minorHAnsi" w:eastAsiaTheme="minorHAnsi" w:hAnsiTheme="minorHAnsi" w:cstheme="minorBidi"/>
      <w:sz w:val="22"/>
      <w:szCs w:val="22"/>
      <w:lang w:eastAsia="en-US"/>
    </w:rPr>
  </w:style>
  <w:style w:type="character" w:customStyle="1" w:styleId="sfwc">
    <w:name w:val="sfwc"/>
    <w:basedOn w:val="a1"/>
    <w:rsid w:val="00187B05"/>
  </w:style>
  <w:style w:type="paragraph" w:customStyle="1" w:styleId="msonormal0">
    <w:name w:val="msonormal"/>
    <w:basedOn w:val="a0"/>
    <w:uiPriority w:val="99"/>
    <w:rsid w:val="00804E1B"/>
    <w:pPr>
      <w:spacing w:before="100" w:beforeAutospacing="1" w:after="100" w:afterAutospacing="1"/>
    </w:pPr>
    <w:rPr>
      <w:sz w:val="20"/>
      <w:szCs w:val="20"/>
    </w:rPr>
  </w:style>
  <w:style w:type="character" w:customStyle="1" w:styleId="afff">
    <w:name w:val="Текст сноски Знак"/>
    <w:aliases w:val="Текст сноски Знак Знак Знак"/>
    <w:basedOn w:val="a1"/>
    <w:link w:val="afff0"/>
    <w:uiPriority w:val="99"/>
    <w:semiHidden/>
    <w:locked/>
    <w:rsid w:val="00804E1B"/>
    <w:rPr>
      <w:rFonts w:ascii="Times New Roman" w:eastAsia="Times New Roman" w:hAnsi="Times New Roman" w:cs="Times New Roman"/>
      <w:sz w:val="20"/>
      <w:szCs w:val="20"/>
      <w:lang w:eastAsia="ru-RU"/>
    </w:rPr>
  </w:style>
  <w:style w:type="paragraph" w:styleId="afff0">
    <w:name w:val="footnote text"/>
    <w:aliases w:val="Текст сноски Знак Знак"/>
    <w:basedOn w:val="a0"/>
    <w:link w:val="afff"/>
    <w:uiPriority w:val="99"/>
    <w:semiHidden/>
    <w:unhideWhenUsed/>
    <w:rsid w:val="00804E1B"/>
    <w:rPr>
      <w:rFonts w:ascii="Times New Roman" w:hAnsi="Times New Roman" w:cs="Times New Roman"/>
      <w:sz w:val="20"/>
      <w:szCs w:val="20"/>
    </w:rPr>
  </w:style>
  <w:style w:type="character" w:customStyle="1" w:styleId="18">
    <w:name w:val="Текст сноски Знак1"/>
    <w:aliases w:val="Текст сноски Знак Знак Знак1"/>
    <w:basedOn w:val="a1"/>
    <w:uiPriority w:val="99"/>
    <w:semiHidden/>
    <w:rsid w:val="00804E1B"/>
    <w:rPr>
      <w:rFonts w:ascii="Arial" w:eastAsia="Times New Roman" w:hAnsi="Arial" w:cs="Arial"/>
      <w:sz w:val="20"/>
      <w:szCs w:val="20"/>
      <w:lang w:eastAsia="ru-RU"/>
    </w:rPr>
  </w:style>
  <w:style w:type="character" w:customStyle="1" w:styleId="ConsPlusNonformat0">
    <w:name w:val="ConsPlusNonformat Знак"/>
    <w:basedOn w:val="a1"/>
    <w:link w:val="ConsPlusNonformat"/>
    <w:locked/>
    <w:rsid w:val="00804E1B"/>
    <w:rPr>
      <w:rFonts w:ascii="Courier New" w:eastAsia="Calibri" w:hAnsi="Courier New" w:cs="Courier New"/>
      <w:sz w:val="20"/>
      <w:szCs w:val="20"/>
    </w:rPr>
  </w:style>
  <w:style w:type="character" w:styleId="afff1">
    <w:name w:val="footnote reference"/>
    <w:basedOn w:val="a1"/>
    <w:uiPriority w:val="99"/>
    <w:unhideWhenUsed/>
    <w:rsid w:val="00804E1B"/>
    <w:rPr>
      <w:vertAlign w:val="superscript"/>
    </w:rPr>
  </w:style>
  <w:style w:type="table" w:customStyle="1" w:styleId="51">
    <w:name w:val="Сетка таблицы5"/>
    <w:basedOn w:val="a2"/>
    <w:rsid w:val="00804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uiPriority w:val="59"/>
    <w:rsid w:val="00804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uiPriority w:val="39"/>
    <w:rsid w:val="00804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2D4650"/>
    <w:pPr>
      <w:spacing w:after="0" w:line="240" w:lineRule="auto"/>
    </w:pPr>
    <w:rPr>
      <w:rFonts w:ascii="Arial" w:eastAsiaTheme="minorEastAsia" w:hAnsi="Arial"/>
      <w:sz w:val="16"/>
    </w:rPr>
    <w:tblPr>
      <w:tblCellMar>
        <w:top w:w="0" w:type="dxa"/>
        <w:left w:w="0" w:type="dxa"/>
        <w:bottom w:w="0" w:type="dxa"/>
        <w:right w:w="0" w:type="dxa"/>
      </w:tblCellMar>
    </w:tblPr>
  </w:style>
  <w:style w:type="paragraph" w:customStyle="1" w:styleId="afff2">
    <w:name w:val="Прижатый влево"/>
    <w:basedOn w:val="a0"/>
    <w:next w:val="a0"/>
    <w:uiPriority w:val="99"/>
    <w:rsid w:val="00475E9C"/>
    <w:pPr>
      <w:widowControl w:val="0"/>
      <w:autoSpaceDE w:val="0"/>
      <w:autoSpaceDN w:val="0"/>
      <w:adjustRightInd w:val="0"/>
    </w:pPr>
    <w:rPr>
      <w:rFonts w:eastAsiaTheme="minorEastAsia"/>
    </w:rPr>
  </w:style>
  <w:style w:type="table" w:customStyle="1" w:styleId="19">
    <w:name w:val="Сетка таблицы1"/>
    <w:basedOn w:val="a2"/>
    <w:next w:val="a9"/>
    <w:uiPriority w:val="59"/>
    <w:rsid w:val="0066747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0691">
      <w:bodyDiv w:val="1"/>
      <w:marLeft w:val="0"/>
      <w:marRight w:val="0"/>
      <w:marTop w:val="0"/>
      <w:marBottom w:val="0"/>
      <w:divBdr>
        <w:top w:val="none" w:sz="0" w:space="0" w:color="auto"/>
        <w:left w:val="none" w:sz="0" w:space="0" w:color="auto"/>
        <w:bottom w:val="none" w:sz="0" w:space="0" w:color="auto"/>
        <w:right w:val="none" w:sz="0" w:space="0" w:color="auto"/>
      </w:divBdr>
    </w:div>
    <w:div w:id="92895049">
      <w:bodyDiv w:val="1"/>
      <w:marLeft w:val="0"/>
      <w:marRight w:val="0"/>
      <w:marTop w:val="0"/>
      <w:marBottom w:val="0"/>
      <w:divBdr>
        <w:top w:val="none" w:sz="0" w:space="0" w:color="auto"/>
        <w:left w:val="none" w:sz="0" w:space="0" w:color="auto"/>
        <w:bottom w:val="none" w:sz="0" w:space="0" w:color="auto"/>
        <w:right w:val="none" w:sz="0" w:space="0" w:color="auto"/>
      </w:divBdr>
    </w:div>
    <w:div w:id="104548092">
      <w:bodyDiv w:val="1"/>
      <w:marLeft w:val="0"/>
      <w:marRight w:val="0"/>
      <w:marTop w:val="0"/>
      <w:marBottom w:val="0"/>
      <w:divBdr>
        <w:top w:val="none" w:sz="0" w:space="0" w:color="auto"/>
        <w:left w:val="none" w:sz="0" w:space="0" w:color="auto"/>
        <w:bottom w:val="none" w:sz="0" w:space="0" w:color="auto"/>
        <w:right w:val="none" w:sz="0" w:space="0" w:color="auto"/>
      </w:divBdr>
    </w:div>
    <w:div w:id="132330429">
      <w:bodyDiv w:val="1"/>
      <w:marLeft w:val="0"/>
      <w:marRight w:val="0"/>
      <w:marTop w:val="0"/>
      <w:marBottom w:val="0"/>
      <w:divBdr>
        <w:top w:val="none" w:sz="0" w:space="0" w:color="auto"/>
        <w:left w:val="none" w:sz="0" w:space="0" w:color="auto"/>
        <w:bottom w:val="none" w:sz="0" w:space="0" w:color="auto"/>
        <w:right w:val="none" w:sz="0" w:space="0" w:color="auto"/>
      </w:divBdr>
    </w:div>
    <w:div w:id="197931889">
      <w:bodyDiv w:val="1"/>
      <w:marLeft w:val="0"/>
      <w:marRight w:val="0"/>
      <w:marTop w:val="0"/>
      <w:marBottom w:val="0"/>
      <w:divBdr>
        <w:top w:val="none" w:sz="0" w:space="0" w:color="auto"/>
        <w:left w:val="none" w:sz="0" w:space="0" w:color="auto"/>
        <w:bottom w:val="none" w:sz="0" w:space="0" w:color="auto"/>
        <w:right w:val="none" w:sz="0" w:space="0" w:color="auto"/>
      </w:divBdr>
    </w:div>
    <w:div w:id="205216236">
      <w:bodyDiv w:val="1"/>
      <w:marLeft w:val="0"/>
      <w:marRight w:val="0"/>
      <w:marTop w:val="0"/>
      <w:marBottom w:val="0"/>
      <w:divBdr>
        <w:top w:val="none" w:sz="0" w:space="0" w:color="auto"/>
        <w:left w:val="none" w:sz="0" w:space="0" w:color="auto"/>
        <w:bottom w:val="none" w:sz="0" w:space="0" w:color="auto"/>
        <w:right w:val="none" w:sz="0" w:space="0" w:color="auto"/>
      </w:divBdr>
    </w:div>
    <w:div w:id="279534450">
      <w:bodyDiv w:val="1"/>
      <w:marLeft w:val="0"/>
      <w:marRight w:val="0"/>
      <w:marTop w:val="0"/>
      <w:marBottom w:val="0"/>
      <w:divBdr>
        <w:top w:val="none" w:sz="0" w:space="0" w:color="auto"/>
        <w:left w:val="none" w:sz="0" w:space="0" w:color="auto"/>
        <w:bottom w:val="none" w:sz="0" w:space="0" w:color="auto"/>
        <w:right w:val="none" w:sz="0" w:space="0" w:color="auto"/>
      </w:divBdr>
    </w:div>
    <w:div w:id="443505216">
      <w:bodyDiv w:val="1"/>
      <w:marLeft w:val="0"/>
      <w:marRight w:val="0"/>
      <w:marTop w:val="0"/>
      <w:marBottom w:val="0"/>
      <w:divBdr>
        <w:top w:val="none" w:sz="0" w:space="0" w:color="auto"/>
        <w:left w:val="none" w:sz="0" w:space="0" w:color="auto"/>
        <w:bottom w:val="none" w:sz="0" w:space="0" w:color="auto"/>
        <w:right w:val="none" w:sz="0" w:space="0" w:color="auto"/>
      </w:divBdr>
    </w:div>
    <w:div w:id="511727583">
      <w:bodyDiv w:val="1"/>
      <w:marLeft w:val="0"/>
      <w:marRight w:val="0"/>
      <w:marTop w:val="0"/>
      <w:marBottom w:val="0"/>
      <w:divBdr>
        <w:top w:val="none" w:sz="0" w:space="0" w:color="auto"/>
        <w:left w:val="none" w:sz="0" w:space="0" w:color="auto"/>
        <w:bottom w:val="none" w:sz="0" w:space="0" w:color="auto"/>
        <w:right w:val="none" w:sz="0" w:space="0" w:color="auto"/>
      </w:divBdr>
    </w:div>
    <w:div w:id="518011619">
      <w:bodyDiv w:val="1"/>
      <w:marLeft w:val="0"/>
      <w:marRight w:val="0"/>
      <w:marTop w:val="0"/>
      <w:marBottom w:val="0"/>
      <w:divBdr>
        <w:top w:val="none" w:sz="0" w:space="0" w:color="auto"/>
        <w:left w:val="none" w:sz="0" w:space="0" w:color="auto"/>
        <w:bottom w:val="none" w:sz="0" w:space="0" w:color="auto"/>
        <w:right w:val="none" w:sz="0" w:space="0" w:color="auto"/>
      </w:divBdr>
    </w:div>
    <w:div w:id="574702628">
      <w:bodyDiv w:val="1"/>
      <w:marLeft w:val="0"/>
      <w:marRight w:val="0"/>
      <w:marTop w:val="0"/>
      <w:marBottom w:val="0"/>
      <w:divBdr>
        <w:top w:val="none" w:sz="0" w:space="0" w:color="auto"/>
        <w:left w:val="none" w:sz="0" w:space="0" w:color="auto"/>
        <w:bottom w:val="none" w:sz="0" w:space="0" w:color="auto"/>
        <w:right w:val="none" w:sz="0" w:space="0" w:color="auto"/>
      </w:divBdr>
    </w:div>
    <w:div w:id="620452617">
      <w:bodyDiv w:val="1"/>
      <w:marLeft w:val="0"/>
      <w:marRight w:val="0"/>
      <w:marTop w:val="0"/>
      <w:marBottom w:val="0"/>
      <w:divBdr>
        <w:top w:val="none" w:sz="0" w:space="0" w:color="auto"/>
        <w:left w:val="none" w:sz="0" w:space="0" w:color="auto"/>
        <w:bottom w:val="none" w:sz="0" w:space="0" w:color="auto"/>
        <w:right w:val="none" w:sz="0" w:space="0" w:color="auto"/>
      </w:divBdr>
    </w:div>
    <w:div w:id="679162454">
      <w:bodyDiv w:val="1"/>
      <w:marLeft w:val="0"/>
      <w:marRight w:val="0"/>
      <w:marTop w:val="0"/>
      <w:marBottom w:val="0"/>
      <w:divBdr>
        <w:top w:val="none" w:sz="0" w:space="0" w:color="auto"/>
        <w:left w:val="none" w:sz="0" w:space="0" w:color="auto"/>
        <w:bottom w:val="none" w:sz="0" w:space="0" w:color="auto"/>
        <w:right w:val="none" w:sz="0" w:space="0" w:color="auto"/>
      </w:divBdr>
    </w:div>
    <w:div w:id="739714484">
      <w:bodyDiv w:val="1"/>
      <w:marLeft w:val="0"/>
      <w:marRight w:val="0"/>
      <w:marTop w:val="0"/>
      <w:marBottom w:val="0"/>
      <w:divBdr>
        <w:top w:val="none" w:sz="0" w:space="0" w:color="auto"/>
        <w:left w:val="none" w:sz="0" w:space="0" w:color="auto"/>
        <w:bottom w:val="none" w:sz="0" w:space="0" w:color="auto"/>
        <w:right w:val="none" w:sz="0" w:space="0" w:color="auto"/>
      </w:divBdr>
    </w:div>
    <w:div w:id="741949220">
      <w:bodyDiv w:val="1"/>
      <w:marLeft w:val="0"/>
      <w:marRight w:val="0"/>
      <w:marTop w:val="0"/>
      <w:marBottom w:val="0"/>
      <w:divBdr>
        <w:top w:val="none" w:sz="0" w:space="0" w:color="auto"/>
        <w:left w:val="none" w:sz="0" w:space="0" w:color="auto"/>
        <w:bottom w:val="none" w:sz="0" w:space="0" w:color="auto"/>
        <w:right w:val="none" w:sz="0" w:space="0" w:color="auto"/>
      </w:divBdr>
    </w:div>
    <w:div w:id="775947797">
      <w:bodyDiv w:val="1"/>
      <w:marLeft w:val="0"/>
      <w:marRight w:val="0"/>
      <w:marTop w:val="0"/>
      <w:marBottom w:val="0"/>
      <w:divBdr>
        <w:top w:val="none" w:sz="0" w:space="0" w:color="auto"/>
        <w:left w:val="none" w:sz="0" w:space="0" w:color="auto"/>
        <w:bottom w:val="none" w:sz="0" w:space="0" w:color="auto"/>
        <w:right w:val="none" w:sz="0" w:space="0" w:color="auto"/>
      </w:divBdr>
    </w:div>
    <w:div w:id="810756506">
      <w:bodyDiv w:val="1"/>
      <w:marLeft w:val="0"/>
      <w:marRight w:val="0"/>
      <w:marTop w:val="0"/>
      <w:marBottom w:val="0"/>
      <w:divBdr>
        <w:top w:val="none" w:sz="0" w:space="0" w:color="auto"/>
        <w:left w:val="none" w:sz="0" w:space="0" w:color="auto"/>
        <w:bottom w:val="none" w:sz="0" w:space="0" w:color="auto"/>
        <w:right w:val="none" w:sz="0" w:space="0" w:color="auto"/>
      </w:divBdr>
    </w:div>
    <w:div w:id="904993303">
      <w:bodyDiv w:val="1"/>
      <w:marLeft w:val="0"/>
      <w:marRight w:val="0"/>
      <w:marTop w:val="0"/>
      <w:marBottom w:val="0"/>
      <w:divBdr>
        <w:top w:val="none" w:sz="0" w:space="0" w:color="auto"/>
        <w:left w:val="none" w:sz="0" w:space="0" w:color="auto"/>
        <w:bottom w:val="none" w:sz="0" w:space="0" w:color="auto"/>
        <w:right w:val="none" w:sz="0" w:space="0" w:color="auto"/>
      </w:divBdr>
    </w:div>
    <w:div w:id="957369681">
      <w:bodyDiv w:val="1"/>
      <w:marLeft w:val="0"/>
      <w:marRight w:val="0"/>
      <w:marTop w:val="0"/>
      <w:marBottom w:val="0"/>
      <w:divBdr>
        <w:top w:val="none" w:sz="0" w:space="0" w:color="auto"/>
        <w:left w:val="none" w:sz="0" w:space="0" w:color="auto"/>
        <w:bottom w:val="none" w:sz="0" w:space="0" w:color="auto"/>
        <w:right w:val="none" w:sz="0" w:space="0" w:color="auto"/>
      </w:divBdr>
    </w:div>
    <w:div w:id="960306501">
      <w:bodyDiv w:val="1"/>
      <w:marLeft w:val="0"/>
      <w:marRight w:val="0"/>
      <w:marTop w:val="0"/>
      <w:marBottom w:val="0"/>
      <w:divBdr>
        <w:top w:val="none" w:sz="0" w:space="0" w:color="auto"/>
        <w:left w:val="none" w:sz="0" w:space="0" w:color="auto"/>
        <w:bottom w:val="none" w:sz="0" w:space="0" w:color="auto"/>
        <w:right w:val="none" w:sz="0" w:space="0" w:color="auto"/>
      </w:divBdr>
    </w:div>
    <w:div w:id="962729853">
      <w:bodyDiv w:val="1"/>
      <w:marLeft w:val="0"/>
      <w:marRight w:val="0"/>
      <w:marTop w:val="0"/>
      <w:marBottom w:val="0"/>
      <w:divBdr>
        <w:top w:val="none" w:sz="0" w:space="0" w:color="auto"/>
        <w:left w:val="none" w:sz="0" w:space="0" w:color="auto"/>
        <w:bottom w:val="none" w:sz="0" w:space="0" w:color="auto"/>
        <w:right w:val="none" w:sz="0" w:space="0" w:color="auto"/>
      </w:divBdr>
      <w:divsChild>
        <w:div w:id="1613593732">
          <w:marLeft w:val="0"/>
          <w:marRight w:val="0"/>
          <w:marTop w:val="0"/>
          <w:marBottom w:val="0"/>
          <w:divBdr>
            <w:top w:val="none" w:sz="0" w:space="0" w:color="auto"/>
            <w:left w:val="none" w:sz="0" w:space="0" w:color="auto"/>
            <w:bottom w:val="none" w:sz="0" w:space="0" w:color="auto"/>
            <w:right w:val="none" w:sz="0" w:space="0" w:color="auto"/>
          </w:divBdr>
          <w:divsChild>
            <w:div w:id="593317446">
              <w:marLeft w:val="0"/>
              <w:marRight w:val="0"/>
              <w:marTop w:val="0"/>
              <w:marBottom w:val="0"/>
              <w:divBdr>
                <w:top w:val="none" w:sz="0" w:space="0" w:color="auto"/>
                <w:left w:val="none" w:sz="0" w:space="0" w:color="auto"/>
                <w:bottom w:val="none" w:sz="0" w:space="0" w:color="auto"/>
                <w:right w:val="none" w:sz="0" w:space="0" w:color="auto"/>
              </w:divBdr>
              <w:divsChild>
                <w:div w:id="10299626">
                  <w:marLeft w:val="0"/>
                  <w:marRight w:val="0"/>
                  <w:marTop w:val="0"/>
                  <w:marBottom w:val="0"/>
                  <w:divBdr>
                    <w:top w:val="none" w:sz="0" w:space="0" w:color="auto"/>
                    <w:left w:val="none" w:sz="0" w:space="0" w:color="auto"/>
                    <w:bottom w:val="none" w:sz="0" w:space="0" w:color="auto"/>
                    <w:right w:val="none" w:sz="0" w:space="0" w:color="auto"/>
                  </w:divBdr>
                  <w:divsChild>
                    <w:div w:id="939677078">
                      <w:marLeft w:val="0"/>
                      <w:marRight w:val="0"/>
                      <w:marTop w:val="0"/>
                      <w:marBottom w:val="0"/>
                      <w:divBdr>
                        <w:top w:val="none" w:sz="0" w:space="0" w:color="auto"/>
                        <w:left w:val="none" w:sz="0" w:space="0" w:color="auto"/>
                        <w:bottom w:val="none" w:sz="0" w:space="0" w:color="auto"/>
                        <w:right w:val="none" w:sz="0" w:space="0" w:color="auto"/>
                      </w:divBdr>
                      <w:divsChild>
                        <w:div w:id="1366910477">
                          <w:marLeft w:val="0"/>
                          <w:marRight w:val="0"/>
                          <w:marTop w:val="0"/>
                          <w:marBottom w:val="0"/>
                          <w:divBdr>
                            <w:top w:val="none" w:sz="0" w:space="0" w:color="auto"/>
                            <w:left w:val="none" w:sz="0" w:space="0" w:color="auto"/>
                            <w:bottom w:val="none" w:sz="0" w:space="0" w:color="auto"/>
                            <w:right w:val="none" w:sz="0" w:space="0" w:color="auto"/>
                          </w:divBdr>
                          <w:divsChild>
                            <w:div w:id="175925978">
                              <w:marLeft w:val="0"/>
                              <w:marRight w:val="0"/>
                              <w:marTop w:val="0"/>
                              <w:marBottom w:val="0"/>
                              <w:divBdr>
                                <w:top w:val="none" w:sz="0" w:space="0" w:color="auto"/>
                                <w:left w:val="none" w:sz="0" w:space="0" w:color="auto"/>
                                <w:bottom w:val="none" w:sz="0" w:space="0" w:color="auto"/>
                                <w:right w:val="none" w:sz="0" w:space="0" w:color="auto"/>
                              </w:divBdr>
                              <w:divsChild>
                                <w:div w:id="1499298938">
                                  <w:marLeft w:val="0"/>
                                  <w:marRight w:val="0"/>
                                  <w:marTop w:val="0"/>
                                  <w:marBottom w:val="0"/>
                                  <w:divBdr>
                                    <w:top w:val="none" w:sz="0" w:space="0" w:color="auto"/>
                                    <w:left w:val="none" w:sz="0" w:space="0" w:color="auto"/>
                                    <w:bottom w:val="none" w:sz="0" w:space="0" w:color="auto"/>
                                    <w:right w:val="none" w:sz="0" w:space="0" w:color="auto"/>
                                  </w:divBdr>
                                  <w:divsChild>
                                    <w:div w:id="337925508">
                                      <w:marLeft w:val="0"/>
                                      <w:marRight w:val="0"/>
                                      <w:marTop w:val="0"/>
                                      <w:marBottom w:val="0"/>
                                      <w:divBdr>
                                        <w:top w:val="none" w:sz="0" w:space="0" w:color="auto"/>
                                        <w:left w:val="none" w:sz="0" w:space="0" w:color="auto"/>
                                        <w:bottom w:val="none" w:sz="0" w:space="0" w:color="auto"/>
                                        <w:right w:val="none" w:sz="0" w:space="0" w:color="auto"/>
                                      </w:divBdr>
                                      <w:divsChild>
                                        <w:div w:id="974331326">
                                          <w:marLeft w:val="0"/>
                                          <w:marRight w:val="0"/>
                                          <w:marTop w:val="0"/>
                                          <w:marBottom w:val="0"/>
                                          <w:divBdr>
                                            <w:top w:val="none" w:sz="0" w:space="0" w:color="auto"/>
                                            <w:left w:val="none" w:sz="0" w:space="0" w:color="auto"/>
                                            <w:bottom w:val="none" w:sz="0" w:space="0" w:color="auto"/>
                                            <w:right w:val="none" w:sz="0" w:space="0" w:color="auto"/>
                                          </w:divBdr>
                                          <w:divsChild>
                                            <w:div w:id="1492983188">
                                              <w:marLeft w:val="0"/>
                                              <w:marRight w:val="0"/>
                                              <w:marTop w:val="0"/>
                                              <w:marBottom w:val="0"/>
                                              <w:divBdr>
                                                <w:top w:val="none" w:sz="0" w:space="0" w:color="auto"/>
                                                <w:left w:val="none" w:sz="0" w:space="0" w:color="auto"/>
                                                <w:bottom w:val="none" w:sz="0" w:space="0" w:color="auto"/>
                                                <w:right w:val="none" w:sz="0" w:space="0" w:color="auto"/>
                                              </w:divBdr>
                                              <w:divsChild>
                                                <w:div w:id="524172201">
                                                  <w:marLeft w:val="0"/>
                                                  <w:marRight w:val="0"/>
                                                  <w:marTop w:val="0"/>
                                                  <w:marBottom w:val="0"/>
                                                  <w:divBdr>
                                                    <w:top w:val="none" w:sz="0" w:space="0" w:color="auto"/>
                                                    <w:left w:val="none" w:sz="0" w:space="0" w:color="auto"/>
                                                    <w:bottom w:val="none" w:sz="0" w:space="0" w:color="auto"/>
                                                    <w:right w:val="none" w:sz="0" w:space="0" w:color="auto"/>
                                                  </w:divBdr>
                                                  <w:divsChild>
                                                    <w:div w:id="1223446638">
                                                      <w:marLeft w:val="0"/>
                                                      <w:marRight w:val="0"/>
                                                      <w:marTop w:val="0"/>
                                                      <w:marBottom w:val="0"/>
                                                      <w:divBdr>
                                                        <w:top w:val="none" w:sz="0" w:space="0" w:color="auto"/>
                                                        <w:left w:val="none" w:sz="0" w:space="0" w:color="auto"/>
                                                        <w:bottom w:val="none" w:sz="0" w:space="0" w:color="auto"/>
                                                        <w:right w:val="none" w:sz="0" w:space="0" w:color="auto"/>
                                                      </w:divBdr>
                                                      <w:divsChild>
                                                        <w:div w:id="198056890">
                                                          <w:marLeft w:val="0"/>
                                                          <w:marRight w:val="0"/>
                                                          <w:marTop w:val="0"/>
                                                          <w:marBottom w:val="0"/>
                                                          <w:divBdr>
                                                            <w:top w:val="none" w:sz="0" w:space="0" w:color="auto"/>
                                                            <w:left w:val="none" w:sz="0" w:space="0" w:color="auto"/>
                                                            <w:bottom w:val="none" w:sz="0" w:space="0" w:color="auto"/>
                                                            <w:right w:val="none" w:sz="0" w:space="0" w:color="auto"/>
                                                          </w:divBdr>
                                                          <w:divsChild>
                                                            <w:div w:id="961958651">
                                                              <w:marLeft w:val="0"/>
                                                              <w:marRight w:val="0"/>
                                                              <w:marTop w:val="0"/>
                                                              <w:marBottom w:val="0"/>
                                                              <w:divBdr>
                                                                <w:top w:val="none" w:sz="0" w:space="0" w:color="auto"/>
                                                                <w:left w:val="none" w:sz="0" w:space="0" w:color="auto"/>
                                                                <w:bottom w:val="none" w:sz="0" w:space="0" w:color="auto"/>
                                                                <w:right w:val="none" w:sz="0" w:space="0" w:color="auto"/>
                                                              </w:divBdr>
                                                              <w:divsChild>
                                                                <w:div w:id="1059549000">
                                                                  <w:marLeft w:val="0"/>
                                                                  <w:marRight w:val="0"/>
                                                                  <w:marTop w:val="0"/>
                                                                  <w:marBottom w:val="0"/>
                                                                  <w:divBdr>
                                                                    <w:top w:val="none" w:sz="0" w:space="0" w:color="auto"/>
                                                                    <w:left w:val="none" w:sz="0" w:space="0" w:color="auto"/>
                                                                    <w:bottom w:val="none" w:sz="0" w:space="0" w:color="auto"/>
                                                                    <w:right w:val="none" w:sz="0" w:space="0" w:color="auto"/>
                                                                  </w:divBdr>
                                                                  <w:divsChild>
                                                                    <w:div w:id="1544559419">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7421811">
      <w:bodyDiv w:val="1"/>
      <w:marLeft w:val="0"/>
      <w:marRight w:val="0"/>
      <w:marTop w:val="0"/>
      <w:marBottom w:val="0"/>
      <w:divBdr>
        <w:top w:val="none" w:sz="0" w:space="0" w:color="auto"/>
        <w:left w:val="none" w:sz="0" w:space="0" w:color="auto"/>
        <w:bottom w:val="none" w:sz="0" w:space="0" w:color="auto"/>
        <w:right w:val="none" w:sz="0" w:space="0" w:color="auto"/>
      </w:divBdr>
    </w:div>
    <w:div w:id="1046560971">
      <w:bodyDiv w:val="1"/>
      <w:marLeft w:val="0"/>
      <w:marRight w:val="0"/>
      <w:marTop w:val="0"/>
      <w:marBottom w:val="0"/>
      <w:divBdr>
        <w:top w:val="none" w:sz="0" w:space="0" w:color="auto"/>
        <w:left w:val="none" w:sz="0" w:space="0" w:color="auto"/>
        <w:bottom w:val="none" w:sz="0" w:space="0" w:color="auto"/>
        <w:right w:val="none" w:sz="0" w:space="0" w:color="auto"/>
      </w:divBdr>
    </w:div>
    <w:div w:id="1067651129">
      <w:bodyDiv w:val="1"/>
      <w:marLeft w:val="0"/>
      <w:marRight w:val="0"/>
      <w:marTop w:val="0"/>
      <w:marBottom w:val="0"/>
      <w:divBdr>
        <w:top w:val="none" w:sz="0" w:space="0" w:color="auto"/>
        <w:left w:val="none" w:sz="0" w:space="0" w:color="auto"/>
        <w:bottom w:val="none" w:sz="0" w:space="0" w:color="auto"/>
        <w:right w:val="none" w:sz="0" w:space="0" w:color="auto"/>
      </w:divBdr>
    </w:div>
    <w:div w:id="1257834893">
      <w:bodyDiv w:val="1"/>
      <w:marLeft w:val="0"/>
      <w:marRight w:val="0"/>
      <w:marTop w:val="0"/>
      <w:marBottom w:val="0"/>
      <w:divBdr>
        <w:top w:val="none" w:sz="0" w:space="0" w:color="auto"/>
        <w:left w:val="none" w:sz="0" w:space="0" w:color="auto"/>
        <w:bottom w:val="none" w:sz="0" w:space="0" w:color="auto"/>
        <w:right w:val="none" w:sz="0" w:space="0" w:color="auto"/>
      </w:divBdr>
    </w:div>
    <w:div w:id="1276332678">
      <w:bodyDiv w:val="1"/>
      <w:marLeft w:val="0"/>
      <w:marRight w:val="0"/>
      <w:marTop w:val="0"/>
      <w:marBottom w:val="0"/>
      <w:divBdr>
        <w:top w:val="none" w:sz="0" w:space="0" w:color="auto"/>
        <w:left w:val="none" w:sz="0" w:space="0" w:color="auto"/>
        <w:bottom w:val="none" w:sz="0" w:space="0" w:color="auto"/>
        <w:right w:val="none" w:sz="0" w:space="0" w:color="auto"/>
      </w:divBdr>
    </w:div>
    <w:div w:id="1374841205">
      <w:bodyDiv w:val="1"/>
      <w:marLeft w:val="0"/>
      <w:marRight w:val="0"/>
      <w:marTop w:val="0"/>
      <w:marBottom w:val="0"/>
      <w:divBdr>
        <w:top w:val="none" w:sz="0" w:space="0" w:color="auto"/>
        <w:left w:val="none" w:sz="0" w:space="0" w:color="auto"/>
        <w:bottom w:val="none" w:sz="0" w:space="0" w:color="auto"/>
        <w:right w:val="none" w:sz="0" w:space="0" w:color="auto"/>
      </w:divBdr>
    </w:div>
    <w:div w:id="1460104118">
      <w:bodyDiv w:val="1"/>
      <w:marLeft w:val="0"/>
      <w:marRight w:val="0"/>
      <w:marTop w:val="0"/>
      <w:marBottom w:val="0"/>
      <w:divBdr>
        <w:top w:val="none" w:sz="0" w:space="0" w:color="auto"/>
        <w:left w:val="none" w:sz="0" w:space="0" w:color="auto"/>
        <w:bottom w:val="none" w:sz="0" w:space="0" w:color="auto"/>
        <w:right w:val="none" w:sz="0" w:space="0" w:color="auto"/>
      </w:divBdr>
    </w:div>
    <w:div w:id="1500272855">
      <w:bodyDiv w:val="1"/>
      <w:marLeft w:val="0"/>
      <w:marRight w:val="0"/>
      <w:marTop w:val="0"/>
      <w:marBottom w:val="0"/>
      <w:divBdr>
        <w:top w:val="none" w:sz="0" w:space="0" w:color="auto"/>
        <w:left w:val="none" w:sz="0" w:space="0" w:color="auto"/>
        <w:bottom w:val="none" w:sz="0" w:space="0" w:color="auto"/>
        <w:right w:val="none" w:sz="0" w:space="0" w:color="auto"/>
      </w:divBdr>
    </w:div>
    <w:div w:id="1568802404">
      <w:bodyDiv w:val="1"/>
      <w:marLeft w:val="0"/>
      <w:marRight w:val="0"/>
      <w:marTop w:val="0"/>
      <w:marBottom w:val="0"/>
      <w:divBdr>
        <w:top w:val="none" w:sz="0" w:space="0" w:color="auto"/>
        <w:left w:val="none" w:sz="0" w:space="0" w:color="auto"/>
        <w:bottom w:val="none" w:sz="0" w:space="0" w:color="auto"/>
        <w:right w:val="none" w:sz="0" w:space="0" w:color="auto"/>
      </w:divBdr>
    </w:div>
    <w:div w:id="1569926298">
      <w:bodyDiv w:val="1"/>
      <w:marLeft w:val="0"/>
      <w:marRight w:val="0"/>
      <w:marTop w:val="0"/>
      <w:marBottom w:val="0"/>
      <w:divBdr>
        <w:top w:val="none" w:sz="0" w:space="0" w:color="auto"/>
        <w:left w:val="none" w:sz="0" w:space="0" w:color="auto"/>
        <w:bottom w:val="none" w:sz="0" w:space="0" w:color="auto"/>
        <w:right w:val="none" w:sz="0" w:space="0" w:color="auto"/>
      </w:divBdr>
    </w:div>
    <w:div w:id="1637376671">
      <w:bodyDiv w:val="1"/>
      <w:marLeft w:val="0"/>
      <w:marRight w:val="0"/>
      <w:marTop w:val="0"/>
      <w:marBottom w:val="0"/>
      <w:divBdr>
        <w:top w:val="none" w:sz="0" w:space="0" w:color="auto"/>
        <w:left w:val="none" w:sz="0" w:space="0" w:color="auto"/>
        <w:bottom w:val="none" w:sz="0" w:space="0" w:color="auto"/>
        <w:right w:val="none" w:sz="0" w:space="0" w:color="auto"/>
      </w:divBdr>
    </w:div>
    <w:div w:id="1734233092">
      <w:bodyDiv w:val="1"/>
      <w:marLeft w:val="0"/>
      <w:marRight w:val="0"/>
      <w:marTop w:val="0"/>
      <w:marBottom w:val="0"/>
      <w:divBdr>
        <w:top w:val="none" w:sz="0" w:space="0" w:color="auto"/>
        <w:left w:val="none" w:sz="0" w:space="0" w:color="auto"/>
        <w:bottom w:val="none" w:sz="0" w:space="0" w:color="auto"/>
        <w:right w:val="none" w:sz="0" w:space="0" w:color="auto"/>
      </w:divBdr>
    </w:div>
    <w:div w:id="201472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0036363.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0682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4162D9E5272800D078FCBE4F9EDD16D1F53066C3819CA6375FD59157B1F2AC2A24AC0F8D74451A834E922A1FCEC87547DBE91D625757F52QBc5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4162D9E5272800D078FCBE4F9EDD16D1F53066C3819CA6375FD59157B1F2AC2A24AC0F8D7445DAB3EE922A1FCEC87547DBE91D625757F52QBc5W"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sfinans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6E729-E3FA-465A-9F77-5E57C59BC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120</Pages>
  <Words>35896</Words>
  <Characters>204612</Characters>
  <Application>Microsoft Office Word</Application>
  <DocSecurity>0</DocSecurity>
  <Lines>1705</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Zarema Getazheeva</dc:creator>
  <cp:lastModifiedBy>User</cp:lastModifiedBy>
  <cp:revision>61</cp:revision>
  <cp:lastPrinted>2026-07-22T06:10:00Z</cp:lastPrinted>
  <dcterms:created xsi:type="dcterms:W3CDTF">2026-09-04T09:09:00Z</dcterms:created>
  <dcterms:modified xsi:type="dcterms:W3CDTF">2026-09-11T07:37:00Z</dcterms:modified>
</cp:coreProperties>
</file>